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w:eastAsiaTheme="minorHAnsi" w:hAnsi="Arial" w:cs="Arial"/>
          <w:sz w:val="20"/>
          <w:szCs w:val="20"/>
          <w:lang w:val="es-ES" w:eastAsia="en-US"/>
        </w:rPr>
        <w:id w:val="-2073259817"/>
        <w:docPartObj>
          <w:docPartGallery w:val="Cover Pages"/>
          <w:docPartUnique/>
        </w:docPartObj>
      </w:sdtPr>
      <w:sdtEndPr/>
      <w:sdtContent>
        <w:p w:rsidR="000E2C77" w:rsidRPr="00AC023D" w:rsidRDefault="000E2C77" w:rsidP="008C7952">
          <w:pPr>
            <w:pStyle w:val="Sinespaciado"/>
            <w:spacing w:line="480" w:lineRule="auto"/>
            <w:rPr>
              <w:rFonts w:ascii="Arial" w:hAnsi="Arial" w:cs="Arial"/>
              <w:sz w:val="20"/>
              <w:szCs w:val="20"/>
              <w:lang w:val="es-ES"/>
            </w:rPr>
          </w:pPr>
          <w:r w:rsidRPr="00AC023D">
            <w:rPr>
              <w:rFonts w:ascii="Arial" w:hAnsi="Arial" w:cs="Arial"/>
              <w:noProof/>
              <w:sz w:val="20"/>
              <w:szCs w:val="20"/>
            </w:rPr>
            <mc:AlternateContent>
              <mc:Choice Requires="wpg">
                <w:drawing>
                  <wp:anchor distT="0" distB="0" distL="114300" distR="114300" simplePos="0" relativeHeight="251659264" behindDoc="1" locked="0" layoutInCell="1" allowOverlap="1" wp14:anchorId="7F85930D" wp14:editId="4267663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o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ángulo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Fecha"/>
                                    <w:tag w:val=""/>
                                    <w:id w:val="-650599894"/>
                                    <w:dataBinding w:prefixMappings="xmlns:ns0='http://schemas.microsoft.com/office/2006/coverPageProps' " w:xpath="/ns0:CoverPageProperties[1]/ns0:PublishDate[1]" w:storeItemID="{55AF091B-3C7A-41E3-B477-F2FDAA23CFDA}"/>
                                    <w:date w:fullDate="2018-08-24T00:00:00Z">
                                      <w:dateFormat w:val="d-M-yyyy"/>
                                      <w:lid w:val="es-ES"/>
                                      <w:storeMappedDataAs w:val="dateTime"/>
                                      <w:calendar w:val="gregorian"/>
                                    </w:date>
                                  </w:sdtPr>
                                  <w:sdtEndPr/>
                                  <w:sdtContent>
                                    <w:p w:rsidR="00B21D75" w:rsidRDefault="00781033" w:rsidP="000E2C77">
                                      <w:pPr>
                                        <w:pStyle w:val="Sinespaciado"/>
                                        <w:jc w:val="center"/>
                                        <w:rPr>
                                          <w:color w:val="FFFFFF" w:themeColor="background1"/>
                                          <w:sz w:val="28"/>
                                          <w:szCs w:val="28"/>
                                        </w:rPr>
                                      </w:pPr>
                                      <w:r>
                                        <w:rPr>
                                          <w:color w:val="FFFFFF" w:themeColor="background1"/>
                                          <w:sz w:val="28"/>
                                          <w:szCs w:val="28"/>
                                          <w:lang w:val="es-ES"/>
                                        </w:rPr>
                                        <w:t>24-8-2018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wpg:grpSpPr>
                            <wpg:grpSp>
                              <wpg:cNvPr id="6" name="Grupo 6"/>
                              <wpg:cNvGrpSpPr>
                                <a:grpSpLocks noChangeAspect="1"/>
                              </wpg:cNvGrpSpPr>
                              <wpg:grpSpPr>
                                <a:xfrm>
                                  <a:off x="141062" y="4211812"/>
                                  <a:ext cx="1047750" cy="3121026"/>
                                  <a:chOff x="141062" y="4211812"/>
                                  <a:chExt cx="1047750" cy="3121026"/>
                                </a:xfrm>
                              </wpg:grpSpPr>
                              <wps:wsp>
                                <wps:cNvPr id="20"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o 7"/>
                              <wpg:cNvGrpSpPr>
                                <a:grpSpLocks noChangeAspect="1"/>
                              </wpg:cNvGrpSpPr>
                              <wpg:grpSpPr>
                                <a:xfrm>
                                  <a:off x="80645" y="4826972"/>
                                  <a:ext cx="1306273" cy="2505863"/>
                                  <a:chOff x="80645" y="4649964"/>
                                  <a:chExt cx="874712" cy="1677988"/>
                                </a:xfrm>
                              </wpg:grpSpPr>
                              <wps:wsp>
                                <wps:cNvPr id="8"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F85930D" id="Grupo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">
                    <v:rect id="Rectángulo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Fecha"/>
                              <w:tag w:val=""/>
                              <w:id w:val="-650599894"/>
                              <w:dataBinding w:prefixMappings="xmlns:ns0='http://schemas.microsoft.com/office/2006/coverPageProps' " w:xpath="/ns0:CoverPageProperties[1]/ns0:PublishDate[1]" w:storeItemID="{55AF091B-3C7A-41E3-B477-F2FDAA23CFDA}"/>
                              <w:date w:fullDate="2018-08-24T00:00:00Z">
                                <w:dateFormat w:val="d-M-yyyy"/>
                                <w:lid w:val="es-ES"/>
                                <w:storeMappedDataAs w:val="dateTime"/>
                                <w:calendar w:val="gregorian"/>
                              </w:date>
                            </w:sdtPr>
                            <w:sdtEndPr/>
                            <w:sdtContent>
                              <w:p w:rsidR="00B21D75" w:rsidRDefault="00781033" w:rsidP="000E2C77">
                                <w:pPr>
                                  <w:pStyle w:val="Sinespaciado"/>
                                  <w:jc w:val="center"/>
                                  <w:rPr>
                                    <w:color w:val="FFFFFF" w:themeColor="background1"/>
                                    <w:sz w:val="28"/>
                                    <w:szCs w:val="28"/>
                                  </w:rPr>
                                </w:pPr>
                                <w:r>
                                  <w:rPr>
                                    <w:color w:val="FFFFFF" w:themeColor="background1"/>
                                    <w:sz w:val="28"/>
                                    <w:szCs w:val="28"/>
                                    <w:lang w:val="es-ES"/>
                                  </w:rPr>
                                  <w:t>24-8-2018</w:t>
                                </w:r>
                              </w:p>
                            </w:sdtContent>
                          </w:sdt>
                        </w:txbxContent>
                      </v:textbox>
                    </v:shape>
                    <v:group id="Grupo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0E2C77" w:rsidRPr="00AC023D" w:rsidRDefault="008A7055" w:rsidP="008C7952">
          <w:pPr>
            <w:spacing w:line="480" w:lineRule="auto"/>
            <w:rPr>
              <w:rFonts w:ascii="Arial" w:hAnsi="Arial" w:cs="Arial"/>
              <w:sz w:val="20"/>
              <w:szCs w:val="20"/>
              <w:lang w:val="es-ES"/>
            </w:rPr>
          </w:pPr>
          <w:r w:rsidRPr="00AC023D">
            <w:rPr>
              <w:rFonts w:ascii="Arial" w:hAnsi="Arial" w:cs="Arial"/>
              <w:noProof/>
              <w:sz w:val="20"/>
              <w:szCs w:val="20"/>
              <w:lang w:val="es-AR" w:eastAsia="es-AR"/>
            </w:rPr>
            <w:drawing>
              <wp:anchor distT="0" distB="0" distL="114300" distR="114300" simplePos="0" relativeHeight="251662336" behindDoc="1" locked="0" layoutInCell="1" allowOverlap="1" wp14:anchorId="13C915A3" wp14:editId="244FD6E6">
                <wp:simplePos x="0" y="0"/>
                <wp:positionH relativeFrom="column">
                  <wp:posOffset>4448175</wp:posOffset>
                </wp:positionH>
                <wp:positionV relativeFrom="paragraph">
                  <wp:posOffset>7723505</wp:posOffset>
                </wp:positionV>
                <wp:extent cx="1209040" cy="995045"/>
                <wp:effectExtent l="0" t="0" r="0" b="0"/>
                <wp:wrapTight wrapText="bothSides">
                  <wp:wrapPolygon edited="0">
                    <wp:start x="0" y="0"/>
                    <wp:lineTo x="0" y="21090"/>
                    <wp:lineTo x="21101" y="21090"/>
                    <wp:lineTo x="2110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331"/>
                        <a:stretch/>
                      </pic:blipFill>
                      <pic:spPr bwMode="auto">
                        <a:xfrm>
                          <a:off x="0" y="0"/>
                          <a:ext cx="1209040"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023D">
            <w:rPr>
              <w:rFonts w:ascii="Arial" w:hAnsi="Arial" w:cs="Arial"/>
              <w:noProof/>
              <w:sz w:val="20"/>
              <w:szCs w:val="20"/>
              <w:lang w:val="es-AR" w:eastAsia="es-AR"/>
            </w:rPr>
            <w:drawing>
              <wp:anchor distT="0" distB="0" distL="114300" distR="114300" simplePos="0" relativeHeight="251664384" behindDoc="1" locked="0" layoutInCell="1" allowOverlap="1" wp14:anchorId="25F3F060" wp14:editId="1A595CE8">
                <wp:simplePos x="0" y="0"/>
                <wp:positionH relativeFrom="column">
                  <wp:posOffset>4377201</wp:posOffset>
                </wp:positionH>
                <wp:positionV relativeFrom="paragraph">
                  <wp:posOffset>3950824</wp:posOffset>
                </wp:positionV>
                <wp:extent cx="928370" cy="1477010"/>
                <wp:effectExtent l="0" t="0" r="5080" b="8890"/>
                <wp:wrapTight wrapText="bothSides">
                  <wp:wrapPolygon edited="0">
                    <wp:start x="0" y="0"/>
                    <wp:lineTo x="0" y="21451"/>
                    <wp:lineTo x="21275" y="21451"/>
                    <wp:lineTo x="21275" y="0"/>
                    <wp:lineTo x="0" y="0"/>
                  </wp:wrapPolygon>
                </wp:wrapTight>
                <wp:docPr id="34" name="Imagen 34" descr="Logo 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N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37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23D">
            <w:rPr>
              <w:rFonts w:ascii="Arial" w:hAnsi="Arial" w:cs="Arial"/>
              <w:noProof/>
              <w:sz w:val="20"/>
              <w:szCs w:val="20"/>
              <w:lang w:val="es-AR" w:eastAsia="es-AR"/>
            </w:rPr>
            <w:drawing>
              <wp:anchor distT="0" distB="0" distL="114300" distR="114300" simplePos="0" relativeHeight="251663360" behindDoc="1" locked="0" layoutInCell="1" allowOverlap="1" wp14:anchorId="714DF570" wp14:editId="56CDBCA0">
                <wp:simplePos x="0" y="0"/>
                <wp:positionH relativeFrom="column">
                  <wp:posOffset>1718359</wp:posOffset>
                </wp:positionH>
                <wp:positionV relativeFrom="paragraph">
                  <wp:posOffset>3824263</wp:posOffset>
                </wp:positionV>
                <wp:extent cx="2377440" cy="1167765"/>
                <wp:effectExtent l="0" t="0" r="3810" b="0"/>
                <wp:wrapTight wrapText="bothSides">
                  <wp:wrapPolygon edited="0">
                    <wp:start x="0" y="0"/>
                    <wp:lineTo x="0" y="21142"/>
                    <wp:lineTo x="21462" y="21142"/>
                    <wp:lineTo x="21462" y="0"/>
                    <wp:lineTo x="0" y="0"/>
                  </wp:wrapPolygon>
                </wp:wrapTight>
                <wp:docPr id="33" name="Imagen 33" descr="Logo Un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s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23D">
            <w:rPr>
              <w:rFonts w:ascii="Arial" w:hAnsi="Arial" w:cs="Arial"/>
              <w:noProof/>
              <w:sz w:val="20"/>
              <w:szCs w:val="20"/>
              <w:lang w:val="es-AR" w:eastAsia="es-AR"/>
            </w:rPr>
            <mc:AlternateContent>
              <mc:Choice Requires="wps">
                <w:drawing>
                  <wp:anchor distT="0" distB="0" distL="114300" distR="114300" simplePos="0" relativeHeight="251660288" behindDoc="0" locked="0" layoutInCell="1" allowOverlap="1" wp14:anchorId="2DCA3864" wp14:editId="41E22E3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2757268"/>
                    <wp:effectExtent l="0" t="0" r="7620" b="5080"/>
                    <wp:wrapNone/>
                    <wp:docPr id="1" name="Cuadro de texto 1"/>
                    <wp:cNvGraphicFramePr/>
                    <a:graphic xmlns:a="http://schemas.openxmlformats.org/drawingml/2006/main">
                      <a:graphicData uri="http://schemas.microsoft.com/office/word/2010/wordprocessingShape">
                        <wps:wsp>
                          <wps:cNvSpPr txBox="1"/>
                          <wps:spPr>
                            <a:xfrm>
                              <a:off x="0" y="0"/>
                              <a:ext cx="3657600" cy="2757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 w:name="_Toc484084163"/>
                              <w:bookmarkStart w:id="2" w:name="_Toc484089854"/>
                              <w:bookmarkStart w:id="3" w:name="_Toc489013891"/>
                              <w:bookmarkStart w:id="4" w:name="_Toc489528420"/>
                              <w:bookmarkStart w:id="5" w:name="_Toc491944228"/>
                              <w:bookmarkStart w:id="6" w:name="_Toc519581044"/>
                              <w:bookmarkStart w:id="7" w:name="_Toc519669285"/>
                              <w:bookmarkStart w:id="8" w:name="_Toc519670679"/>
                              <w:bookmarkStart w:id="9" w:name="_Toc522889677"/>
                              <w:p w:rsidR="00B21D75" w:rsidRPr="00AC023D" w:rsidRDefault="004D0B7E" w:rsidP="000E2C77">
                                <w:pPr>
                                  <w:pStyle w:val="Sinespaciado"/>
                                  <w:jc w:val="center"/>
                                  <w:rPr>
                                    <w:rStyle w:val="Ttulo1Car"/>
                                    <w:rFonts w:ascii="Lucida Fax" w:hAnsi="Lucida Fax"/>
                                  </w:rPr>
                                </w:pPr>
                                <w:sdt>
                                  <w:sdtPr>
                                    <w:rPr>
                                      <w:rStyle w:val="Ttulo1Car"/>
                                      <w:rFonts w:ascii="Lucida Fax" w:hAnsi="Lucida Fax"/>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rPr>
                                      <w:rStyle w:val="Ttulo1Car"/>
                                    </w:rPr>
                                  </w:sdtEndPr>
                                  <w:sdtContent>
                                    <w:r w:rsidR="00B21D75" w:rsidRPr="00AC023D">
                                      <w:rPr>
                                        <w:rStyle w:val="Ttulo1Car"/>
                                        <w:rFonts w:ascii="Lucida Fax" w:hAnsi="Lucida Fax"/>
                                      </w:rPr>
                                      <w:t>DISEÑO E IMPLEMENTACIÓN DE UN SISTEMA DE GESTION DE CALIDAD ORIENTADO A LA INOCUIDAD BAJO LA NORMA ISO 22000 EN EL PROCESO DE ELABORACIÓN DE CARAMELO LÍQUIDO</w:t>
                                    </w:r>
                                  </w:sdtContent>
                                </w:sdt>
                                <w:bookmarkEnd w:id="1"/>
                                <w:bookmarkEnd w:id="2"/>
                                <w:bookmarkEnd w:id="3"/>
                                <w:bookmarkEnd w:id="4"/>
                                <w:bookmarkEnd w:id="5"/>
                                <w:bookmarkEnd w:id="6"/>
                                <w:bookmarkEnd w:id="7"/>
                                <w:bookmarkEnd w:id="8"/>
                                <w:bookmarkEnd w:id="9"/>
                              </w:p>
                              <w:p w:rsidR="00B21D75" w:rsidRPr="00AC023D" w:rsidRDefault="004D0B7E" w:rsidP="000E2C77">
                                <w:pPr>
                                  <w:spacing w:before="120"/>
                                  <w:jc w:val="center"/>
                                  <w:rPr>
                                    <w:rFonts w:ascii="Lucida Fax" w:hAnsi="Lucida Fax"/>
                                    <w:color w:val="404040" w:themeColor="text1" w:themeTint="BF"/>
                                    <w:sz w:val="28"/>
                                    <w:szCs w:val="36"/>
                                  </w:rPr>
                                </w:pPr>
                                <w:sdt>
                                  <w:sdtPr>
                                    <w:rPr>
                                      <w:rFonts w:ascii="Lucida Fax" w:hAnsi="Lucida Fax" w:cs="Arial"/>
                                      <w:sz w:val="20"/>
                                      <w:szCs w:val="24"/>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B21D75" w:rsidRPr="00AC023D">
                                      <w:rPr>
                                        <w:rFonts w:ascii="Lucida Fax" w:hAnsi="Lucida Fax" w:cs="Arial"/>
                                        <w:sz w:val="20"/>
                                        <w:szCs w:val="24"/>
                                      </w:rPr>
                                      <w:t>ESPECIALIZACION EN CALIDAD INDUSTRIAL EN ALIMENTOS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2DCA3864" id="_x0000_t202" coordsize="21600,21600" o:spt="202" path="m,l,21600r21600,l21600,xe">
                    <v:stroke joinstyle="miter"/>
                    <v:path gradientshapeok="t" o:connecttype="rect"/>
                  </v:shapetype>
                  <v:shape id="Cuadro de texto 1" o:spid="_x0000_s1055" type="#_x0000_t202" style="position:absolute;margin-left:0;margin-top:0;width:4in;height:217.1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" filled="f" stroked="f" strokeweight=".5pt">
                    <v:textbox inset="0,0,0,0">
                      <w:txbxContent>
                        <w:bookmarkStart w:id="10" w:name="_Toc484084163"/>
                        <w:bookmarkStart w:id="11" w:name="_Toc484089854"/>
                        <w:bookmarkStart w:id="12" w:name="_Toc489013891"/>
                        <w:bookmarkStart w:id="13" w:name="_Toc489528420"/>
                        <w:bookmarkStart w:id="14" w:name="_Toc491944228"/>
                        <w:bookmarkStart w:id="15" w:name="_Toc519581044"/>
                        <w:bookmarkStart w:id="16" w:name="_Toc519669285"/>
                        <w:bookmarkStart w:id="17" w:name="_Toc519670679"/>
                        <w:bookmarkStart w:id="18" w:name="_Toc522889677"/>
                        <w:p w:rsidR="00B21D75" w:rsidRPr="00AC023D" w:rsidRDefault="004D0B7E" w:rsidP="000E2C77">
                          <w:pPr>
                            <w:pStyle w:val="Sinespaciado"/>
                            <w:jc w:val="center"/>
                            <w:rPr>
                              <w:rStyle w:val="Ttulo1Car"/>
                              <w:rFonts w:ascii="Lucida Fax" w:hAnsi="Lucida Fax"/>
                            </w:rPr>
                          </w:pPr>
                          <w:sdt>
                            <w:sdtPr>
                              <w:rPr>
                                <w:rStyle w:val="Ttulo1Car"/>
                                <w:rFonts w:ascii="Lucida Fax" w:hAnsi="Lucida Fax"/>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rPr>
                                <w:rStyle w:val="Ttulo1Car"/>
                              </w:rPr>
                            </w:sdtEndPr>
                            <w:sdtContent>
                              <w:r w:rsidR="00B21D75" w:rsidRPr="00AC023D">
                                <w:rPr>
                                  <w:rStyle w:val="Ttulo1Car"/>
                                  <w:rFonts w:ascii="Lucida Fax" w:hAnsi="Lucida Fax"/>
                                </w:rPr>
                                <w:t>DISEÑO E IMPLEMENTACIÓN DE UN SISTEMA DE GESTION DE CALIDAD ORIENTADO A LA INOCUIDAD BAJO LA NORMA ISO 22000 EN EL PROCESO DE ELABORACIÓN DE CARAMELO LÍQUIDO</w:t>
                              </w:r>
                            </w:sdtContent>
                          </w:sdt>
                          <w:bookmarkEnd w:id="10"/>
                          <w:bookmarkEnd w:id="11"/>
                          <w:bookmarkEnd w:id="12"/>
                          <w:bookmarkEnd w:id="13"/>
                          <w:bookmarkEnd w:id="14"/>
                          <w:bookmarkEnd w:id="15"/>
                          <w:bookmarkEnd w:id="16"/>
                          <w:bookmarkEnd w:id="17"/>
                          <w:bookmarkEnd w:id="18"/>
                        </w:p>
                        <w:p w:rsidR="00B21D75" w:rsidRPr="00AC023D" w:rsidRDefault="004D0B7E" w:rsidP="000E2C77">
                          <w:pPr>
                            <w:spacing w:before="120"/>
                            <w:jc w:val="center"/>
                            <w:rPr>
                              <w:rFonts w:ascii="Lucida Fax" w:hAnsi="Lucida Fax"/>
                              <w:color w:val="404040" w:themeColor="text1" w:themeTint="BF"/>
                              <w:sz w:val="28"/>
                              <w:szCs w:val="36"/>
                            </w:rPr>
                          </w:pPr>
                          <w:sdt>
                            <w:sdtPr>
                              <w:rPr>
                                <w:rFonts w:ascii="Lucida Fax" w:hAnsi="Lucida Fax" w:cs="Arial"/>
                                <w:sz w:val="20"/>
                                <w:szCs w:val="24"/>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B21D75" w:rsidRPr="00AC023D">
                                <w:rPr>
                                  <w:rFonts w:ascii="Lucida Fax" w:hAnsi="Lucida Fax" w:cs="Arial"/>
                                  <w:sz w:val="20"/>
                                  <w:szCs w:val="24"/>
                                </w:rPr>
                                <w:t>ESPECIALIZACION EN CALIDAD INDUSTRIAL EN ALIMENTOS</w:t>
                              </w:r>
                            </w:sdtContent>
                          </w:sdt>
                        </w:p>
                      </w:txbxContent>
                    </v:textbox>
                    <w10:wrap anchorx="page" anchory="page"/>
                  </v:shape>
                </w:pict>
              </mc:Fallback>
            </mc:AlternateContent>
          </w:r>
          <w:r w:rsidRPr="00AC023D">
            <w:rPr>
              <w:rFonts w:ascii="Arial" w:hAnsi="Arial" w:cs="Arial"/>
              <w:noProof/>
              <w:sz w:val="20"/>
              <w:szCs w:val="20"/>
              <w:lang w:val="es-AR" w:eastAsia="es-AR"/>
            </w:rPr>
            <mc:AlternateContent>
              <mc:Choice Requires="wps">
                <w:drawing>
                  <wp:anchor distT="0" distB="0" distL="114300" distR="114300" simplePos="0" relativeHeight="251661312" behindDoc="0" locked="0" layoutInCell="1" allowOverlap="1" wp14:anchorId="1D14D92B" wp14:editId="43DBF587">
                    <wp:simplePos x="0" y="0"/>
                    <wp:positionH relativeFrom="margin">
                      <wp:align>right</wp:align>
                    </wp:positionH>
                    <wp:positionV relativeFrom="margin">
                      <wp:align>bottom</wp:align>
                    </wp:positionV>
                    <wp:extent cx="3657600" cy="737979"/>
                    <wp:effectExtent l="0" t="0" r="7620" b="5080"/>
                    <wp:wrapNone/>
                    <wp:docPr id="32" name="Cuadro de texto 32"/>
                    <wp:cNvGraphicFramePr/>
                    <a:graphic xmlns:a="http://schemas.openxmlformats.org/drawingml/2006/main">
                      <a:graphicData uri="http://schemas.microsoft.com/office/word/2010/wordprocessingShape">
                        <wps:wsp>
                          <wps:cNvSpPr txBox="1"/>
                          <wps:spPr>
                            <a:xfrm>
                              <a:off x="0" y="0"/>
                              <a:ext cx="3657600" cy="737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1D75" w:rsidRDefault="004D0B7E">
                                <w:pPr>
                                  <w:pStyle w:val="Sinespaciado"/>
                                  <w:rPr>
                                    <w:color w:val="5B9BD5" w:themeColor="accent1"/>
                                    <w:sz w:val="26"/>
                                    <w:szCs w:val="26"/>
                                  </w:rPr>
                                </w:pPr>
                                <w:sdt>
                                  <w:sdtPr>
                                    <w:rPr>
                                      <w:color w:val="5B9BD5"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B21D75">
                                      <w:rPr>
                                        <w:color w:val="5B9BD5" w:themeColor="accent1"/>
                                        <w:sz w:val="26"/>
                                        <w:szCs w:val="26"/>
                                      </w:rPr>
                                      <w:t>Ing. Daniela Herrera Peralta</w:t>
                                    </w:r>
                                  </w:sdtContent>
                                </w:sdt>
                              </w:p>
                              <w:p w:rsidR="00B21D75" w:rsidRDefault="004D0B7E">
                                <w:pPr>
                                  <w:pStyle w:val="Sinespaciado"/>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EndPr/>
                                  <w:sdtContent>
                                    <w:r w:rsidR="00B21D75">
                                      <w:rPr>
                                        <w:caps/>
                                        <w:color w:val="595959" w:themeColor="text1" w:themeTint="A6"/>
                                        <w:sz w:val="20"/>
                                        <w:szCs w:val="20"/>
                                      </w:rPr>
                                      <w:t>Fábrica DuLZOR SA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1D14D92B" id="Cuadro de texto 32" o:spid="_x0000_s1056" type="#_x0000_t202" style="position:absolute;margin-left:236.8pt;margin-top:0;width:4in;height:58.1pt;z-index:251661312;visibility:visible;mso-wrap-style:square;mso-width-percent:450;mso-height-percent:0;mso-wrap-distance-left:9pt;mso-wrap-distance-top:0;mso-wrap-distance-right:9pt;mso-wrap-distance-bottom:0;mso-position-horizontal:right;mso-position-horizontal-relative:margin;mso-position-vertical:bottom;mso-position-vertical-relative:margin;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" filled="f" stroked="f" strokeweight=".5pt">
                    <v:textbox inset="0,0,0,0">
                      <w:txbxContent>
                        <w:p w:rsidR="00B21D75" w:rsidRDefault="004D0B7E">
                          <w:pPr>
                            <w:pStyle w:val="Sinespaciado"/>
                            <w:rPr>
                              <w:color w:val="5B9BD5" w:themeColor="accent1"/>
                              <w:sz w:val="26"/>
                              <w:szCs w:val="26"/>
                            </w:rPr>
                          </w:pPr>
                          <w:sdt>
                            <w:sdtPr>
                              <w:rPr>
                                <w:color w:val="5B9BD5"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B21D75">
                                <w:rPr>
                                  <w:color w:val="5B9BD5" w:themeColor="accent1"/>
                                  <w:sz w:val="26"/>
                                  <w:szCs w:val="26"/>
                                </w:rPr>
                                <w:t>Ing. Daniela Herrera Peralta</w:t>
                              </w:r>
                            </w:sdtContent>
                          </w:sdt>
                        </w:p>
                        <w:p w:rsidR="00B21D75" w:rsidRDefault="004D0B7E">
                          <w:pPr>
                            <w:pStyle w:val="Sinespaciado"/>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EndPr/>
                            <w:sdtContent>
                              <w:r w:rsidR="00B21D75">
                                <w:rPr>
                                  <w:caps/>
                                  <w:color w:val="595959" w:themeColor="text1" w:themeTint="A6"/>
                                  <w:sz w:val="20"/>
                                  <w:szCs w:val="20"/>
                                </w:rPr>
                                <w:t>Fábrica DuLZOR SA</w:t>
                              </w:r>
                            </w:sdtContent>
                          </w:sdt>
                        </w:p>
                      </w:txbxContent>
                    </v:textbox>
                    <w10:wrap anchorx="margin" anchory="margin"/>
                  </v:shape>
                </w:pict>
              </mc:Fallback>
            </mc:AlternateContent>
          </w:r>
          <w:r w:rsidR="000E2C77" w:rsidRPr="00AC023D">
            <w:rPr>
              <w:rFonts w:ascii="Arial" w:hAnsi="Arial" w:cs="Arial"/>
              <w:sz w:val="20"/>
              <w:szCs w:val="20"/>
              <w:lang w:val="es-ES"/>
            </w:rPr>
            <w:br w:type="page"/>
          </w:r>
        </w:p>
      </w:sdtContent>
    </w:sdt>
    <w:sdt>
      <w:sdtPr>
        <w:rPr>
          <w:rFonts w:ascii="Arial" w:eastAsiaTheme="minorHAnsi" w:hAnsi="Arial" w:cs="Arial"/>
          <w:color w:val="auto"/>
          <w:sz w:val="20"/>
          <w:szCs w:val="20"/>
          <w:lang w:val="es-ES" w:eastAsia="en-US"/>
        </w:rPr>
        <w:id w:val="894247465"/>
        <w:docPartObj>
          <w:docPartGallery w:val="Table of Contents"/>
          <w:docPartUnique/>
        </w:docPartObj>
      </w:sdtPr>
      <w:sdtEndPr>
        <w:rPr>
          <w:b/>
          <w:bCs/>
        </w:rPr>
      </w:sdtEndPr>
      <w:sdtContent>
        <w:p w:rsidR="004A60C1" w:rsidRPr="00AC023D" w:rsidRDefault="008C7952" w:rsidP="008C7952">
          <w:pPr>
            <w:pStyle w:val="TtuloTDC"/>
            <w:spacing w:line="480" w:lineRule="auto"/>
            <w:jc w:val="center"/>
            <w:rPr>
              <w:rFonts w:ascii="Arial" w:hAnsi="Arial" w:cs="Arial"/>
              <w:color w:val="auto"/>
              <w:sz w:val="20"/>
              <w:szCs w:val="20"/>
              <w:lang w:val="es-ES"/>
            </w:rPr>
          </w:pPr>
          <w:r w:rsidRPr="00AC023D">
            <w:rPr>
              <w:rFonts w:ascii="Arial" w:hAnsi="Arial" w:cs="Arial"/>
              <w:color w:val="auto"/>
              <w:sz w:val="20"/>
              <w:szCs w:val="20"/>
              <w:lang w:val="es-ES"/>
            </w:rPr>
            <w:t>CONTENIDO</w:t>
          </w:r>
        </w:p>
        <w:p w:rsidR="00B21D75" w:rsidRPr="00B21D75" w:rsidRDefault="008C7952" w:rsidP="00B80EB1">
          <w:pPr>
            <w:pStyle w:val="TDC1"/>
            <w:tabs>
              <w:tab w:val="right" w:leader="dot" w:pos="8494"/>
            </w:tabs>
            <w:spacing w:line="480" w:lineRule="auto"/>
            <w:rPr>
              <w:rFonts w:ascii="Arial" w:hAnsi="Arial" w:cs="Arial"/>
              <w:noProof/>
              <w:sz w:val="20"/>
              <w:szCs w:val="20"/>
            </w:rPr>
          </w:pPr>
          <w:r w:rsidRPr="00B21D75">
            <w:rPr>
              <w:rFonts w:ascii="Arial" w:hAnsi="Arial" w:cs="Arial"/>
              <w:sz w:val="20"/>
              <w:szCs w:val="20"/>
              <w:lang w:val="es-ES"/>
            </w:rPr>
            <w:t xml:space="preserve">                                                                                                    </w:t>
          </w:r>
          <w:r w:rsidR="002E3152" w:rsidRPr="00B21D75">
            <w:rPr>
              <w:rFonts w:ascii="Arial" w:hAnsi="Arial" w:cs="Arial"/>
              <w:sz w:val="20"/>
              <w:szCs w:val="20"/>
              <w:lang w:val="es-ES"/>
            </w:rPr>
            <w:t xml:space="preserve">                                                     </w:t>
          </w:r>
          <w:r w:rsidRPr="00B21D75">
            <w:rPr>
              <w:rFonts w:ascii="Arial" w:hAnsi="Arial" w:cs="Arial"/>
              <w:sz w:val="20"/>
              <w:szCs w:val="20"/>
              <w:lang w:val="es-ES"/>
            </w:rPr>
            <w:t>Pág.</w:t>
          </w:r>
          <w:r w:rsidR="004A60C1" w:rsidRPr="00B21D75">
            <w:rPr>
              <w:rFonts w:ascii="Arial" w:hAnsi="Arial" w:cs="Arial"/>
              <w:sz w:val="20"/>
              <w:szCs w:val="20"/>
              <w:lang w:val="es-ES"/>
            </w:rPr>
            <w:fldChar w:fldCharType="begin"/>
          </w:r>
          <w:r w:rsidR="004A60C1" w:rsidRPr="00B21D75">
            <w:rPr>
              <w:rFonts w:ascii="Arial" w:hAnsi="Arial" w:cs="Arial"/>
              <w:sz w:val="20"/>
              <w:szCs w:val="20"/>
              <w:lang w:val="es-ES"/>
            </w:rPr>
            <w:instrText xml:space="preserve"> TOC \o "1-3" \h \z \u </w:instrText>
          </w:r>
          <w:r w:rsidR="004A60C1" w:rsidRPr="00B21D75">
            <w:rPr>
              <w:rFonts w:ascii="Arial" w:hAnsi="Arial" w:cs="Arial"/>
              <w:sz w:val="20"/>
              <w:szCs w:val="20"/>
              <w:lang w:val="es-ES"/>
            </w:rPr>
            <w:fldChar w:fldCharType="separate"/>
          </w:r>
        </w:p>
        <w:p w:rsidR="00B21D75" w:rsidRPr="00B21D75" w:rsidRDefault="004D0B7E">
          <w:pPr>
            <w:pStyle w:val="TDC1"/>
            <w:tabs>
              <w:tab w:val="left" w:pos="440"/>
              <w:tab w:val="right" w:leader="dot" w:pos="9016"/>
            </w:tabs>
            <w:rPr>
              <w:rFonts w:ascii="Arial" w:eastAsiaTheme="minorEastAsia" w:hAnsi="Arial" w:cs="Arial"/>
              <w:noProof/>
              <w:sz w:val="20"/>
              <w:szCs w:val="20"/>
              <w:lang w:val="es-ES" w:eastAsia="es-ES"/>
            </w:rPr>
          </w:pPr>
          <w:hyperlink w:anchor="_Toc522889678" w:history="1">
            <w:r w:rsidR="00B21D75" w:rsidRPr="00B21D75">
              <w:rPr>
                <w:rStyle w:val="Hipervnculo"/>
                <w:rFonts w:ascii="Arial" w:hAnsi="Arial" w:cs="Arial"/>
                <w:b/>
                <w:noProof/>
                <w:sz w:val="20"/>
                <w:szCs w:val="20"/>
                <w:lang w:val="es-ES"/>
              </w:rPr>
              <w:t>1.</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b/>
                <w:noProof/>
                <w:sz w:val="20"/>
                <w:szCs w:val="20"/>
                <w:lang w:val="es-ES"/>
              </w:rPr>
              <w:t>INTRODUCCIÓN</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_Toc522889678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2</w:t>
            </w:r>
            <w:r w:rsidR="00B21D75" w:rsidRPr="00B21D75">
              <w:rPr>
                <w:rFonts w:ascii="Arial" w:hAnsi="Arial" w:cs="Arial"/>
                <w:noProof/>
                <w:webHidden/>
                <w:sz w:val="20"/>
                <w:szCs w:val="20"/>
              </w:rPr>
              <w:fldChar w:fldCharType="end"/>
            </w:r>
          </w:hyperlink>
        </w:p>
        <w:p w:rsidR="00B21D75" w:rsidRPr="00B21D75" w:rsidRDefault="004D0B7E">
          <w:pPr>
            <w:pStyle w:val="TDC1"/>
            <w:tabs>
              <w:tab w:val="left" w:pos="440"/>
              <w:tab w:val="right" w:leader="dot" w:pos="9016"/>
            </w:tabs>
            <w:rPr>
              <w:rFonts w:ascii="Arial" w:eastAsiaTheme="minorEastAsia" w:hAnsi="Arial" w:cs="Arial"/>
              <w:noProof/>
              <w:sz w:val="20"/>
              <w:szCs w:val="20"/>
              <w:lang w:val="es-ES" w:eastAsia="es-ES"/>
            </w:rPr>
          </w:pPr>
          <w:hyperlink w:anchor="_Toc522889679" w:history="1">
            <w:r w:rsidR="00B21D75" w:rsidRPr="00B21D75">
              <w:rPr>
                <w:rStyle w:val="Hipervnculo"/>
                <w:rFonts w:ascii="Arial" w:hAnsi="Arial" w:cs="Arial"/>
                <w:b/>
                <w:noProof/>
                <w:sz w:val="20"/>
                <w:szCs w:val="20"/>
                <w:lang w:val="es-ES"/>
              </w:rPr>
              <w:t>2.</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b/>
                <w:noProof/>
                <w:sz w:val="20"/>
                <w:szCs w:val="20"/>
                <w:lang w:val="es-ES"/>
              </w:rPr>
              <w:t>OBJETIVOS  Y ALCANCE</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_Toc522889679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4</w:t>
            </w:r>
            <w:r w:rsidR="00B21D75" w:rsidRPr="00B21D75">
              <w:rPr>
                <w:rFonts w:ascii="Arial" w:hAnsi="Arial" w:cs="Arial"/>
                <w:noProof/>
                <w:webHidden/>
                <w:sz w:val="20"/>
                <w:szCs w:val="20"/>
              </w:rPr>
              <w:fldChar w:fldCharType="end"/>
            </w:r>
          </w:hyperlink>
        </w:p>
        <w:p w:rsidR="00B21D75" w:rsidRPr="00B21D75" w:rsidRDefault="004D0B7E">
          <w:pPr>
            <w:pStyle w:val="TDC1"/>
            <w:tabs>
              <w:tab w:val="left" w:pos="440"/>
              <w:tab w:val="right" w:leader="dot" w:pos="9016"/>
            </w:tabs>
            <w:rPr>
              <w:rFonts w:ascii="Arial" w:eastAsiaTheme="minorEastAsia" w:hAnsi="Arial" w:cs="Arial"/>
              <w:noProof/>
              <w:sz w:val="20"/>
              <w:szCs w:val="20"/>
              <w:lang w:val="es-ES" w:eastAsia="es-ES"/>
            </w:rPr>
          </w:pPr>
          <w:hyperlink w:anchor="_Toc522889683" w:history="1">
            <w:r w:rsidR="00B21D75" w:rsidRPr="00B21D75">
              <w:rPr>
                <w:rStyle w:val="Hipervnculo"/>
                <w:rFonts w:ascii="Arial" w:hAnsi="Arial" w:cs="Arial"/>
                <w:b/>
                <w:noProof/>
                <w:sz w:val="20"/>
                <w:szCs w:val="20"/>
                <w:lang w:val="es-ES"/>
              </w:rPr>
              <w:t>3.</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b/>
                <w:noProof/>
                <w:sz w:val="20"/>
                <w:szCs w:val="20"/>
                <w:lang w:val="es-ES"/>
              </w:rPr>
              <w:t>DESCRIPCIÓN DE LA ORGANIZACIÓN</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_Toc522889683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5</w:t>
            </w:r>
            <w:r w:rsidR="00B21D75" w:rsidRPr="00B21D75">
              <w:rPr>
                <w:rFonts w:ascii="Arial" w:hAnsi="Arial" w:cs="Arial"/>
                <w:noProof/>
                <w:webHidden/>
                <w:sz w:val="20"/>
                <w:szCs w:val="20"/>
              </w:rPr>
              <w:fldChar w:fldCharType="end"/>
            </w:r>
          </w:hyperlink>
        </w:p>
        <w:p w:rsidR="00B21D75" w:rsidRPr="00B21D75" w:rsidRDefault="004D0B7E">
          <w:pPr>
            <w:pStyle w:val="TDC1"/>
            <w:tabs>
              <w:tab w:val="left" w:pos="440"/>
              <w:tab w:val="right" w:leader="dot" w:pos="9016"/>
            </w:tabs>
            <w:rPr>
              <w:rFonts w:ascii="Arial" w:eastAsiaTheme="minorEastAsia" w:hAnsi="Arial" w:cs="Arial"/>
              <w:noProof/>
              <w:sz w:val="20"/>
              <w:szCs w:val="20"/>
              <w:lang w:val="es-ES" w:eastAsia="es-ES"/>
            </w:rPr>
          </w:pPr>
          <w:hyperlink w:anchor="_Toc522889688" w:history="1">
            <w:r w:rsidR="00B21D75" w:rsidRPr="00B21D75">
              <w:rPr>
                <w:rStyle w:val="Hipervnculo"/>
                <w:rFonts w:ascii="Arial" w:hAnsi="Arial" w:cs="Arial"/>
                <w:b/>
                <w:noProof/>
                <w:sz w:val="20"/>
                <w:szCs w:val="20"/>
                <w:lang w:val="es-ES"/>
              </w:rPr>
              <w:t>4.</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b/>
                <w:noProof/>
                <w:sz w:val="20"/>
                <w:szCs w:val="20"/>
                <w:lang w:val="es-ES"/>
              </w:rPr>
              <w:t>FLUJOGRAMA DEL PROCESO</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_Toc522889688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7</w:t>
            </w:r>
            <w:r w:rsidR="00B21D75" w:rsidRPr="00B21D75">
              <w:rPr>
                <w:rFonts w:ascii="Arial" w:hAnsi="Arial" w:cs="Arial"/>
                <w:noProof/>
                <w:webHidden/>
                <w:sz w:val="20"/>
                <w:szCs w:val="20"/>
              </w:rPr>
              <w:fldChar w:fldCharType="end"/>
            </w:r>
          </w:hyperlink>
        </w:p>
        <w:p w:rsidR="00B21D75" w:rsidRPr="00B21D75" w:rsidRDefault="004D0B7E">
          <w:pPr>
            <w:pStyle w:val="TDC1"/>
            <w:tabs>
              <w:tab w:val="left" w:pos="440"/>
              <w:tab w:val="right" w:leader="dot" w:pos="9016"/>
            </w:tabs>
            <w:rPr>
              <w:rFonts w:ascii="Arial" w:eastAsiaTheme="minorEastAsia" w:hAnsi="Arial" w:cs="Arial"/>
              <w:noProof/>
              <w:sz w:val="20"/>
              <w:szCs w:val="20"/>
              <w:lang w:val="es-ES" w:eastAsia="es-ES"/>
            </w:rPr>
          </w:pPr>
          <w:hyperlink w:anchor="_Toc522889689" w:history="1">
            <w:r w:rsidR="00B21D75" w:rsidRPr="00B21D75">
              <w:rPr>
                <w:rStyle w:val="Hipervnculo"/>
                <w:rFonts w:ascii="Arial" w:hAnsi="Arial" w:cs="Arial"/>
                <w:b/>
                <w:noProof/>
                <w:sz w:val="20"/>
                <w:szCs w:val="20"/>
                <w:lang w:val="es-ES"/>
              </w:rPr>
              <w:t>5.</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b/>
                <w:noProof/>
                <w:sz w:val="20"/>
                <w:szCs w:val="20"/>
                <w:lang w:val="es-ES"/>
              </w:rPr>
              <w:t>METODOLOGÍA. CRITERIOS Y HERRAMIENTAS</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_Toc522889689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9</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690" w:history="1">
            <w:r w:rsidR="00B21D75" w:rsidRPr="00B21D75">
              <w:rPr>
                <w:rStyle w:val="Hipervnculo"/>
                <w:rFonts w:ascii="Arial" w:hAnsi="Arial" w:cs="Arial"/>
                <w:noProof/>
                <w:sz w:val="20"/>
                <w:szCs w:val="20"/>
                <w:lang w:val="es-ES"/>
              </w:rPr>
              <w:t>5.1</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FORMACIÓN DE EQUIPO DE INOCUIDAD.</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_Toc522889690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9</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692" w:history="1">
            <w:r w:rsidR="00B21D75" w:rsidRPr="00B21D75">
              <w:rPr>
                <w:rStyle w:val="Hipervnculo"/>
                <w:rFonts w:ascii="Arial" w:hAnsi="Arial" w:cs="Arial"/>
                <w:noProof/>
                <w:sz w:val="20"/>
                <w:szCs w:val="20"/>
                <w:lang w:val="es-ES"/>
              </w:rPr>
              <w:t>5.2</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PERFIL SANITARIO DE LA ORGANIZACIÓN.</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_Toc522889692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10</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693" w:history="1">
            <w:r w:rsidR="00B21D75" w:rsidRPr="00B21D75">
              <w:rPr>
                <w:rStyle w:val="Hipervnculo"/>
                <w:rFonts w:ascii="Arial" w:hAnsi="Arial" w:cs="Arial"/>
                <w:noProof/>
                <w:sz w:val="20"/>
                <w:szCs w:val="20"/>
                <w:lang w:val="es-ES"/>
              </w:rPr>
              <w:t>5.3</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PLAN DE ACCIÓN SEGÚN DIAGNOSTICO.</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_Toc522889693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18</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694" w:history="1">
            <w:r w:rsidR="00B21D75" w:rsidRPr="00B21D75">
              <w:rPr>
                <w:rStyle w:val="Hipervnculo"/>
                <w:rFonts w:ascii="Arial" w:hAnsi="Arial" w:cs="Arial"/>
                <w:noProof/>
                <w:sz w:val="20"/>
                <w:szCs w:val="20"/>
                <w:lang w:val="es-ES"/>
              </w:rPr>
              <w:t>5.4</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DEFINICIÓN DE LOS PROCESOS OPERATIVOS ESTÁNDARES DE SANITIZACION.</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_Toc522889694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19</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695" w:history="1">
            <w:r w:rsidR="00B21D75" w:rsidRPr="00B21D75">
              <w:rPr>
                <w:rStyle w:val="Hipervnculo"/>
                <w:rFonts w:ascii="Arial" w:hAnsi="Arial" w:cs="Arial"/>
                <w:noProof/>
                <w:sz w:val="20"/>
                <w:szCs w:val="20"/>
                <w:lang w:val="es-ES"/>
              </w:rPr>
              <w:t>5.5</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DEFINICIÓN DE LAS BUENAS PRÁCTICAS DE LA ORGANIZACIÓN (PPR).</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_Toc522889695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19</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696" w:history="1">
            <w:r w:rsidR="00B21D75" w:rsidRPr="00B21D75">
              <w:rPr>
                <w:rStyle w:val="Hipervnculo"/>
                <w:rFonts w:ascii="Arial" w:hAnsi="Arial" w:cs="Arial"/>
                <w:noProof/>
                <w:sz w:val="20"/>
                <w:szCs w:val="20"/>
                <w:lang w:val="es-ES"/>
              </w:rPr>
              <w:t>5.6</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ELABORACIÓN DEL PLAN DE ANÁLISIS DE PELIGROS Y PUNTOS CRÍTICOS DE CONTROL (APPCC).</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_Toc522889696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20</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737" w:history="1">
            <w:r w:rsidR="00B21D75" w:rsidRPr="00B21D75">
              <w:rPr>
                <w:rStyle w:val="Hipervnculo"/>
                <w:rFonts w:ascii="Arial" w:hAnsi="Arial" w:cs="Arial"/>
                <w:noProof/>
                <w:sz w:val="20"/>
                <w:szCs w:val="20"/>
                <w:lang w:val="es-ES"/>
              </w:rPr>
              <w:t>5.7</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DEFINICIÓN DEL SISTEMA DE CALIDAD. MANUAL DE CALIDAD.</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_Toc522889737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34</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738" w:history="1">
            <w:r w:rsidR="00B21D75" w:rsidRPr="00B21D75">
              <w:rPr>
                <w:rStyle w:val="Hipervnculo"/>
                <w:rFonts w:ascii="Arial" w:hAnsi="Arial" w:cs="Arial"/>
                <w:noProof/>
                <w:sz w:val="20"/>
                <w:szCs w:val="20"/>
                <w:lang w:val="es-ES"/>
              </w:rPr>
              <w:t>5.8</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CAPACITACIÓN.</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_Toc522889738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34</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739" w:history="1">
            <w:r w:rsidR="00B21D75" w:rsidRPr="00B21D75">
              <w:rPr>
                <w:rStyle w:val="Hipervnculo"/>
                <w:rFonts w:ascii="Arial" w:hAnsi="Arial" w:cs="Arial"/>
                <w:noProof/>
                <w:sz w:val="20"/>
                <w:szCs w:val="20"/>
                <w:lang w:val="es-ES"/>
              </w:rPr>
              <w:t>5.9</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ACTIVIDADES DE VERIFICACIÓN: AUDITORIA INTERNA – REUNION DE EQUIPO.</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_Toc522889739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35</w:t>
            </w:r>
            <w:r w:rsidR="00B21D75" w:rsidRPr="00B21D75">
              <w:rPr>
                <w:rFonts w:ascii="Arial" w:hAnsi="Arial" w:cs="Arial"/>
                <w:noProof/>
                <w:webHidden/>
                <w:sz w:val="20"/>
                <w:szCs w:val="20"/>
              </w:rPr>
              <w:fldChar w:fldCharType="end"/>
            </w:r>
          </w:hyperlink>
        </w:p>
        <w:p w:rsidR="00B21D75" w:rsidRPr="00B21D75" w:rsidRDefault="004D0B7E">
          <w:pPr>
            <w:pStyle w:val="TDC1"/>
            <w:tabs>
              <w:tab w:val="left" w:pos="440"/>
              <w:tab w:val="right" w:leader="dot" w:pos="9016"/>
            </w:tabs>
            <w:rPr>
              <w:rFonts w:ascii="Arial" w:eastAsiaTheme="minorEastAsia" w:hAnsi="Arial" w:cs="Arial"/>
              <w:noProof/>
              <w:sz w:val="20"/>
              <w:szCs w:val="20"/>
              <w:lang w:val="es-ES" w:eastAsia="es-ES"/>
            </w:rPr>
          </w:pPr>
          <w:hyperlink w:anchor="_Toc522889740" w:history="1">
            <w:r w:rsidR="00B21D75" w:rsidRPr="00B21D75">
              <w:rPr>
                <w:rStyle w:val="Hipervnculo"/>
                <w:rFonts w:ascii="Arial" w:hAnsi="Arial" w:cs="Arial"/>
                <w:b/>
                <w:noProof/>
                <w:sz w:val="20"/>
                <w:szCs w:val="20"/>
                <w:lang w:val="es-ES"/>
              </w:rPr>
              <w:t>6.</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b/>
                <w:noProof/>
                <w:sz w:val="20"/>
                <w:szCs w:val="20"/>
                <w:lang w:val="es-ES"/>
              </w:rPr>
              <w:t>RESULTADOS OBTENIDOS Y CONCLUSIONES.</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_Toc522889740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38</w:t>
            </w:r>
            <w:r w:rsidR="00B21D75" w:rsidRPr="00B21D75">
              <w:rPr>
                <w:rFonts w:ascii="Arial" w:hAnsi="Arial" w:cs="Arial"/>
                <w:noProof/>
                <w:webHidden/>
                <w:sz w:val="20"/>
                <w:szCs w:val="20"/>
              </w:rPr>
              <w:fldChar w:fldCharType="end"/>
            </w:r>
          </w:hyperlink>
        </w:p>
        <w:p w:rsidR="00B21D75" w:rsidRPr="00B21D75" w:rsidRDefault="004D0B7E">
          <w:pPr>
            <w:pStyle w:val="TDC1"/>
            <w:tabs>
              <w:tab w:val="left" w:pos="440"/>
              <w:tab w:val="right" w:leader="dot" w:pos="9016"/>
            </w:tabs>
            <w:rPr>
              <w:rFonts w:ascii="Arial" w:eastAsiaTheme="minorEastAsia" w:hAnsi="Arial" w:cs="Arial"/>
              <w:noProof/>
              <w:sz w:val="20"/>
              <w:szCs w:val="20"/>
              <w:lang w:val="es-ES" w:eastAsia="es-ES"/>
            </w:rPr>
          </w:pPr>
          <w:hyperlink w:anchor="_Toc522889741" w:history="1">
            <w:r w:rsidR="00B21D75" w:rsidRPr="00B21D75">
              <w:rPr>
                <w:rStyle w:val="Hipervnculo"/>
                <w:rFonts w:ascii="Arial" w:hAnsi="Arial" w:cs="Arial"/>
                <w:b/>
                <w:noProof/>
                <w:sz w:val="20"/>
                <w:szCs w:val="20"/>
                <w:lang w:val="es-ES"/>
              </w:rPr>
              <w:t>7.</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b/>
                <w:noProof/>
                <w:sz w:val="20"/>
                <w:szCs w:val="20"/>
                <w:lang w:val="es-ES"/>
              </w:rPr>
              <w:t>ANEXOS.</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_Toc522889741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40</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742" w:history="1">
            <w:r w:rsidR="00B21D75" w:rsidRPr="00B21D75">
              <w:rPr>
                <w:rStyle w:val="Hipervnculo"/>
                <w:rFonts w:ascii="Arial" w:hAnsi="Arial" w:cs="Arial"/>
                <w:noProof/>
                <w:sz w:val="20"/>
                <w:szCs w:val="20"/>
                <w:lang w:val="es-ES"/>
              </w:rPr>
              <w:t>7.1</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LISTADO MAESTRO DE DOCUMENTOS.</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_Toc522889742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40</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743" w:history="1">
            <w:r w:rsidR="00B21D75" w:rsidRPr="00B21D75">
              <w:rPr>
                <w:rStyle w:val="Hipervnculo"/>
                <w:rFonts w:ascii="Arial" w:hAnsi="Arial" w:cs="Arial"/>
                <w:noProof/>
                <w:sz w:val="20"/>
                <w:szCs w:val="20"/>
                <w:lang w:val="es-ES"/>
              </w:rPr>
              <w:t>7.2</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LISTADO MAESTRO DE REGISTROS.</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_Toc522889743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41</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744" w:history="1">
            <w:r w:rsidR="00B21D75" w:rsidRPr="00B21D75">
              <w:rPr>
                <w:rStyle w:val="Hipervnculo"/>
                <w:rFonts w:ascii="Arial" w:hAnsi="Arial" w:cs="Arial"/>
                <w:noProof/>
                <w:sz w:val="20"/>
                <w:szCs w:val="20"/>
                <w:lang w:val="es-ES"/>
              </w:rPr>
              <w:t>7.3</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ESPECIFICACIÓN DE PRODUCTO FINAL.</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_Toc522889744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41</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745" w:history="1">
            <w:r w:rsidR="00B21D75" w:rsidRPr="00B21D75">
              <w:rPr>
                <w:rStyle w:val="Hipervnculo"/>
                <w:rFonts w:ascii="Arial" w:hAnsi="Arial" w:cs="Arial"/>
                <w:noProof/>
                <w:sz w:val="20"/>
                <w:szCs w:val="20"/>
                <w:lang w:val="es-ES"/>
              </w:rPr>
              <w:t>7.4</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ESPECIFICACION DE MATERIAS PRIMAS</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_Toc522889745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43</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746" w:history="1">
            <w:r w:rsidR="00B21D75" w:rsidRPr="00B21D75">
              <w:rPr>
                <w:rStyle w:val="Hipervnculo"/>
                <w:rFonts w:ascii="Arial" w:hAnsi="Arial" w:cs="Arial"/>
                <w:noProof/>
                <w:sz w:val="20"/>
                <w:szCs w:val="20"/>
                <w:lang w:val="es-ES"/>
              </w:rPr>
              <w:t>7.5</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ESPECIFICACIÓN DE MATERIAL DE EMPAQUE.</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_Toc522889746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45</w:t>
            </w:r>
            <w:r w:rsidR="00B21D75" w:rsidRPr="00B21D75">
              <w:rPr>
                <w:rFonts w:ascii="Arial" w:hAnsi="Arial" w:cs="Arial"/>
                <w:noProof/>
                <w:webHidden/>
                <w:sz w:val="20"/>
                <w:szCs w:val="20"/>
              </w:rPr>
              <w:fldChar w:fldCharType="end"/>
            </w:r>
          </w:hyperlink>
        </w:p>
        <w:p w:rsidR="00B21D75" w:rsidRPr="00B21D75" w:rsidRDefault="004D0B7E">
          <w:pPr>
            <w:pStyle w:val="TDC2"/>
            <w:tabs>
              <w:tab w:val="left" w:pos="880"/>
              <w:tab w:val="right" w:leader="dot" w:pos="9016"/>
            </w:tabs>
            <w:rPr>
              <w:rFonts w:ascii="Arial" w:eastAsiaTheme="minorEastAsia" w:hAnsi="Arial" w:cs="Arial"/>
              <w:noProof/>
              <w:sz w:val="20"/>
              <w:szCs w:val="20"/>
              <w:lang w:val="es-ES" w:eastAsia="es-ES"/>
            </w:rPr>
          </w:pPr>
          <w:hyperlink w:anchor="_Toc522889747" w:history="1">
            <w:r w:rsidR="00B21D75" w:rsidRPr="00B21D75">
              <w:rPr>
                <w:rStyle w:val="Hipervnculo"/>
                <w:rFonts w:ascii="Arial" w:hAnsi="Arial" w:cs="Arial"/>
                <w:noProof/>
                <w:sz w:val="20"/>
                <w:szCs w:val="20"/>
                <w:lang w:val="es-ES"/>
              </w:rPr>
              <w:t>7.6</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noProof/>
                <w:sz w:val="20"/>
                <w:szCs w:val="20"/>
                <w:lang w:val="es-ES"/>
              </w:rPr>
              <w:t>MANUAL DE BPM.</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_Toc522889747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47</w:t>
            </w:r>
            <w:r w:rsidR="00B21D75" w:rsidRPr="00B21D75">
              <w:rPr>
                <w:rFonts w:ascii="Arial" w:hAnsi="Arial" w:cs="Arial"/>
                <w:noProof/>
                <w:webHidden/>
                <w:sz w:val="20"/>
                <w:szCs w:val="20"/>
              </w:rPr>
              <w:fldChar w:fldCharType="end"/>
            </w:r>
          </w:hyperlink>
        </w:p>
        <w:p w:rsidR="00B21D75" w:rsidRPr="00B21D75" w:rsidRDefault="004D0B7E">
          <w:pPr>
            <w:pStyle w:val="TDC2"/>
            <w:tabs>
              <w:tab w:val="right" w:leader="dot" w:pos="9016"/>
            </w:tabs>
            <w:rPr>
              <w:rFonts w:ascii="Arial" w:eastAsiaTheme="minorEastAsia" w:hAnsi="Arial" w:cs="Arial"/>
              <w:noProof/>
              <w:sz w:val="20"/>
              <w:szCs w:val="20"/>
              <w:lang w:val="es-ES" w:eastAsia="es-ES"/>
            </w:rPr>
          </w:pPr>
          <w:hyperlink w:anchor="_Toc522889802" w:history="1">
            <w:r w:rsidR="00B21D75" w:rsidRPr="00B21D75">
              <w:rPr>
                <w:rStyle w:val="Hipervnculo"/>
                <w:rFonts w:ascii="Arial" w:hAnsi="Arial" w:cs="Arial"/>
                <w:noProof/>
                <w:sz w:val="20"/>
                <w:szCs w:val="20"/>
                <w:lang w:val="es-ES"/>
              </w:rPr>
              <w:t>7.7. MANUAL DE POES</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_Toc522889802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62</w:t>
            </w:r>
            <w:r w:rsidR="00B21D75" w:rsidRPr="00B21D75">
              <w:rPr>
                <w:rFonts w:ascii="Arial" w:hAnsi="Arial" w:cs="Arial"/>
                <w:noProof/>
                <w:webHidden/>
                <w:sz w:val="20"/>
                <w:szCs w:val="20"/>
              </w:rPr>
              <w:fldChar w:fldCharType="end"/>
            </w:r>
          </w:hyperlink>
        </w:p>
        <w:p w:rsidR="00B21D75" w:rsidRPr="00B21D75" w:rsidRDefault="004D0B7E">
          <w:pPr>
            <w:pStyle w:val="TDC2"/>
            <w:tabs>
              <w:tab w:val="right" w:leader="dot" w:pos="9016"/>
            </w:tabs>
            <w:rPr>
              <w:rFonts w:ascii="Arial" w:eastAsiaTheme="minorEastAsia" w:hAnsi="Arial" w:cs="Arial"/>
              <w:noProof/>
              <w:sz w:val="20"/>
              <w:szCs w:val="20"/>
              <w:lang w:val="es-ES" w:eastAsia="es-ES"/>
            </w:rPr>
          </w:pPr>
          <w:hyperlink w:anchor="_Toc522889857" w:history="1">
            <w:r w:rsidR="00B21D75" w:rsidRPr="00B21D75">
              <w:rPr>
                <w:rStyle w:val="Hipervnculo"/>
                <w:rFonts w:ascii="Arial" w:hAnsi="Arial" w:cs="Arial"/>
                <w:noProof/>
                <w:sz w:val="20"/>
                <w:szCs w:val="20"/>
              </w:rPr>
              <w:t>7.8. PLAN DE CONTROL MICROBIOLÓGICO.</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_Toc522889857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68</w:t>
            </w:r>
            <w:r w:rsidR="00B21D75" w:rsidRPr="00B21D75">
              <w:rPr>
                <w:rFonts w:ascii="Arial" w:hAnsi="Arial" w:cs="Arial"/>
                <w:noProof/>
                <w:webHidden/>
                <w:sz w:val="20"/>
                <w:szCs w:val="20"/>
              </w:rPr>
              <w:fldChar w:fldCharType="end"/>
            </w:r>
          </w:hyperlink>
        </w:p>
        <w:p w:rsidR="00B21D75" w:rsidRPr="00B21D75" w:rsidRDefault="004D0B7E">
          <w:pPr>
            <w:pStyle w:val="TDC2"/>
            <w:tabs>
              <w:tab w:val="right" w:leader="dot" w:pos="9016"/>
            </w:tabs>
            <w:rPr>
              <w:rFonts w:ascii="Arial" w:eastAsiaTheme="minorEastAsia" w:hAnsi="Arial" w:cs="Arial"/>
              <w:noProof/>
              <w:sz w:val="20"/>
              <w:szCs w:val="20"/>
              <w:lang w:val="es-ES" w:eastAsia="es-ES"/>
            </w:rPr>
          </w:pPr>
          <w:hyperlink w:anchor="_Toc522889858" w:history="1">
            <w:r w:rsidR="00B21D75" w:rsidRPr="00B21D75">
              <w:rPr>
                <w:rStyle w:val="Hipervnculo"/>
                <w:rFonts w:ascii="Arial" w:hAnsi="Arial" w:cs="Arial"/>
                <w:noProof/>
                <w:sz w:val="20"/>
                <w:szCs w:val="20"/>
              </w:rPr>
              <w:t>7.9. PRODUCCIÓN CONTROL DE TAMIZ</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_Toc522889858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69</w:t>
            </w:r>
            <w:r w:rsidR="00B21D75" w:rsidRPr="00B21D75">
              <w:rPr>
                <w:rFonts w:ascii="Arial" w:hAnsi="Arial" w:cs="Arial"/>
                <w:noProof/>
                <w:webHidden/>
                <w:sz w:val="20"/>
                <w:szCs w:val="20"/>
              </w:rPr>
              <w:fldChar w:fldCharType="end"/>
            </w:r>
          </w:hyperlink>
        </w:p>
        <w:p w:rsidR="00B21D75" w:rsidRPr="00B21D75" w:rsidRDefault="004D0B7E">
          <w:pPr>
            <w:pStyle w:val="TDC2"/>
            <w:tabs>
              <w:tab w:val="right" w:leader="dot" w:pos="9016"/>
            </w:tabs>
            <w:rPr>
              <w:rFonts w:ascii="Arial" w:eastAsiaTheme="minorEastAsia" w:hAnsi="Arial" w:cs="Arial"/>
              <w:noProof/>
              <w:sz w:val="20"/>
              <w:szCs w:val="20"/>
              <w:lang w:val="es-ES" w:eastAsia="es-ES"/>
            </w:rPr>
          </w:pPr>
          <w:hyperlink w:anchor="_Toc522889859" w:history="1">
            <w:r w:rsidR="00B21D75" w:rsidRPr="00B21D75">
              <w:rPr>
                <w:rStyle w:val="Hipervnculo"/>
                <w:rFonts w:ascii="Arial" w:hAnsi="Arial" w:cs="Arial"/>
                <w:noProof/>
                <w:sz w:val="20"/>
                <w:szCs w:val="20"/>
              </w:rPr>
              <w:t>7.10. LIMPIEZA DE PAILAS Y TANQUES.</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_Toc522889859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69</w:t>
            </w:r>
            <w:r w:rsidR="00B21D75" w:rsidRPr="00B21D75">
              <w:rPr>
                <w:rFonts w:ascii="Arial" w:hAnsi="Arial" w:cs="Arial"/>
                <w:noProof/>
                <w:webHidden/>
                <w:sz w:val="20"/>
                <w:szCs w:val="20"/>
              </w:rPr>
              <w:fldChar w:fldCharType="end"/>
            </w:r>
          </w:hyperlink>
        </w:p>
        <w:p w:rsidR="00B21D75" w:rsidRPr="00B21D75" w:rsidRDefault="004D0B7E">
          <w:pPr>
            <w:pStyle w:val="TDC2"/>
            <w:tabs>
              <w:tab w:val="right" w:leader="dot" w:pos="9016"/>
            </w:tabs>
            <w:rPr>
              <w:rFonts w:ascii="Arial" w:eastAsiaTheme="minorEastAsia" w:hAnsi="Arial" w:cs="Arial"/>
              <w:noProof/>
              <w:sz w:val="20"/>
              <w:szCs w:val="20"/>
              <w:lang w:val="es-ES" w:eastAsia="es-ES"/>
            </w:rPr>
          </w:pPr>
          <w:hyperlink w:anchor="_Toc522889860" w:history="1">
            <w:r w:rsidR="00B21D75" w:rsidRPr="00B21D75">
              <w:rPr>
                <w:rStyle w:val="Hipervnculo"/>
                <w:rFonts w:ascii="Arial" w:hAnsi="Arial" w:cs="Arial"/>
                <w:noProof/>
                <w:sz w:val="20"/>
                <w:szCs w:val="20"/>
              </w:rPr>
              <w:t>7.11. CONTROL DE BPM AL PERSONAL</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_Toc522889860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70</w:t>
            </w:r>
            <w:r w:rsidR="00B21D75" w:rsidRPr="00B21D75">
              <w:rPr>
                <w:rFonts w:ascii="Arial" w:hAnsi="Arial" w:cs="Arial"/>
                <w:noProof/>
                <w:webHidden/>
                <w:sz w:val="20"/>
                <w:szCs w:val="20"/>
              </w:rPr>
              <w:fldChar w:fldCharType="end"/>
            </w:r>
          </w:hyperlink>
        </w:p>
        <w:p w:rsidR="00B21D75" w:rsidRPr="00B21D75" w:rsidRDefault="004D0B7E">
          <w:pPr>
            <w:pStyle w:val="TDC2"/>
            <w:tabs>
              <w:tab w:val="right" w:leader="dot" w:pos="9016"/>
            </w:tabs>
            <w:rPr>
              <w:rFonts w:ascii="Arial" w:eastAsiaTheme="minorEastAsia" w:hAnsi="Arial" w:cs="Arial"/>
              <w:noProof/>
              <w:sz w:val="20"/>
              <w:szCs w:val="20"/>
              <w:lang w:val="es-ES" w:eastAsia="es-ES"/>
            </w:rPr>
          </w:pPr>
          <w:hyperlink w:anchor="_Toc522889861" w:history="1">
            <w:r w:rsidR="00B21D75" w:rsidRPr="00B21D75">
              <w:rPr>
                <w:rStyle w:val="Hipervnculo"/>
                <w:rFonts w:ascii="Arial" w:hAnsi="Arial" w:cs="Arial"/>
                <w:noProof/>
                <w:sz w:val="20"/>
                <w:szCs w:val="20"/>
              </w:rPr>
              <w:t>7.12. CONTROL DE BPM POR SECTORES</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_Toc522889861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71</w:t>
            </w:r>
            <w:r w:rsidR="00B21D75" w:rsidRPr="00B21D75">
              <w:rPr>
                <w:rFonts w:ascii="Arial" w:hAnsi="Arial" w:cs="Arial"/>
                <w:noProof/>
                <w:webHidden/>
                <w:sz w:val="20"/>
                <w:szCs w:val="20"/>
              </w:rPr>
              <w:fldChar w:fldCharType="end"/>
            </w:r>
          </w:hyperlink>
        </w:p>
        <w:p w:rsidR="00B21D75" w:rsidRPr="00B21D75" w:rsidRDefault="004D0B7E">
          <w:pPr>
            <w:pStyle w:val="TDC2"/>
            <w:tabs>
              <w:tab w:val="right" w:leader="dot" w:pos="9016"/>
            </w:tabs>
            <w:rPr>
              <w:rFonts w:ascii="Arial" w:eastAsiaTheme="minorEastAsia" w:hAnsi="Arial" w:cs="Arial"/>
              <w:noProof/>
              <w:sz w:val="20"/>
              <w:szCs w:val="20"/>
              <w:lang w:val="es-ES" w:eastAsia="es-ES"/>
            </w:rPr>
          </w:pPr>
          <w:hyperlink w:anchor="_Toc522889862" w:history="1">
            <w:r w:rsidR="00B21D75" w:rsidRPr="00B21D75">
              <w:rPr>
                <w:rStyle w:val="Hipervnculo"/>
                <w:rFonts w:ascii="Arial" w:hAnsi="Arial" w:cs="Arial"/>
                <w:noProof/>
                <w:sz w:val="20"/>
                <w:szCs w:val="20"/>
              </w:rPr>
              <w:t>7.13. CONTROL DE AGUA POTABLE</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_Toc522889862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71</w:t>
            </w:r>
            <w:r w:rsidR="00B21D75" w:rsidRPr="00B21D75">
              <w:rPr>
                <w:rFonts w:ascii="Arial" w:hAnsi="Arial" w:cs="Arial"/>
                <w:noProof/>
                <w:webHidden/>
                <w:sz w:val="20"/>
                <w:szCs w:val="20"/>
              </w:rPr>
              <w:fldChar w:fldCharType="end"/>
            </w:r>
          </w:hyperlink>
        </w:p>
        <w:p w:rsidR="00B21D75" w:rsidRPr="00B21D75" w:rsidRDefault="004D0B7E">
          <w:pPr>
            <w:pStyle w:val="TDC2"/>
            <w:tabs>
              <w:tab w:val="right" w:leader="dot" w:pos="9016"/>
            </w:tabs>
            <w:rPr>
              <w:rFonts w:ascii="Arial" w:eastAsiaTheme="minorEastAsia" w:hAnsi="Arial" w:cs="Arial"/>
              <w:noProof/>
              <w:sz w:val="20"/>
              <w:szCs w:val="20"/>
              <w:lang w:val="es-ES" w:eastAsia="es-ES"/>
            </w:rPr>
          </w:pPr>
          <w:hyperlink w:anchor="_Toc522889863" w:history="1">
            <w:r w:rsidR="00B21D75" w:rsidRPr="00B21D75">
              <w:rPr>
                <w:rStyle w:val="Hipervnculo"/>
                <w:rFonts w:ascii="Arial" w:hAnsi="Arial" w:cs="Arial"/>
                <w:noProof/>
                <w:sz w:val="20"/>
                <w:szCs w:val="20"/>
              </w:rPr>
              <w:t>7.14. CERTIFICADO DE MANIPULADOR DE ALIMENTOS</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_Toc522889863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72</w:t>
            </w:r>
            <w:r w:rsidR="00B21D75" w:rsidRPr="00B21D75">
              <w:rPr>
                <w:rFonts w:ascii="Arial" w:hAnsi="Arial" w:cs="Arial"/>
                <w:noProof/>
                <w:webHidden/>
                <w:sz w:val="20"/>
                <w:szCs w:val="20"/>
              </w:rPr>
              <w:fldChar w:fldCharType="end"/>
            </w:r>
          </w:hyperlink>
        </w:p>
        <w:p w:rsidR="00B21D75" w:rsidRPr="00B21D75" w:rsidRDefault="004D0B7E">
          <w:pPr>
            <w:pStyle w:val="TDC2"/>
            <w:tabs>
              <w:tab w:val="right" w:leader="dot" w:pos="9016"/>
            </w:tabs>
            <w:rPr>
              <w:rFonts w:ascii="Arial" w:eastAsiaTheme="minorEastAsia" w:hAnsi="Arial" w:cs="Arial"/>
              <w:noProof/>
              <w:sz w:val="20"/>
              <w:szCs w:val="20"/>
              <w:lang w:val="es-ES" w:eastAsia="es-ES"/>
            </w:rPr>
          </w:pPr>
          <w:hyperlink w:anchor="_Toc522889864" w:history="1">
            <w:r w:rsidR="00B21D75" w:rsidRPr="00B21D75">
              <w:rPr>
                <w:rStyle w:val="Hipervnculo"/>
                <w:rFonts w:ascii="Arial" w:hAnsi="Arial" w:cs="Arial"/>
                <w:noProof/>
                <w:sz w:val="20"/>
                <w:szCs w:val="20"/>
              </w:rPr>
              <w:t>7.15. MANUAL DE CALIDAD</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_Toc522889864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73</w:t>
            </w:r>
            <w:r w:rsidR="00B21D75" w:rsidRPr="00B21D75">
              <w:rPr>
                <w:rFonts w:ascii="Arial" w:hAnsi="Arial" w:cs="Arial"/>
                <w:noProof/>
                <w:webHidden/>
                <w:sz w:val="20"/>
                <w:szCs w:val="20"/>
              </w:rPr>
              <w:fldChar w:fldCharType="end"/>
            </w:r>
          </w:hyperlink>
        </w:p>
        <w:p w:rsidR="00B21D75" w:rsidRPr="00B21D75" w:rsidRDefault="004D0B7E">
          <w:pPr>
            <w:pStyle w:val="TDC1"/>
            <w:tabs>
              <w:tab w:val="left" w:pos="440"/>
              <w:tab w:val="right" w:leader="dot" w:pos="9016"/>
            </w:tabs>
            <w:rPr>
              <w:rFonts w:ascii="Arial" w:eastAsiaTheme="minorEastAsia" w:hAnsi="Arial" w:cs="Arial"/>
              <w:noProof/>
              <w:sz w:val="20"/>
              <w:szCs w:val="20"/>
              <w:lang w:val="es-ES" w:eastAsia="es-ES"/>
            </w:rPr>
          </w:pPr>
          <w:hyperlink w:anchor="_Toc522889910" w:history="1">
            <w:r w:rsidR="00B21D75" w:rsidRPr="00B21D75">
              <w:rPr>
                <w:rStyle w:val="Hipervnculo"/>
                <w:rFonts w:ascii="Arial" w:hAnsi="Arial" w:cs="Arial"/>
                <w:b/>
                <w:noProof/>
                <w:sz w:val="20"/>
                <w:szCs w:val="20"/>
                <w:lang w:val="es-ES"/>
              </w:rPr>
              <w:t>8.</w:t>
            </w:r>
            <w:r w:rsidR="00B21D75" w:rsidRPr="00B21D75">
              <w:rPr>
                <w:rFonts w:ascii="Arial" w:eastAsiaTheme="minorEastAsia" w:hAnsi="Arial" w:cs="Arial"/>
                <w:noProof/>
                <w:sz w:val="20"/>
                <w:szCs w:val="20"/>
                <w:lang w:val="es-ES" w:eastAsia="es-ES"/>
              </w:rPr>
              <w:tab/>
            </w:r>
            <w:r w:rsidR="00B21D75" w:rsidRPr="00B21D75">
              <w:rPr>
                <w:rStyle w:val="Hipervnculo"/>
                <w:rFonts w:ascii="Arial" w:hAnsi="Arial" w:cs="Arial"/>
                <w:b/>
                <w:noProof/>
                <w:sz w:val="20"/>
                <w:szCs w:val="20"/>
                <w:lang w:val="es-ES"/>
              </w:rPr>
              <w:t>BIBLIOGRAFÍA.</w:t>
            </w:r>
            <w:r w:rsidR="00B21D75" w:rsidRPr="00B21D75">
              <w:rPr>
                <w:rFonts w:ascii="Arial" w:hAnsi="Arial" w:cs="Arial"/>
                <w:noProof/>
                <w:webHidden/>
                <w:sz w:val="20"/>
                <w:szCs w:val="20"/>
              </w:rPr>
              <w:tab/>
            </w:r>
            <w:r w:rsidR="00B21D75" w:rsidRPr="00B21D75">
              <w:rPr>
                <w:rFonts w:ascii="Arial" w:hAnsi="Arial" w:cs="Arial"/>
                <w:noProof/>
                <w:webHidden/>
                <w:sz w:val="20"/>
                <w:szCs w:val="20"/>
              </w:rPr>
              <w:fldChar w:fldCharType="begin"/>
            </w:r>
            <w:r w:rsidR="00B21D75" w:rsidRPr="00B21D75">
              <w:rPr>
                <w:rFonts w:ascii="Arial" w:hAnsi="Arial" w:cs="Arial"/>
                <w:noProof/>
                <w:webHidden/>
                <w:sz w:val="20"/>
                <w:szCs w:val="20"/>
              </w:rPr>
              <w:instrText xml:space="preserve"> PAGEREF _Toc522889910 \h </w:instrText>
            </w:r>
            <w:r w:rsidR="00B21D75" w:rsidRPr="00B21D75">
              <w:rPr>
                <w:rFonts w:ascii="Arial" w:hAnsi="Arial" w:cs="Arial"/>
                <w:noProof/>
                <w:webHidden/>
                <w:sz w:val="20"/>
                <w:szCs w:val="20"/>
              </w:rPr>
            </w:r>
            <w:r w:rsidR="00B21D75" w:rsidRPr="00B21D75">
              <w:rPr>
                <w:rFonts w:ascii="Arial" w:hAnsi="Arial" w:cs="Arial"/>
                <w:noProof/>
                <w:webHidden/>
                <w:sz w:val="20"/>
                <w:szCs w:val="20"/>
              </w:rPr>
              <w:fldChar w:fldCharType="separate"/>
            </w:r>
            <w:r w:rsidR="00702D9C">
              <w:rPr>
                <w:rFonts w:ascii="Arial" w:hAnsi="Arial" w:cs="Arial"/>
                <w:noProof/>
                <w:webHidden/>
                <w:sz w:val="20"/>
                <w:szCs w:val="20"/>
              </w:rPr>
              <w:t>86</w:t>
            </w:r>
            <w:r w:rsidR="00B21D75" w:rsidRPr="00B21D75">
              <w:rPr>
                <w:rFonts w:ascii="Arial" w:hAnsi="Arial" w:cs="Arial"/>
                <w:noProof/>
                <w:webHidden/>
                <w:sz w:val="20"/>
                <w:szCs w:val="20"/>
              </w:rPr>
              <w:fldChar w:fldCharType="end"/>
            </w:r>
          </w:hyperlink>
        </w:p>
        <w:p w:rsidR="004A60C1" w:rsidRPr="00AC023D" w:rsidRDefault="004A60C1" w:rsidP="008C7952">
          <w:pPr>
            <w:spacing w:line="480" w:lineRule="auto"/>
            <w:rPr>
              <w:rFonts w:ascii="Arial" w:hAnsi="Arial" w:cs="Arial"/>
              <w:sz w:val="20"/>
              <w:szCs w:val="20"/>
              <w:lang w:val="es-ES"/>
            </w:rPr>
          </w:pPr>
          <w:r w:rsidRPr="00B21D75">
            <w:rPr>
              <w:rFonts w:ascii="Arial" w:hAnsi="Arial" w:cs="Arial"/>
              <w:b/>
              <w:bCs/>
              <w:sz w:val="20"/>
              <w:szCs w:val="20"/>
              <w:lang w:val="es-ES"/>
            </w:rPr>
            <w:fldChar w:fldCharType="end"/>
          </w:r>
        </w:p>
      </w:sdtContent>
    </w:sdt>
    <w:p w:rsidR="00676D14" w:rsidRPr="00AC023D" w:rsidRDefault="00676D14" w:rsidP="00676D14">
      <w:pPr>
        <w:pStyle w:val="Ttulo1"/>
        <w:spacing w:line="360" w:lineRule="auto"/>
        <w:ind w:left="720"/>
        <w:rPr>
          <w:rFonts w:ascii="Arial" w:hAnsi="Arial" w:cs="Arial"/>
          <w:b/>
          <w:color w:val="auto"/>
          <w:sz w:val="20"/>
          <w:szCs w:val="20"/>
          <w:lang w:val="es-ES"/>
        </w:rPr>
      </w:pPr>
    </w:p>
    <w:p w:rsidR="00676D14" w:rsidRPr="00AC023D" w:rsidRDefault="00676D14" w:rsidP="00676D14">
      <w:pPr>
        <w:rPr>
          <w:rFonts w:ascii="Arial" w:hAnsi="Arial" w:cs="Arial"/>
          <w:sz w:val="20"/>
          <w:szCs w:val="20"/>
          <w:lang w:val="es-ES"/>
        </w:rPr>
      </w:pPr>
    </w:p>
    <w:p w:rsidR="000E2C77" w:rsidRPr="00AC023D" w:rsidRDefault="00B21D75" w:rsidP="00870CEF">
      <w:pPr>
        <w:pStyle w:val="Ttulo1"/>
        <w:numPr>
          <w:ilvl w:val="0"/>
          <w:numId w:val="1"/>
        </w:numPr>
        <w:spacing w:line="360" w:lineRule="auto"/>
        <w:jc w:val="center"/>
        <w:rPr>
          <w:rFonts w:ascii="Arial" w:hAnsi="Arial" w:cs="Arial"/>
          <w:b/>
          <w:color w:val="auto"/>
          <w:sz w:val="20"/>
          <w:szCs w:val="20"/>
          <w:lang w:val="es-ES"/>
        </w:rPr>
      </w:pPr>
      <w:bookmarkStart w:id="19" w:name="_Toc522889678"/>
      <w:r>
        <w:rPr>
          <w:rFonts w:ascii="Arial" w:hAnsi="Arial" w:cs="Arial"/>
          <w:b/>
          <w:color w:val="auto"/>
          <w:sz w:val="20"/>
          <w:szCs w:val="20"/>
          <w:lang w:val="es-ES"/>
        </w:rPr>
        <w:lastRenderedPageBreak/>
        <w:t>I</w:t>
      </w:r>
      <w:r w:rsidR="008A7055" w:rsidRPr="00AC023D">
        <w:rPr>
          <w:rFonts w:ascii="Arial" w:hAnsi="Arial" w:cs="Arial"/>
          <w:b/>
          <w:color w:val="auto"/>
          <w:sz w:val="20"/>
          <w:szCs w:val="20"/>
          <w:lang w:val="es-ES"/>
        </w:rPr>
        <w:t>NTRODUCCIÓN</w:t>
      </w:r>
      <w:bookmarkEnd w:id="19"/>
    </w:p>
    <w:p w:rsidR="00C108BF" w:rsidRPr="00AC023D" w:rsidRDefault="00C108BF" w:rsidP="00C108BF">
      <w:pPr>
        <w:rPr>
          <w:rFonts w:ascii="Arial" w:hAnsi="Arial" w:cs="Arial"/>
          <w:sz w:val="20"/>
          <w:szCs w:val="20"/>
          <w:lang w:val="es-ES"/>
        </w:rPr>
      </w:pPr>
    </w:p>
    <w:p w:rsidR="00676D14" w:rsidRPr="00AC023D" w:rsidRDefault="00676D14" w:rsidP="00C108BF">
      <w:pPr>
        <w:rPr>
          <w:rFonts w:ascii="Arial" w:hAnsi="Arial" w:cs="Arial"/>
          <w:sz w:val="20"/>
          <w:szCs w:val="20"/>
          <w:lang w:val="es-ES"/>
        </w:rPr>
      </w:pPr>
    </w:p>
    <w:p w:rsidR="00670C1A" w:rsidRPr="00AC023D" w:rsidRDefault="004226EC" w:rsidP="00310D6D">
      <w:pPr>
        <w:spacing w:line="360" w:lineRule="auto"/>
        <w:ind w:firstLine="567"/>
        <w:mirrorIndents/>
        <w:jc w:val="both"/>
        <w:rPr>
          <w:rFonts w:ascii="Arial" w:hAnsi="Arial" w:cs="Arial"/>
          <w:sz w:val="20"/>
          <w:szCs w:val="20"/>
          <w:shd w:val="clear" w:color="auto" w:fill="FFFFFF"/>
          <w:lang w:val="es-ES"/>
        </w:rPr>
      </w:pPr>
      <w:r w:rsidRPr="00AC023D">
        <w:rPr>
          <w:rFonts w:ascii="Arial" w:hAnsi="Arial" w:cs="Arial"/>
          <w:sz w:val="20"/>
          <w:szCs w:val="20"/>
          <w:lang w:val="es-ES"/>
        </w:rPr>
        <w:t xml:space="preserve">En el mundo </w:t>
      </w:r>
      <w:r w:rsidR="00C108BF" w:rsidRPr="00AC023D">
        <w:rPr>
          <w:rFonts w:ascii="Arial" w:hAnsi="Arial" w:cs="Arial"/>
          <w:sz w:val="20"/>
          <w:szCs w:val="20"/>
          <w:lang w:val="es-ES"/>
        </w:rPr>
        <w:t>se plantean diversas problemáticas alrededor del tema de</w:t>
      </w:r>
      <w:r w:rsidRPr="00AC023D">
        <w:rPr>
          <w:rFonts w:ascii="Arial" w:hAnsi="Arial" w:cs="Arial"/>
          <w:sz w:val="20"/>
          <w:szCs w:val="20"/>
          <w:lang w:val="es-ES"/>
        </w:rPr>
        <w:t xml:space="preserve"> los alimentos, la seguridad</w:t>
      </w:r>
      <w:r w:rsidR="00C108BF" w:rsidRPr="00AC023D">
        <w:rPr>
          <w:rFonts w:ascii="Arial" w:hAnsi="Arial" w:cs="Arial"/>
          <w:sz w:val="20"/>
          <w:szCs w:val="20"/>
          <w:lang w:val="es-ES"/>
        </w:rPr>
        <w:t xml:space="preserve"> e inocuidad alimentaria son dos temas de gran importancia</w:t>
      </w:r>
      <w:r w:rsidRPr="00AC023D">
        <w:rPr>
          <w:rFonts w:ascii="Arial" w:hAnsi="Arial" w:cs="Arial"/>
          <w:sz w:val="20"/>
          <w:szCs w:val="20"/>
          <w:lang w:val="es-ES"/>
        </w:rPr>
        <w:t xml:space="preserve"> global, los cuales tienes al sector público y privado comprometidos por “acceso físico y económico a suficientes alimentos INOCUOS y nutritivos de todas las personas para satisfacer sus necesidades” FAO (</w:t>
      </w:r>
      <w:r w:rsidRPr="00AC023D">
        <w:rPr>
          <w:rFonts w:ascii="Arial" w:hAnsi="Arial" w:cs="Arial"/>
          <w:sz w:val="20"/>
          <w:szCs w:val="20"/>
          <w:shd w:val="clear" w:color="auto" w:fill="FFFFFF"/>
          <w:lang w:val="es-ES"/>
        </w:rPr>
        <w:t>Organización de las Naciones Unidas para la Agricultura y la Alimentación)</w:t>
      </w:r>
      <w:r w:rsidR="00BD1E28" w:rsidRPr="00AC023D">
        <w:rPr>
          <w:rFonts w:ascii="Arial" w:hAnsi="Arial" w:cs="Arial"/>
          <w:sz w:val="20"/>
          <w:szCs w:val="20"/>
          <w:shd w:val="clear" w:color="auto" w:fill="FFFFFF"/>
          <w:lang w:val="es-ES"/>
        </w:rPr>
        <w:t>; Lo cual resalta con gran importancia el tema inocuidad.</w:t>
      </w:r>
    </w:p>
    <w:p w:rsidR="004226EC" w:rsidRPr="00AC023D" w:rsidRDefault="004226EC" w:rsidP="00310D6D">
      <w:pPr>
        <w:spacing w:line="360" w:lineRule="auto"/>
        <w:ind w:firstLine="567"/>
        <w:mirrorIndents/>
        <w:jc w:val="both"/>
        <w:rPr>
          <w:rFonts w:ascii="Arial" w:hAnsi="Arial" w:cs="Arial"/>
          <w:sz w:val="20"/>
          <w:szCs w:val="20"/>
          <w:shd w:val="clear" w:color="auto" w:fill="FFFFFF"/>
          <w:lang w:val="es-ES"/>
        </w:rPr>
      </w:pPr>
      <w:r w:rsidRPr="00AC023D">
        <w:rPr>
          <w:rFonts w:ascii="Arial" w:hAnsi="Arial" w:cs="Arial"/>
          <w:sz w:val="20"/>
          <w:szCs w:val="20"/>
          <w:shd w:val="clear" w:color="auto" w:fill="FFFFFF"/>
          <w:lang w:val="es-ES"/>
        </w:rPr>
        <w:t>La inocuidad en los alimentos, es la garantía de que un alimento al ser preparado</w:t>
      </w:r>
      <w:r w:rsidR="00BD1E28" w:rsidRPr="00AC023D">
        <w:rPr>
          <w:rFonts w:ascii="Arial" w:hAnsi="Arial" w:cs="Arial"/>
          <w:sz w:val="20"/>
          <w:szCs w:val="20"/>
          <w:shd w:val="clear" w:color="auto" w:fill="FFFFFF"/>
          <w:lang w:val="es-ES"/>
        </w:rPr>
        <w:t xml:space="preserve"> o ingerido</w:t>
      </w:r>
      <w:r w:rsidRPr="00AC023D">
        <w:rPr>
          <w:rFonts w:ascii="Arial" w:hAnsi="Arial" w:cs="Arial"/>
          <w:sz w:val="20"/>
          <w:szCs w:val="20"/>
          <w:shd w:val="clear" w:color="auto" w:fill="FFFFFF"/>
          <w:lang w:val="es-ES"/>
        </w:rPr>
        <w:t xml:space="preserve"> no causará daño crónic</w:t>
      </w:r>
      <w:r w:rsidR="00BD1E28" w:rsidRPr="00AC023D">
        <w:rPr>
          <w:rFonts w:ascii="Arial" w:hAnsi="Arial" w:cs="Arial"/>
          <w:sz w:val="20"/>
          <w:szCs w:val="20"/>
          <w:shd w:val="clear" w:color="auto" w:fill="FFFFFF"/>
          <w:lang w:val="es-ES"/>
        </w:rPr>
        <w:t>o o agudo a su consumidor final, ya que, los alimentos son responsable de un grupo de enfermedades que cobran víctimas alrededor del mundo al año y millones enfermos; esta son denominadas ETA (enfermedades transmitidas por los alimentos), lo cual se convierte en un tema de salud pública. Para la OMS (organización Mundial de la Salud) 1 de cada 10 personas en el mundo sufre una ETA y alrededor de 420000 Fallecen por esta causa.</w:t>
      </w:r>
    </w:p>
    <w:p w:rsidR="00EF20AD" w:rsidRPr="00AC023D" w:rsidRDefault="00BD1E28" w:rsidP="00310D6D">
      <w:pPr>
        <w:spacing w:line="360" w:lineRule="auto"/>
        <w:ind w:firstLine="567"/>
        <w:mirrorIndents/>
        <w:jc w:val="both"/>
        <w:rPr>
          <w:rFonts w:ascii="Arial" w:hAnsi="Arial" w:cs="Arial"/>
          <w:sz w:val="20"/>
          <w:szCs w:val="20"/>
          <w:shd w:val="clear" w:color="auto" w:fill="FFFFFF"/>
          <w:lang w:val="es-ES"/>
        </w:rPr>
      </w:pPr>
      <w:r w:rsidRPr="00AC023D">
        <w:rPr>
          <w:rFonts w:ascii="Arial" w:hAnsi="Arial" w:cs="Arial"/>
          <w:sz w:val="20"/>
          <w:szCs w:val="20"/>
          <w:shd w:val="clear" w:color="auto" w:fill="FFFFFF"/>
          <w:lang w:val="es-ES"/>
        </w:rPr>
        <w:t>El sector público comprometido con este tema, impone una serie de legislación sobre el control de los alimentos, que varía según cada país,</w:t>
      </w:r>
      <w:r w:rsidR="00EF20AD" w:rsidRPr="00AC023D">
        <w:rPr>
          <w:rFonts w:ascii="Arial" w:hAnsi="Arial" w:cs="Arial"/>
          <w:sz w:val="20"/>
          <w:szCs w:val="20"/>
          <w:shd w:val="clear" w:color="auto" w:fill="FFFFFF"/>
          <w:lang w:val="es-ES"/>
        </w:rPr>
        <w:t xml:space="preserve"> estos sistemas nacionales de control de alimentos abarcan desde los productores primarios hasta el consumidor final “de la granja a la mesa”. </w:t>
      </w:r>
      <w:r w:rsidRPr="00AC023D">
        <w:rPr>
          <w:rFonts w:ascii="Arial" w:hAnsi="Arial" w:cs="Arial"/>
          <w:sz w:val="20"/>
          <w:szCs w:val="20"/>
          <w:shd w:val="clear" w:color="auto" w:fill="FFFFFF"/>
          <w:lang w:val="es-ES"/>
        </w:rPr>
        <w:t xml:space="preserve"> </w:t>
      </w:r>
      <w:r w:rsidR="00EF20AD" w:rsidRPr="00AC023D">
        <w:rPr>
          <w:rFonts w:ascii="Arial" w:hAnsi="Arial" w:cs="Arial"/>
          <w:sz w:val="20"/>
          <w:szCs w:val="20"/>
          <w:shd w:val="clear" w:color="auto" w:fill="FFFFFF"/>
          <w:lang w:val="es-ES"/>
        </w:rPr>
        <w:t>La inocuidad requiere que un esfuerzo mancomunado entre todas las partes interesadas e involucradas en la cada alimentaria, lo cual involucra y compromete al sector privado en este ámbito; de igual manera, los consumidores y la opinión pública catalogan la inocuidad e higiene de los alimentos como un característica básica, necesaria e innegociable para su comercialización y consumo; siendo los países desarrollados más exigentes en este ámbito.</w:t>
      </w:r>
    </w:p>
    <w:p w:rsidR="00165A0A" w:rsidRPr="00AC023D" w:rsidRDefault="001371C0" w:rsidP="00310D6D">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Las exigencias de los consumidores de alimentos, organismos internaciones y legislación internacional, llevan a las empresas elaboradora de alimentos a implementar sistemas que garanticen la higiene e inocuidad de sus productos, adquiriendo nuestras relaciones comerciales en el exterior, un valor agregado sus productos o mantenerse vigentes y/o actualizados en su rubro. </w:t>
      </w:r>
      <w:r w:rsidR="002461C7" w:rsidRPr="00AC023D">
        <w:rPr>
          <w:rFonts w:ascii="Arial" w:hAnsi="Arial" w:cs="Arial"/>
          <w:sz w:val="20"/>
          <w:szCs w:val="20"/>
          <w:lang w:val="es-ES"/>
        </w:rPr>
        <w:t xml:space="preserve">A raíz de esto, nacen estándares de calidad internacionalmente aceptados y reconocidos, entre los cuales se encuentra la norma ISO 22000, desarrollada por </w:t>
      </w:r>
      <w:r w:rsidR="002461C7" w:rsidRPr="00AC023D">
        <w:rPr>
          <w:rFonts w:ascii="Arial" w:hAnsi="Arial" w:cs="Arial"/>
          <w:bCs/>
          <w:color w:val="222222"/>
          <w:sz w:val="20"/>
          <w:szCs w:val="20"/>
          <w:shd w:val="clear" w:color="auto" w:fill="FFFFFF"/>
          <w:lang w:val="es-ES"/>
        </w:rPr>
        <w:t xml:space="preserve">Organización Internacional de Normalización </w:t>
      </w:r>
      <w:r w:rsidR="00E00931" w:rsidRPr="00AC023D">
        <w:rPr>
          <w:rFonts w:ascii="Arial" w:hAnsi="Arial" w:cs="Arial"/>
          <w:bCs/>
          <w:color w:val="222222"/>
          <w:sz w:val="20"/>
          <w:szCs w:val="20"/>
          <w:shd w:val="clear" w:color="auto" w:fill="FFFFFF"/>
          <w:lang w:val="es-ES"/>
        </w:rPr>
        <w:t xml:space="preserve"> (ISO) </w:t>
      </w:r>
      <w:r w:rsidR="002461C7" w:rsidRPr="00AC023D">
        <w:rPr>
          <w:rFonts w:ascii="Arial" w:hAnsi="Arial" w:cs="Arial"/>
          <w:bCs/>
          <w:color w:val="222222"/>
          <w:sz w:val="20"/>
          <w:szCs w:val="20"/>
          <w:shd w:val="clear" w:color="auto" w:fill="FFFFFF"/>
          <w:lang w:val="es-ES"/>
        </w:rPr>
        <w:t>compuesto por organizaciones nacionales de estandarización del mundo.</w:t>
      </w:r>
    </w:p>
    <w:p w:rsidR="002461C7" w:rsidRPr="00AC023D" w:rsidRDefault="00E00931" w:rsidP="00310D6D">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La ISO 22000 es el estándar de calidad abocado a garantizar la seguridad de los alimentos desde el punto de vista de la inocuidad e higiene a través </w:t>
      </w:r>
      <w:r w:rsidR="00DE49EB" w:rsidRPr="00AC023D">
        <w:rPr>
          <w:rFonts w:ascii="Arial" w:hAnsi="Arial" w:cs="Arial"/>
          <w:sz w:val="20"/>
          <w:szCs w:val="20"/>
          <w:lang w:val="es-ES"/>
        </w:rPr>
        <w:t>de toda la cadena de suministro bajo un sistema de gestión de calidad vivo, activo y de mejora continua; esta se complementa con los programas prerrequisitos planteados con la norma ISO 22002, la cual tiene diferentes partes según la industria a la que aplica.</w:t>
      </w:r>
    </w:p>
    <w:p w:rsidR="002E3152" w:rsidRPr="00AC023D" w:rsidRDefault="002E3152" w:rsidP="00310D6D">
      <w:pPr>
        <w:spacing w:line="360" w:lineRule="auto"/>
        <w:ind w:firstLine="567"/>
        <w:mirrorIndents/>
        <w:jc w:val="both"/>
        <w:rPr>
          <w:rFonts w:ascii="Arial" w:hAnsi="Arial" w:cs="Arial"/>
          <w:sz w:val="20"/>
          <w:szCs w:val="20"/>
          <w:lang w:val="es-ES"/>
        </w:rPr>
      </w:pPr>
    </w:p>
    <w:p w:rsidR="006B1535" w:rsidRPr="00AC023D" w:rsidRDefault="006B1535" w:rsidP="00310D6D">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lastRenderedPageBreak/>
        <w:t>En base a las exigencias del mercado y buscando la calidad en cada uno de los eslabones d</w:t>
      </w:r>
      <w:r w:rsidR="00E83EB9" w:rsidRPr="00AC023D">
        <w:rPr>
          <w:rFonts w:ascii="Arial" w:hAnsi="Arial" w:cs="Arial"/>
          <w:sz w:val="20"/>
          <w:szCs w:val="20"/>
          <w:lang w:val="es-ES"/>
        </w:rPr>
        <w:t>e la cadena alimentaria, se plantea como objetivo para la Fábrica DULZOR S.A. de caramelo líquido r</w:t>
      </w:r>
      <w:r w:rsidRPr="00AC023D">
        <w:rPr>
          <w:rFonts w:ascii="Arial" w:hAnsi="Arial" w:cs="Arial"/>
          <w:sz w:val="20"/>
          <w:szCs w:val="20"/>
          <w:lang w:val="es-ES"/>
        </w:rPr>
        <w:t>ealizar un proceso de implementación de Buenas Prácticas de Manufactura (</w:t>
      </w:r>
      <w:r w:rsidR="00870CEF" w:rsidRPr="00AC023D">
        <w:rPr>
          <w:rFonts w:ascii="Arial" w:hAnsi="Arial" w:cs="Arial"/>
          <w:sz w:val="20"/>
          <w:szCs w:val="20"/>
          <w:lang w:val="es-ES"/>
        </w:rPr>
        <w:t xml:space="preserve"> ISO 22002-1</w:t>
      </w:r>
      <w:r w:rsidRPr="00AC023D">
        <w:rPr>
          <w:rFonts w:ascii="Arial" w:hAnsi="Arial" w:cs="Arial"/>
          <w:sz w:val="20"/>
          <w:szCs w:val="20"/>
          <w:lang w:val="es-ES"/>
        </w:rPr>
        <w:t>), seguido de un diseño e implementación de análisis de peligros y pu</w:t>
      </w:r>
      <w:r w:rsidR="00870CEF" w:rsidRPr="00AC023D">
        <w:rPr>
          <w:rFonts w:ascii="Arial" w:hAnsi="Arial" w:cs="Arial"/>
          <w:sz w:val="20"/>
          <w:szCs w:val="20"/>
          <w:lang w:val="es-ES"/>
        </w:rPr>
        <w:t xml:space="preserve">ntos críticos de control HACCP; </w:t>
      </w:r>
      <w:r w:rsidRPr="00AC023D">
        <w:rPr>
          <w:rFonts w:ascii="Arial" w:hAnsi="Arial" w:cs="Arial"/>
          <w:sz w:val="20"/>
          <w:szCs w:val="20"/>
          <w:lang w:val="es-ES"/>
        </w:rPr>
        <w:t>todo esto soportado en un sistema de gestión de calidad basado en ISO 22000 para poder garanti</w:t>
      </w:r>
      <w:r w:rsidR="00E83EB9" w:rsidRPr="00AC023D">
        <w:rPr>
          <w:rFonts w:ascii="Arial" w:hAnsi="Arial" w:cs="Arial"/>
          <w:sz w:val="20"/>
          <w:szCs w:val="20"/>
          <w:lang w:val="es-ES"/>
        </w:rPr>
        <w:t>zar productos seguros a sus</w:t>
      </w:r>
      <w:r w:rsidRPr="00AC023D">
        <w:rPr>
          <w:rFonts w:ascii="Arial" w:hAnsi="Arial" w:cs="Arial"/>
          <w:sz w:val="20"/>
          <w:szCs w:val="20"/>
          <w:lang w:val="es-ES"/>
        </w:rPr>
        <w:t xml:space="preserve"> consumidores.</w:t>
      </w:r>
    </w:p>
    <w:p w:rsidR="00310D6D" w:rsidRPr="00AC023D" w:rsidRDefault="00310D6D"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4E5E60" w:rsidRPr="00AC023D" w:rsidRDefault="004E5E60" w:rsidP="00BC6110">
      <w:pPr>
        <w:spacing w:line="360" w:lineRule="auto"/>
        <w:ind w:firstLine="624"/>
        <w:mirrorIndents/>
        <w:jc w:val="both"/>
        <w:rPr>
          <w:rFonts w:ascii="Arial" w:hAnsi="Arial" w:cs="Arial"/>
          <w:sz w:val="20"/>
          <w:szCs w:val="20"/>
          <w:lang w:val="es-ES"/>
        </w:rPr>
      </w:pPr>
    </w:p>
    <w:p w:rsidR="00870CEF" w:rsidRPr="00AC023D" w:rsidRDefault="00870CEF" w:rsidP="00BC6110">
      <w:pPr>
        <w:pStyle w:val="Ttulo1"/>
        <w:numPr>
          <w:ilvl w:val="0"/>
          <w:numId w:val="1"/>
        </w:numPr>
        <w:spacing w:line="360" w:lineRule="auto"/>
        <w:ind w:firstLine="624"/>
        <w:mirrorIndents/>
        <w:jc w:val="center"/>
        <w:rPr>
          <w:rFonts w:ascii="Arial" w:hAnsi="Arial" w:cs="Arial"/>
          <w:b/>
          <w:color w:val="auto"/>
          <w:sz w:val="20"/>
          <w:szCs w:val="20"/>
          <w:lang w:val="es-ES"/>
        </w:rPr>
      </w:pPr>
      <w:bookmarkStart w:id="20" w:name="_Toc522889679"/>
      <w:r w:rsidRPr="00AC023D">
        <w:rPr>
          <w:rFonts w:ascii="Arial" w:hAnsi="Arial" w:cs="Arial"/>
          <w:b/>
          <w:color w:val="auto"/>
          <w:sz w:val="20"/>
          <w:szCs w:val="20"/>
          <w:lang w:val="es-ES"/>
        </w:rPr>
        <w:lastRenderedPageBreak/>
        <w:t>OBJETIVOS  Y ALCANCE</w:t>
      </w:r>
      <w:bookmarkEnd w:id="20"/>
    </w:p>
    <w:p w:rsidR="00BC6110" w:rsidRPr="00AC023D" w:rsidRDefault="00BC6110" w:rsidP="00BC6110">
      <w:pPr>
        <w:rPr>
          <w:rFonts w:ascii="Arial" w:hAnsi="Arial" w:cs="Arial"/>
          <w:sz w:val="20"/>
          <w:szCs w:val="20"/>
          <w:lang w:val="es-ES"/>
        </w:rPr>
      </w:pPr>
    </w:p>
    <w:p w:rsidR="00870CEF" w:rsidRPr="00AC023D" w:rsidRDefault="00310D6D" w:rsidP="00BC6110">
      <w:pPr>
        <w:pStyle w:val="Prrafodelista"/>
        <w:numPr>
          <w:ilvl w:val="1"/>
          <w:numId w:val="1"/>
        </w:numPr>
        <w:spacing w:line="360" w:lineRule="auto"/>
        <w:ind w:left="0" w:firstLine="567"/>
        <w:mirrorIndents/>
        <w:rPr>
          <w:rFonts w:ascii="Arial" w:hAnsi="Arial" w:cs="Arial"/>
          <w:b/>
          <w:sz w:val="20"/>
          <w:szCs w:val="20"/>
          <w:lang w:val="es-ES"/>
        </w:rPr>
      </w:pPr>
      <w:r w:rsidRPr="00AC023D">
        <w:rPr>
          <w:rFonts w:ascii="Arial" w:hAnsi="Arial" w:cs="Arial"/>
          <w:b/>
          <w:sz w:val="20"/>
          <w:szCs w:val="20"/>
          <w:lang w:val="es-ES"/>
        </w:rPr>
        <w:t>OBJETIVO GENERAL:</w:t>
      </w:r>
    </w:p>
    <w:p w:rsidR="00BC6110" w:rsidRPr="00AC023D" w:rsidRDefault="00BC6110" w:rsidP="00BC6110">
      <w:pPr>
        <w:pStyle w:val="Prrafodelista"/>
        <w:spacing w:line="360" w:lineRule="auto"/>
        <w:ind w:left="567"/>
        <w:mirrorIndents/>
        <w:rPr>
          <w:rFonts w:ascii="Arial" w:hAnsi="Arial" w:cs="Arial"/>
          <w:b/>
          <w:sz w:val="20"/>
          <w:szCs w:val="20"/>
          <w:lang w:val="es-ES"/>
        </w:rPr>
      </w:pPr>
    </w:p>
    <w:p w:rsidR="00BC6110" w:rsidRPr="00AC023D" w:rsidRDefault="00BC6110" w:rsidP="00383CAD">
      <w:pPr>
        <w:pStyle w:val="Prrafodelista"/>
        <w:numPr>
          <w:ilvl w:val="0"/>
          <w:numId w:val="3"/>
        </w:numPr>
        <w:spacing w:line="360" w:lineRule="auto"/>
        <w:mirrorIndents/>
        <w:jc w:val="both"/>
        <w:rPr>
          <w:rStyle w:val="Ttulo1Car"/>
          <w:rFonts w:ascii="Arial" w:eastAsiaTheme="minorHAnsi" w:hAnsi="Arial" w:cs="Arial"/>
          <w:color w:val="auto"/>
          <w:sz w:val="20"/>
          <w:szCs w:val="20"/>
          <w:lang w:val="es-ES"/>
        </w:rPr>
      </w:pPr>
      <w:r w:rsidRPr="00AC023D">
        <w:rPr>
          <w:rFonts w:ascii="Arial" w:hAnsi="Arial" w:cs="Arial"/>
          <w:sz w:val="20"/>
          <w:szCs w:val="20"/>
          <w:lang w:val="es-ES"/>
        </w:rPr>
        <w:t xml:space="preserve">Diseñar </w:t>
      </w:r>
      <w:r w:rsidRPr="00AC023D">
        <w:rPr>
          <w:rStyle w:val="Ttulo1Car"/>
          <w:rFonts w:ascii="Arial" w:hAnsi="Arial" w:cs="Arial"/>
          <w:color w:val="auto"/>
          <w:sz w:val="20"/>
          <w:szCs w:val="20"/>
          <w:lang w:val="es-ES"/>
        </w:rPr>
        <w:t>e implementar de un sistema de gestión de calidad orientado a la inocuidad bajo la norma ISO 22000 en el proceso de elaboración de caramelo líquido de la empresa FABRICA DULZOR SA.</w:t>
      </w:r>
    </w:p>
    <w:p w:rsidR="00BC6110" w:rsidRPr="00AC023D" w:rsidRDefault="00BC6110" w:rsidP="00383CAD">
      <w:pPr>
        <w:pStyle w:val="Prrafodelista"/>
        <w:spacing w:line="360" w:lineRule="auto"/>
        <w:ind w:left="1344"/>
        <w:mirrorIndents/>
        <w:jc w:val="both"/>
        <w:rPr>
          <w:rFonts w:ascii="Arial" w:hAnsi="Arial" w:cs="Arial"/>
          <w:sz w:val="20"/>
          <w:szCs w:val="20"/>
          <w:lang w:val="es-ES"/>
        </w:rPr>
      </w:pPr>
    </w:p>
    <w:p w:rsidR="00310D6D" w:rsidRPr="00AC023D" w:rsidRDefault="00310D6D" w:rsidP="00383CAD">
      <w:pPr>
        <w:pStyle w:val="Prrafodelista"/>
        <w:numPr>
          <w:ilvl w:val="1"/>
          <w:numId w:val="1"/>
        </w:numPr>
        <w:spacing w:line="360" w:lineRule="auto"/>
        <w:ind w:left="0" w:firstLine="567"/>
        <w:mirrorIndents/>
        <w:jc w:val="both"/>
        <w:rPr>
          <w:rFonts w:ascii="Arial" w:hAnsi="Arial" w:cs="Arial"/>
          <w:b/>
          <w:sz w:val="20"/>
          <w:szCs w:val="20"/>
          <w:lang w:val="es-ES"/>
        </w:rPr>
      </w:pPr>
      <w:r w:rsidRPr="00AC023D">
        <w:rPr>
          <w:rFonts w:ascii="Arial" w:hAnsi="Arial" w:cs="Arial"/>
          <w:b/>
          <w:sz w:val="20"/>
          <w:szCs w:val="20"/>
          <w:lang w:val="es-ES"/>
        </w:rPr>
        <w:t>OBJETIVOS ESPECIFICOS:</w:t>
      </w:r>
    </w:p>
    <w:p w:rsidR="00BC6110" w:rsidRPr="00AC023D" w:rsidRDefault="00BC6110" w:rsidP="00383CAD">
      <w:pPr>
        <w:pStyle w:val="Prrafodelista"/>
        <w:spacing w:line="360" w:lineRule="auto"/>
        <w:ind w:left="567"/>
        <w:mirrorIndents/>
        <w:jc w:val="both"/>
        <w:rPr>
          <w:rFonts w:ascii="Arial" w:hAnsi="Arial" w:cs="Arial"/>
          <w:b/>
          <w:sz w:val="20"/>
          <w:szCs w:val="20"/>
          <w:lang w:val="es-ES"/>
        </w:rPr>
      </w:pPr>
    </w:p>
    <w:p w:rsidR="004E5E60" w:rsidRPr="00AC023D" w:rsidRDefault="00BC6110" w:rsidP="00383CAD">
      <w:pPr>
        <w:pStyle w:val="Prrafodelista"/>
        <w:numPr>
          <w:ilvl w:val="0"/>
          <w:numId w:val="2"/>
        </w:numPr>
        <w:spacing w:before="240" w:line="360" w:lineRule="auto"/>
        <w:mirrorIndents/>
        <w:jc w:val="both"/>
        <w:rPr>
          <w:rStyle w:val="Ttulo1Car"/>
          <w:rFonts w:ascii="Arial" w:hAnsi="Arial" w:cs="Arial"/>
          <w:color w:val="auto"/>
          <w:sz w:val="20"/>
          <w:szCs w:val="20"/>
          <w:lang w:val="es-ES"/>
        </w:rPr>
      </w:pPr>
      <w:r w:rsidRPr="00AC023D">
        <w:rPr>
          <w:rFonts w:ascii="Arial" w:hAnsi="Arial" w:cs="Arial"/>
          <w:sz w:val="20"/>
          <w:szCs w:val="20"/>
          <w:lang w:val="es-ES"/>
        </w:rPr>
        <w:t xml:space="preserve">Atender los requisitos de programa prerrequisitos aplicables a </w:t>
      </w:r>
      <w:r w:rsidRPr="00AC023D">
        <w:rPr>
          <w:rStyle w:val="Ttulo1Car"/>
          <w:rFonts w:ascii="Arial" w:hAnsi="Arial" w:cs="Arial"/>
          <w:color w:val="auto"/>
          <w:sz w:val="20"/>
          <w:szCs w:val="20"/>
          <w:lang w:val="es-ES"/>
        </w:rPr>
        <w:t>FABRICA DULZOR SA. ISO 22002-1.</w:t>
      </w:r>
    </w:p>
    <w:p w:rsidR="004E5E60" w:rsidRPr="00AC023D" w:rsidRDefault="004E5E60" w:rsidP="00383CAD">
      <w:pPr>
        <w:pStyle w:val="Prrafodelista"/>
        <w:spacing w:line="360" w:lineRule="auto"/>
        <w:ind w:left="1344"/>
        <w:mirrorIndents/>
        <w:jc w:val="both"/>
        <w:rPr>
          <w:rStyle w:val="Ttulo1Car"/>
          <w:rFonts w:ascii="Arial" w:hAnsi="Arial" w:cs="Arial"/>
          <w:color w:val="auto"/>
          <w:sz w:val="20"/>
          <w:szCs w:val="20"/>
          <w:lang w:val="es-ES"/>
        </w:rPr>
      </w:pPr>
    </w:p>
    <w:p w:rsidR="004E5E60" w:rsidRPr="00AC023D" w:rsidRDefault="00BC6110" w:rsidP="00383CAD">
      <w:pPr>
        <w:pStyle w:val="Prrafodelista"/>
        <w:numPr>
          <w:ilvl w:val="0"/>
          <w:numId w:val="2"/>
        </w:numPr>
        <w:spacing w:line="360" w:lineRule="auto"/>
        <w:mirrorIndents/>
        <w:jc w:val="both"/>
        <w:rPr>
          <w:rStyle w:val="Ttulo1Car"/>
          <w:rFonts w:ascii="Arial" w:hAnsi="Arial" w:cs="Arial"/>
          <w:color w:val="auto"/>
          <w:sz w:val="20"/>
          <w:szCs w:val="20"/>
          <w:lang w:val="es-ES"/>
        </w:rPr>
      </w:pPr>
      <w:bookmarkStart w:id="21" w:name="_Toc489528423"/>
      <w:bookmarkStart w:id="22" w:name="_Toc491944231"/>
      <w:bookmarkStart w:id="23" w:name="_Toc519581047"/>
      <w:bookmarkStart w:id="24" w:name="_Toc519669288"/>
      <w:bookmarkStart w:id="25" w:name="_Toc519670682"/>
      <w:bookmarkStart w:id="26" w:name="_Toc522889680"/>
      <w:r w:rsidRPr="00AC023D">
        <w:rPr>
          <w:rStyle w:val="Ttulo1Car"/>
          <w:rFonts w:ascii="Arial" w:hAnsi="Arial" w:cs="Arial"/>
          <w:color w:val="auto"/>
          <w:sz w:val="20"/>
          <w:szCs w:val="20"/>
          <w:lang w:val="es-ES"/>
        </w:rPr>
        <w:t>Diseñar un sistema de  gestión  de inocuidad alimentaria atendiendo los requisitos de ISO 22000.</w:t>
      </w:r>
      <w:bookmarkEnd w:id="21"/>
      <w:bookmarkEnd w:id="22"/>
      <w:bookmarkEnd w:id="23"/>
      <w:bookmarkEnd w:id="24"/>
      <w:bookmarkEnd w:id="25"/>
      <w:bookmarkEnd w:id="26"/>
    </w:p>
    <w:p w:rsidR="004E5E60" w:rsidRPr="00AC023D" w:rsidRDefault="004E5E60" w:rsidP="00383CAD">
      <w:pPr>
        <w:pStyle w:val="Prrafodelista"/>
        <w:spacing w:before="240" w:line="360" w:lineRule="auto"/>
        <w:ind w:left="1344"/>
        <w:mirrorIndents/>
        <w:jc w:val="both"/>
        <w:rPr>
          <w:rStyle w:val="Ttulo1Car"/>
          <w:rFonts w:ascii="Arial" w:hAnsi="Arial" w:cs="Arial"/>
          <w:color w:val="auto"/>
          <w:sz w:val="20"/>
          <w:szCs w:val="20"/>
          <w:lang w:val="es-ES"/>
        </w:rPr>
      </w:pPr>
    </w:p>
    <w:p w:rsidR="004E5E60" w:rsidRPr="00AC023D" w:rsidRDefault="00BC6110" w:rsidP="00383CAD">
      <w:pPr>
        <w:pStyle w:val="Prrafodelista"/>
        <w:numPr>
          <w:ilvl w:val="0"/>
          <w:numId w:val="2"/>
        </w:numPr>
        <w:spacing w:before="240" w:line="360" w:lineRule="auto"/>
        <w:mirrorIndents/>
        <w:jc w:val="both"/>
        <w:rPr>
          <w:rStyle w:val="Ttulo1Car"/>
          <w:rFonts w:ascii="Arial" w:hAnsi="Arial" w:cs="Arial"/>
          <w:color w:val="auto"/>
          <w:sz w:val="20"/>
          <w:szCs w:val="20"/>
          <w:lang w:val="es-ES"/>
        </w:rPr>
      </w:pPr>
      <w:bookmarkStart w:id="27" w:name="_Toc489528424"/>
      <w:bookmarkStart w:id="28" w:name="_Toc491944232"/>
      <w:bookmarkStart w:id="29" w:name="_Toc519581048"/>
      <w:bookmarkStart w:id="30" w:name="_Toc519669289"/>
      <w:bookmarkStart w:id="31" w:name="_Toc519670683"/>
      <w:bookmarkStart w:id="32" w:name="_Toc522889681"/>
      <w:r w:rsidRPr="00AC023D">
        <w:rPr>
          <w:rStyle w:val="Ttulo1Car"/>
          <w:rFonts w:ascii="Arial" w:hAnsi="Arial" w:cs="Arial"/>
          <w:color w:val="auto"/>
          <w:sz w:val="20"/>
          <w:szCs w:val="20"/>
          <w:lang w:val="es-ES"/>
        </w:rPr>
        <w:t>Proponer mejoras para la correcta implementación de los estándares de calidad propuestos.</w:t>
      </w:r>
      <w:bookmarkEnd w:id="27"/>
      <w:bookmarkEnd w:id="28"/>
      <w:bookmarkEnd w:id="29"/>
      <w:bookmarkEnd w:id="30"/>
      <w:bookmarkEnd w:id="31"/>
      <w:bookmarkEnd w:id="32"/>
    </w:p>
    <w:p w:rsidR="004E5E60" w:rsidRPr="00AC023D" w:rsidRDefault="004E5E60" w:rsidP="00383CAD">
      <w:pPr>
        <w:pStyle w:val="Prrafodelista"/>
        <w:spacing w:before="240" w:line="360" w:lineRule="auto"/>
        <w:ind w:left="1344"/>
        <w:mirrorIndents/>
        <w:jc w:val="both"/>
        <w:rPr>
          <w:rStyle w:val="Ttulo1Car"/>
          <w:rFonts w:ascii="Arial" w:hAnsi="Arial" w:cs="Arial"/>
          <w:color w:val="auto"/>
          <w:sz w:val="20"/>
          <w:szCs w:val="20"/>
          <w:lang w:val="es-ES"/>
        </w:rPr>
      </w:pPr>
    </w:p>
    <w:p w:rsidR="004E5E60" w:rsidRPr="00AC023D" w:rsidRDefault="004E5E60" w:rsidP="00383CAD">
      <w:pPr>
        <w:pStyle w:val="Prrafodelista"/>
        <w:numPr>
          <w:ilvl w:val="0"/>
          <w:numId w:val="2"/>
        </w:numPr>
        <w:spacing w:line="360" w:lineRule="auto"/>
        <w:mirrorIndents/>
        <w:jc w:val="both"/>
        <w:rPr>
          <w:rStyle w:val="Ttulo1Car"/>
          <w:rFonts w:ascii="Arial" w:hAnsi="Arial" w:cs="Arial"/>
          <w:color w:val="auto"/>
          <w:sz w:val="20"/>
          <w:szCs w:val="20"/>
          <w:lang w:val="es-ES"/>
        </w:rPr>
      </w:pPr>
      <w:bookmarkStart w:id="33" w:name="_Toc489528425"/>
      <w:bookmarkStart w:id="34" w:name="_Toc491944233"/>
      <w:bookmarkStart w:id="35" w:name="_Toc519581049"/>
      <w:bookmarkStart w:id="36" w:name="_Toc519669290"/>
      <w:bookmarkStart w:id="37" w:name="_Toc519670684"/>
      <w:bookmarkStart w:id="38" w:name="_Toc522889682"/>
      <w:r w:rsidRPr="00AC023D">
        <w:rPr>
          <w:rStyle w:val="Ttulo1Car"/>
          <w:rFonts w:ascii="Arial" w:hAnsi="Arial" w:cs="Arial"/>
          <w:color w:val="auto"/>
          <w:sz w:val="20"/>
          <w:szCs w:val="20"/>
          <w:lang w:val="es-ES"/>
        </w:rPr>
        <w:t>Desarrollar un plan HACCP para el proceso de producción de Caramelo líquido.</w:t>
      </w:r>
      <w:bookmarkEnd w:id="33"/>
      <w:bookmarkEnd w:id="34"/>
      <w:bookmarkEnd w:id="35"/>
      <w:bookmarkEnd w:id="36"/>
      <w:bookmarkEnd w:id="37"/>
      <w:bookmarkEnd w:id="38"/>
    </w:p>
    <w:p w:rsidR="004E5E60" w:rsidRPr="00AC023D" w:rsidRDefault="004E5E60" w:rsidP="00383CAD">
      <w:pPr>
        <w:pStyle w:val="Prrafodelista"/>
        <w:spacing w:line="360" w:lineRule="auto"/>
        <w:ind w:left="1344"/>
        <w:mirrorIndents/>
        <w:jc w:val="both"/>
        <w:rPr>
          <w:rStyle w:val="Ttulo1Car"/>
          <w:rFonts w:ascii="Arial" w:hAnsi="Arial" w:cs="Arial"/>
          <w:color w:val="auto"/>
          <w:sz w:val="20"/>
          <w:szCs w:val="20"/>
          <w:lang w:val="es-ES"/>
        </w:rPr>
      </w:pPr>
    </w:p>
    <w:p w:rsidR="004E5E60" w:rsidRPr="00AC023D" w:rsidRDefault="004E5E60" w:rsidP="00383CAD">
      <w:pPr>
        <w:pStyle w:val="Prrafodelista"/>
        <w:spacing w:line="360" w:lineRule="auto"/>
        <w:ind w:left="1344"/>
        <w:mirrorIndents/>
        <w:jc w:val="both"/>
        <w:rPr>
          <w:rStyle w:val="Ttulo1Car"/>
          <w:rFonts w:ascii="Arial" w:hAnsi="Arial" w:cs="Arial"/>
          <w:color w:val="auto"/>
          <w:sz w:val="20"/>
          <w:szCs w:val="20"/>
          <w:lang w:val="es-ES"/>
        </w:rPr>
      </w:pPr>
    </w:p>
    <w:p w:rsidR="00310D6D" w:rsidRPr="00AC023D" w:rsidRDefault="00310D6D" w:rsidP="00383CAD">
      <w:pPr>
        <w:pStyle w:val="Prrafodelista"/>
        <w:numPr>
          <w:ilvl w:val="1"/>
          <w:numId w:val="1"/>
        </w:numPr>
        <w:spacing w:line="360" w:lineRule="auto"/>
        <w:ind w:left="0" w:firstLine="567"/>
        <w:mirrorIndents/>
        <w:jc w:val="both"/>
        <w:rPr>
          <w:rFonts w:ascii="Arial" w:hAnsi="Arial" w:cs="Arial"/>
          <w:b/>
          <w:sz w:val="20"/>
          <w:szCs w:val="20"/>
          <w:lang w:val="es-ES"/>
        </w:rPr>
      </w:pPr>
      <w:r w:rsidRPr="00AC023D">
        <w:rPr>
          <w:rFonts w:ascii="Arial" w:hAnsi="Arial" w:cs="Arial"/>
          <w:b/>
          <w:sz w:val="20"/>
          <w:szCs w:val="20"/>
          <w:lang w:val="es-ES"/>
        </w:rPr>
        <w:t>ALCANCE:</w:t>
      </w:r>
    </w:p>
    <w:p w:rsidR="00310D6D" w:rsidRPr="00AC023D" w:rsidRDefault="00310D6D" w:rsidP="00383CAD">
      <w:pPr>
        <w:pStyle w:val="Prrafodelista"/>
        <w:spacing w:line="360" w:lineRule="auto"/>
        <w:ind w:left="927" w:firstLine="624"/>
        <w:mirrorIndents/>
        <w:jc w:val="both"/>
        <w:rPr>
          <w:rFonts w:ascii="Arial" w:hAnsi="Arial" w:cs="Arial"/>
          <w:sz w:val="20"/>
          <w:szCs w:val="20"/>
          <w:lang w:val="es-ES"/>
        </w:rPr>
      </w:pPr>
    </w:p>
    <w:p w:rsidR="00870CEF" w:rsidRPr="00AC023D" w:rsidRDefault="00870CEF" w:rsidP="00383CAD">
      <w:pPr>
        <w:spacing w:line="360" w:lineRule="auto"/>
        <w:ind w:firstLine="624"/>
        <w:mirrorIndents/>
        <w:jc w:val="both"/>
        <w:rPr>
          <w:rFonts w:ascii="Arial" w:hAnsi="Arial" w:cs="Arial"/>
          <w:sz w:val="20"/>
          <w:szCs w:val="20"/>
          <w:lang w:val="es-ES"/>
        </w:rPr>
      </w:pPr>
      <w:r w:rsidRPr="00AC023D">
        <w:rPr>
          <w:rFonts w:ascii="Arial" w:hAnsi="Arial" w:cs="Arial"/>
          <w:sz w:val="20"/>
          <w:szCs w:val="20"/>
          <w:lang w:val="es-ES"/>
        </w:rPr>
        <w:t xml:space="preserve">El alcance del proyecto  para el sistema de gestión de inocuidad alimentaria va desde el proceso de recepción de materia prima hasta el proceso de fraccionamiento y envase de Caramelo Líquido en una PYME (Pequeña y Mediana Empresa) Argentina denominada </w:t>
      </w:r>
      <w:r w:rsidR="004E5E60" w:rsidRPr="00AC023D">
        <w:rPr>
          <w:rFonts w:ascii="Arial" w:hAnsi="Arial" w:cs="Arial"/>
          <w:sz w:val="20"/>
          <w:szCs w:val="20"/>
          <w:lang w:val="es-ES"/>
        </w:rPr>
        <w:t xml:space="preserve">FABRICA </w:t>
      </w:r>
      <w:r w:rsidRPr="00AC023D">
        <w:rPr>
          <w:rFonts w:ascii="Arial" w:hAnsi="Arial" w:cs="Arial"/>
          <w:sz w:val="20"/>
          <w:szCs w:val="20"/>
          <w:lang w:val="es-ES"/>
        </w:rPr>
        <w:t>DULZOR S.A. con más de</w:t>
      </w:r>
      <w:r w:rsidR="004E5E60" w:rsidRPr="00AC023D">
        <w:rPr>
          <w:rFonts w:ascii="Arial" w:hAnsi="Arial" w:cs="Arial"/>
          <w:sz w:val="20"/>
          <w:szCs w:val="20"/>
          <w:lang w:val="es-ES"/>
        </w:rPr>
        <w:t xml:space="preserve"> 30 </w:t>
      </w:r>
      <w:r w:rsidRPr="00AC023D">
        <w:rPr>
          <w:rFonts w:ascii="Arial" w:hAnsi="Arial" w:cs="Arial"/>
          <w:sz w:val="20"/>
          <w:szCs w:val="20"/>
          <w:lang w:val="es-ES"/>
        </w:rPr>
        <w:t xml:space="preserve"> años el rubro y un producto posicionado en el mercado.</w:t>
      </w:r>
    </w:p>
    <w:p w:rsidR="00870CEF" w:rsidRPr="00AC023D" w:rsidRDefault="00870CEF" w:rsidP="00383CAD">
      <w:pPr>
        <w:spacing w:line="360" w:lineRule="auto"/>
        <w:ind w:firstLine="624"/>
        <w:mirrorIndents/>
        <w:jc w:val="both"/>
        <w:rPr>
          <w:rFonts w:ascii="Arial" w:hAnsi="Arial" w:cs="Arial"/>
          <w:sz w:val="20"/>
          <w:szCs w:val="20"/>
          <w:lang w:val="es-ES"/>
        </w:rPr>
      </w:pPr>
    </w:p>
    <w:p w:rsidR="004E5E60" w:rsidRPr="00AC023D" w:rsidRDefault="004E5E60" w:rsidP="00383CAD">
      <w:pPr>
        <w:spacing w:line="360" w:lineRule="auto"/>
        <w:ind w:firstLine="624"/>
        <w:mirrorIndents/>
        <w:jc w:val="both"/>
        <w:rPr>
          <w:rFonts w:ascii="Arial" w:hAnsi="Arial" w:cs="Arial"/>
          <w:sz w:val="20"/>
          <w:szCs w:val="20"/>
          <w:lang w:val="es-ES"/>
        </w:rPr>
      </w:pPr>
    </w:p>
    <w:p w:rsidR="004E5E60" w:rsidRPr="00AC023D" w:rsidRDefault="004E5E60" w:rsidP="00383CAD">
      <w:pPr>
        <w:spacing w:line="360" w:lineRule="auto"/>
        <w:ind w:firstLine="624"/>
        <w:mirrorIndents/>
        <w:jc w:val="both"/>
        <w:rPr>
          <w:rFonts w:ascii="Arial" w:hAnsi="Arial" w:cs="Arial"/>
          <w:sz w:val="20"/>
          <w:szCs w:val="20"/>
          <w:lang w:val="es-ES"/>
        </w:rPr>
      </w:pPr>
    </w:p>
    <w:p w:rsidR="004E5E60" w:rsidRPr="00AC023D" w:rsidRDefault="004E5E60" w:rsidP="00383CAD">
      <w:pPr>
        <w:spacing w:line="360" w:lineRule="auto"/>
        <w:ind w:firstLine="624"/>
        <w:mirrorIndents/>
        <w:jc w:val="both"/>
        <w:rPr>
          <w:rFonts w:ascii="Arial" w:hAnsi="Arial" w:cs="Arial"/>
          <w:sz w:val="20"/>
          <w:szCs w:val="20"/>
          <w:lang w:val="es-ES"/>
        </w:rPr>
      </w:pPr>
    </w:p>
    <w:p w:rsidR="00A7100B" w:rsidRPr="00AC023D" w:rsidRDefault="00A7100B" w:rsidP="00383CAD">
      <w:pPr>
        <w:spacing w:line="360" w:lineRule="auto"/>
        <w:ind w:firstLine="624"/>
        <w:mirrorIndents/>
        <w:jc w:val="both"/>
        <w:rPr>
          <w:rFonts w:ascii="Arial" w:hAnsi="Arial" w:cs="Arial"/>
          <w:sz w:val="20"/>
          <w:szCs w:val="20"/>
          <w:lang w:val="es-ES"/>
        </w:rPr>
      </w:pPr>
    </w:p>
    <w:p w:rsidR="004E5E60" w:rsidRPr="00AC023D" w:rsidRDefault="004E5E60" w:rsidP="00383CAD">
      <w:pPr>
        <w:spacing w:line="360" w:lineRule="auto"/>
        <w:ind w:firstLine="624"/>
        <w:mirrorIndents/>
        <w:jc w:val="both"/>
        <w:rPr>
          <w:rFonts w:ascii="Arial" w:hAnsi="Arial" w:cs="Arial"/>
          <w:sz w:val="20"/>
          <w:szCs w:val="20"/>
          <w:lang w:val="es-ES"/>
        </w:rPr>
      </w:pPr>
    </w:p>
    <w:p w:rsidR="004E5E60" w:rsidRPr="00AC023D" w:rsidRDefault="004E5E60" w:rsidP="00383CAD">
      <w:pPr>
        <w:spacing w:line="360" w:lineRule="auto"/>
        <w:ind w:firstLine="624"/>
        <w:mirrorIndents/>
        <w:jc w:val="both"/>
        <w:rPr>
          <w:rFonts w:ascii="Arial" w:hAnsi="Arial" w:cs="Arial"/>
          <w:sz w:val="20"/>
          <w:szCs w:val="20"/>
          <w:lang w:val="es-ES"/>
        </w:rPr>
      </w:pPr>
    </w:p>
    <w:p w:rsidR="008A7055" w:rsidRPr="00AC023D" w:rsidRDefault="008A7055" w:rsidP="00BC6110">
      <w:pPr>
        <w:pStyle w:val="Ttulo1"/>
        <w:numPr>
          <w:ilvl w:val="0"/>
          <w:numId w:val="1"/>
        </w:numPr>
        <w:spacing w:line="360" w:lineRule="auto"/>
        <w:ind w:firstLine="624"/>
        <w:mirrorIndents/>
        <w:jc w:val="center"/>
        <w:rPr>
          <w:rFonts w:ascii="Arial" w:hAnsi="Arial" w:cs="Arial"/>
          <w:b/>
          <w:color w:val="auto"/>
          <w:sz w:val="20"/>
          <w:szCs w:val="20"/>
          <w:lang w:val="es-ES"/>
        </w:rPr>
      </w:pPr>
      <w:bookmarkStart w:id="39" w:name="_Toc522889683"/>
      <w:r w:rsidRPr="00AC023D">
        <w:rPr>
          <w:rFonts w:ascii="Arial" w:hAnsi="Arial" w:cs="Arial"/>
          <w:b/>
          <w:color w:val="auto"/>
          <w:sz w:val="20"/>
          <w:szCs w:val="20"/>
          <w:lang w:val="es-ES"/>
        </w:rPr>
        <w:lastRenderedPageBreak/>
        <w:t>DESCRIPCIÓN DE LA ORGANIZACIÓN</w:t>
      </w:r>
      <w:bookmarkEnd w:id="39"/>
    </w:p>
    <w:p w:rsidR="00844534" w:rsidRPr="00AC023D" w:rsidRDefault="00844534" w:rsidP="00BC6110">
      <w:pPr>
        <w:spacing w:line="360" w:lineRule="auto"/>
        <w:ind w:firstLine="624"/>
        <w:mirrorIndents/>
        <w:rPr>
          <w:rFonts w:ascii="Arial" w:hAnsi="Arial" w:cs="Arial"/>
          <w:sz w:val="20"/>
          <w:szCs w:val="20"/>
          <w:lang w:val="es-ES"/>
        </w:rPr>
      </w:pPr>
    </w:p>
    <w:p w:rsidR="00BE7D29" w:rsidRPr="00AC023D" w:rsidRDefault="004D0B7E" w:rsidP="00BC6110">
      <w:pPr>
        <w:spacing w:line="360" w:lineRule="auto"/>
        <w:ind w:firstLine="624"/>
        <w:mirrorIndents/>
        <w:jc w:val="both"/>
        <w:rPr>
          <w:rFonts w:ascii="Arial" w:hAnsi="Arial" w:cs="Arial"/>
          <w:sz w:val="20"/>
          <w:szCs w:val="20"/>
          <w:lang w:val="es-ES"/>
        </w:rPr>
      </w:pPr>
      <w:r>
        <w:rPr>
          <w:rFonts w:ascii="Arial" w:hAnsi="Arial" w:cs="Arial"/>
          <w:noProof/>
          <w:sz w:val="20"/>
          <w:szCs w:val="20"/>
          <w:lang w:val="es-AR" w:eastAsia="es-AR"/>
        </w:rPr>
        <w:drawing>
          <wp:anchor distT="0" distB="0" distL="114300" distR="114300" simplePos="0" relativeHeight="251665408" behindDoc="0" locked="0" layoutInCell="1" allowOverlap="1">
            <wp:simplePos x="0" y="0"/>
            <wp:positionH relativeFrom="margin">
              <wp:posOffset>-403860</wp:posOffset>
            </wp:positionH>
            <wp:positionV relativeFrom="margin">
              <wp:posOffset>1776730</wp:posOffset>
            </wp:positionV>
            <wp:extent cx="6299835" cy="3241675"/>
            <wp:effectExtent l="0" t="0" r="81915" b="0"/>
            <wp:wrapSquare wrapText="bothSides"/>
            <wp:docPr id="55" name="Organi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670C1A" w:rsidRPr="00AC023D">
        <w:rPr>
          <w:rFonts w:ascii="Arial" w:hAnsi="Arial" w:cs="Arial"/>
          <w:sz w:val="20"/>
          <w:szCs w:val="20"/>
          <w:lang w:val="es-ES"/>
        </w:rPr>
        <w:t>Dulzor S.A. es una empresa de</w:t>
      </w:r>
      <w:r w:rsidR="00343AA7" w:rsidRPr="00AC023D">
        <w:rPr>
          <w:rFonts w:ascii="Arial" w:hAnsi="Arial" w:cs="Arial"/>
          <w:sz w:val="20"/>
          <w:szCs w:val="20"/>
          <w:lang w:val="es-ES"/>
        </w:rPr>
        <w:t xml:space="preserve"> carácter familiar, con más de 3</w:t>
      </w:r>
      <w:r w:rsidR="00670C1A" w:rsidRPr="00AC023D">
        <w:rPr>
          <w:rFonts w:ascii="Arial" w:hAnsi="Arial" w:cs="Arial"/>
          <w:sz w:val="20"/>
          <w:szCs w:val="20"/>
          <w:lang w:val="es-ES"/>
        </w:rPr>
        <w:t xml:space="preserve">0 años de experiencia en la elaboración de caramelo </w:t>
      </w:r>
      <w:r w:rsidR="00BE7D29" w:rsidRPr="00AC023D">
        <w:rPr>
          <w:rFonts w:ascii="Arial" w:hAnsi="Arial" w:cs="Arial"/>
          <w:sz w:val="20"/>
          <w:szCs w:val="20"/>
          <w:lang w:val="es-ES"/>
        </w:rPr>
        <w:t>líquido, aplicado en flanes, postres y</w:t>
      </w:r>
      <w:r w:rsidR="00BC6110" w:rsidRPr="00AC023D">
        <w:rPr>
          <w:rFonts w:ascii="Arial" w:hAnsi="Arial" w:cs="Arial"/>
          <w:sz w:val="20"/>
          <w:szCs w:val="20"/>
          <w:lang w:val="es-ES"/>
        </w:rPr>
        <w:t xml:space="preserve"> tortas. La empresa cuenta con 15</w:t>
      </w:r>
      <w:r w:rsidR="00BE7D29" w:rsidRPr="00AC023D">
        <w:rPr>
          <w:rFonts w:ascii="Arial" w:hAnsi="Arial" w:cs="Arial"/>
          <w:sz w:val="20"/>
          <w:szCs w:val="20"/>
          <w:lang w:val="es-ES"/>
        </w:rPr>
        <w:t xml:space="preserve"> empleados en toda su estructura, inscripta bajo el RNE 9876346 como elaborador de aditivos alimentarios, se dedica la elaboración de caramelo líquido para marcas blancas</w:t>
      </w:r>
      <w:r w:rsidR="00B80EB1" w:rsidRPr="00AC023D">
        <w:rPr>
          <w:rFonts w:ascii="Arial" w:hAnsi="Arial" w:cs="Arial"/>
          <w:sz w:val="20"/>
          <w:szCs w:val="20"/>
          <w:lang w:val="es-ES"/>
        </w:rPr>
        <w:t xml:space="preserve"> y clientes elaboradores o mayoristas.</w:t>
      </w:r>
      <w:r w:rsidR="004E5E60" w:rsidRPr="00AC023D">
        <w:rPr>
          <w:rFonts w:ascii="Arial" w:hAnsi="Arial" w:cs="Arial"/>
          <w:sz w:val="20"/>
          <w:szCs w:val="20"/>
          <w:lang w:val="es-ES"/>
        </w:rPr>
        <w:t xml:space="preserve"> La organización </w:t>
      </w:r>
      <w:r w:rsidR="00E61013" w:rsidRPr="00AC023D">
        <w:rPr>
          <w:rFonts w:ascii="Arial" w:hAnsi="Arial" w:cs="Arial"/>
          <w:sz w:val="20"/>
          <w:szCs w:val="20"/>
          <w:lang w:val="es-ES"/>
        </w:rPr>
        <w:t>está</w:t>
      </w:r>
      <w:r w:rsidR="004E5E60" w:rsidRPr="00AC023D">
        <w:rPr>
          <w:rFonts w:ascii="Arial" w:hAnsi="Arial" w:cs="Arial"/>
          <w:sz w:val="20"/>
          <w:szCs w:val="20"/>
          <w:lang w:val="es-ES"/>
        </w:rPr>
        <w:t xml:space="preserve"> p</w:t>
      </w:r>
      <w:r w:rsidR="00E61013" w:rsidRPr="00AC023D">
        <w:rPr>
          <w:rFonts w:ascii="Arial" w:hAnsi="Arial" w:cs="Arial"/>
          <w:sz w:val="20"/>
          <w:szCs w:val="20"/>
          <w:lang w:val="es-ES"/>
        </w:rPr>
        <w:t>lanteada de la siguiente manera:</w:t>
      </w:r>
    </w:p>
    <w:p w:rsidR="009D1EB8" w:rsidRPr="00AC023D" w:rsidRDefault="009D1EB8" w:rsidP="009D1EB8">
      <w:pPr>
        <w:spacing w:line="360" w:lineRule="auto"/>
        <w:ind w:firstLine="624"/>
        <w:mirrorIndents/>
        <w:jc w:val="center"/>
        <w:rPr>
          <w:rFonts w:ascii="Arial" w:hAnsi="Arial" w:cs="Arial"/>
          <w:sz w:val="20"/>
          <w:szCs w:val="20"/>
          <w:lang w:val="es-ES"/>
        </w:rPr>
      </w:pPr>
      <w:r w:rsidRPr="00AC023D">
        <w:rPr>
          <w:rFonts w:ascii="Arial" w:hAnsi="Arial" w:cs="Arial"/>
          <w:sz w:val="20"/>
          <w:szCs w:val="20"/>
          <w:lang w:val="es-ES"/>
        </w:rPr>
        <w:t>Figura 1. Organigrama.</w:t>
      </w:r>
    </w:p>
    <w:p w:rsidR="000D7330" w:rsidRPr="00AC023D" w:rsidRDefault="000D7330" w:rsidP="00BC6110">
      <w:pPr>
        <w:spacing w:line="360" w:lineRule="auto"/>
        <w:ind w:firstLine="624"/>
        <w:mirrorIndents/>
        <w:jc w:val="both"/>
        <w:rPr>
          <w:rFonts w:ascii="Arial" w:hAnsi="Arial" w:cs="Arial"/>
          <w:sz w:val="20"/>
          <w:szCs w:val="20"/>
          <w:lang w:val="es-ES"/>
        </w:rPr>
      </w:pPr>
    </w:p>
    <w:p w:rsidR="009D1EB8" w:rsidRPr="00AC023D" w:rsidRDefault="009D1EB8" w:rsidP="00BC6110">
      <w:pPr>
        <w:spacing w:line="360" w:lineRule="auto"/>
        <w:ind w:firstLine="624"/>
        <w:mirrorIndents/>
        <w:jc w:val="both"/>
        <w:rPr>
          <w:rFonts w:ascii="Arial" w:hAnsi="Arial" w:cs="Arial"/>
          <w:sz w:val="20"/>
          <w:szCs w:val="20"/>
          <w:lang w:val="es-ES"/>
        </w:rPr>
      </w:pPr>
      <w:r w:rsidRPr="00AC023D">
        <w:rPr>
          <w:rFonts w:ascii="Arial" w:hAnsi="Arial" w:cs="Arial"/>
          <w:sz w:val="20"/>
          <w:szCs w:val="20"/>
          <w:lang w:val="es-ES"/>
        </w:rPr>
        <w:t xml:space="preserve">La empresa se encuentra emplazada en Ciudad Autónoma de Buenos Aires, en el Barrio de Mataderos, con una superficie de trabajo de </w:t>
      </w:r>
      <w:r w:rsidR="00F60619" w:rsidRPr="00AC023D">
        <w:rPr>
          <w:rFonts w:ascii="Arial" w:hAnsi="Arial" w:cs="Arial"/>
          <w:sz w:val="20"/>
          <w:szCs w:val="20"/>
          <w:lang w:val="es-ES"/>
        </w:rPr>
        <w:t>1300</w:t>
      </w:r>
      <w:r w:rsidRPr="00AC023D">
        <w:rPr>
          <w:rFonts w:ascii="Arial" w:hAnsi="Arial" w:cs="Arial"/>
          <w:sz w:val="20"/>
          <w:szCs w:val="20"/>
          <w:lang w:val="es-ES"/>
        </w:rPr>
        <w:t xml:space="preserve"> metros cuadrados aproximadamente; cuenta con una distribución de trabajo básica pero confortab</w:t>
      </w:r>
      <w:r w:rsidR="000D7330" w:rsidRPr="00AC023D">
        <w:rPr>
          <w:rFonts w:ascii="Arial" w:hAnsi="Arial" w:cs="Arial"/>
          <w:sz w:val="20"/>
          <w:szCs w:val="20"/>
          <w:lang w:val="es-ES"/>
        </w:rPr>
        <w:t>le de acuerdo a sus necesidades, con un flujo en U de sus procesos.</w:t>
      </w:r>
    </w:p>
    <w:p w:rsidR="000D7330" w:rsidRPr="00AC023D" w:rsidRDefault="000D7330" w:rsidP="000D7330">
      <w:pPr>
        <w:spacing w:line="360" w:lineRule="auto"/>
        <w:ind w:firstLine="624"/>
        <w:mirrorIndents/>
        <w:jc w:val="both"/>
        <w:rPr>
          <w:rFonts w:ascii="Arial" w:hAnsi="Arial" w:cs="Arial"/>
          <w:sz w:val="20"/>
          <w:szCs w:val="20"/>
          <w:lang w:val="es-ES"/>
        </w:rPr>
      </w:pPr>
      <w:r w:rsidRPr="00AC023D">
        <w:rPr>
          <w:rFonts w:ascii="Arial" w:hAnsi="Arial" w:cs="Arial"/>
          <w:sz w:val="20"/>
          <w:szCs w:val="20"/>
          <w:lang w:val="es-ES"/>
        </w:rPr>
        <w:t xml:space="preserve">Dulzor SA trabaja de lunes a viernes de 8:00hrs a 05:00 </w:t>
      </w:r>
      <w:r w:rsidR="00B21D75" w:rsidRPr="00AC023D">
        <w:rPr>
          <w:rFonts w:ascii="Arial" w:hAnsi="Arial" w:cs="Arial"/>
          <w:sz w:val="20"/>
          <w:szCs w:val="20"/>
          <w:lang w:val="es-ES"/>
        </w:rPr>
        <w:t>horas</w:t>
      </w:r>
      <w:r w:rsidRPr="00AC023D">
        <w:rPr>
          <w:rFonts w:ascii="Arial" w:hAnsi="Arial" w:cs="Arial"/>
          <w:sz w:val="20"/>
          <w:szCs w:val="20"/>
          <w:lang w:val="es-ES"/>
        </w:rPr>
        <w:t xml:space="preserve"> en un solo turno de trabajo.  Posee 2 pailas de producción de 2000 kilogramos de capacidad, tres tanques de almacenamiento a granel 4000 kilogramos cada uno. </w:t>
      </w:r>
    </w:p>
    <w:p w:rsidR="000D7330" w:rsidRPr="00AC023D" w:rsidRDefault="000D7330" w:rsidP="000D7330">
      <w:pPr>
        <w:spacing w:line="360" w:lineRule="auto"/>
        <w:ind w:firstLine="624"/>
        <w:mirrorIndents/>
        <w:rPr>
          <w:rFonts w:ascii="Arial" w:hAnsi="Arial" w:cs="Arial"/>
          <w:sz w:val="20"/>
          <w:szCs w:val="20"/>
          <w:lang w:val="es-ES"/>
        </w:rPr>
      </w:pPr>
      <w:r w:rsidRPr="00AC023D">
        <w:rPr>
          <w:rFonts w:ascii="Arial" w:hAnsi="Arial" w:cs="Arial"/>
          <w:sz w:val="20"/>
          <w:szCs w:val="20"/>
          <w:lang w:val="es-ES"/>
        </w:rPr>
        <w:t xml:space="preserve">La organización no cuenta con ningún sistema de gestión implementado; pero cuenta con total cumplimiento de las normas de Buenas Prácticas de Manufactura, libretas sanitarias de los operadores y curso de manipulador de alimentos certificado, además, de manera informal lleva registros de producción, desvíos y/o controles. </w:t>
      </w:r>
    </w:p>
    <w:p w:rsidR="000D7330" w:rsidRPr="00AC023D" w:rsidRDefault="00AC2856" w:rsidP="00BC6110">
      <w:pPr>
        <w:spacing w:line="360" w:lineRule="auto"/>
        <w:ind w:firstLine="624"/>
        <w:mirrorIndents/>
        <w:jc w:val="both"/>
        <w:rPr>
          <w:rFonts w:ascii="Arial" w:hAnsi="Arial" w:cs="Arial"/>
          <w:sz w:val="20"/>
          <w:szCs w:val="20"/>
          <w:lang w:val="es-ES"/>
        </w:rPr>
      </w:pPr>
      <w:r>
        <w:rPr>
          <w:rFonts w:ascii="Arial" w:hAnsi="Arial" w:cs="Arial"/>
          <w:noProof/>
          <w:sz w:val="20"/>
          <w:szCs w:val="20"/>
          <w:lang w:val="es-AR" w:eastAsia="es-AR"/>
        </w:rPr>
        <w:lastRenderedPageBreak/>
        <w:drawing>
          <wp:inline distT="0" distB="0" distL="0" distR="0">
            <wp:extent cx="5737225" cy="5674360"/>
            <wp:effectExtent l="0" t="0" r="0" b="2540"/>
            <wp:docPr id="65" name="Imagen 65" descr="\\servidor\USUARIOS\LABORATORIO-02\DOCUMENTOS\Daniela\Personales\Daniela universidad\Tesis\PLANO DULZOR MEJO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dor\USUARIOS\LABORATORIO-02\DOCUMENTOS\Daniela\Personales\Daniela universidad\Tesis\PLANO DULZOR MEJORAD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225" cy="5674360"/>
                    </a:xfrm>
                    <a:prstGeom prst="rect">
                      <a:avLst/>
                    </a:prstGeom>
                    <a:noFill/>
                    <a:ln>
                      <a:noFill/>
                    </a:ln>
                  </pic:spPr>
                </pic:pic>
              </a:graphicData>
            </a:graphic>
          </wp:inline>
        </w:drawing>
      </w:r>
    </w:p>
    <w:p w:rsidR="000E2C77" w:rsidRPr="00AC023D" w:rsidRDefault="009D1EB8" w:rsidP="000D7330">
      <w:pPr>
        <w:spacing w:line="360" w:lineRule="auto"/>
        <w:ind w:firstLine="624"/>
        <w:mirrorIndents/>
        <w:jc w:val="center"/>
        <w:rPr>
          <w:rFonts w:ascii="Arial" w:hAnsi="Arial" w:cs="Arial"/>
          <w:sz w:val="20"/>
          <w:szCs w:val="20"/>
          <w:lang w:val="es-ES"/>
        </w:rPr>
      </w:pPr>
      <w:r w:rsidRPr="00AC023D">
        <w:rPr>
          <w:rFonts w:ascii="Arial" w:hAnsi="Arial" w:cs="Arial"/>
          <w:sz w:val="20"/>
          <w:szCs w:val="20"/>
          <w:lang w:val="es-ES"/>
        </w:rPr>
        <w:t>Figura 2. Plano de Dulzor SA. Planta de Caramelo líquido.</w:t>
      </w:r>
    </w:p>
    <w:p w:rsidR="00CC7AF3" w:rsidRPr="00AC023D" w:rsidRDefault="00CC7AF3" w:rsidP="00571AF8">
      <w:pPr>
        <w:spacing w:line="360" w:lineRule="auto"/>
        <w:ind w:firstLine="624"/>
        <w:mirrorIndents/>
        <w:rPr>
          <w:rFonts w:ascii="Arial" w:hAnsi="Arial" w:cs="Arial"/>
          <w:sz w:val="20"/>
          <w:szCs w:val="20"/>
          <w:lang w:val="es-ES"/>
        </w:rPr>
      </w:pPr>
    </w:p>
    <w:p w:rsidR="008A7055" w:rsidRPr="00AC023D" w:rsidRDefault="008A7055" w:rsidP="009F527D">
      <w:pPr>
        <w:spacing w:line="360" w:lineRule="auto"/>
        <w:mirrorIndents/>
        <w:rPr>
          <w:rFonts w:ascii="Arial" w:hAnsi="Arial" w:cs="Arial"/>
          <w:sz w:val="20"/>
          <w:szCs w:val="20"/>
          <w:lang w:val="es-ES"/>
        </w:rPr>
      </w:pPr>
      <w:r w:rsidRPr="00AC023D">
        <w:rPr>
          <w:rFonts w:ascii="Arial" w:hAnsi="Arial" w:cs="Arial"/>
          <w:sz w:val="20"/>
          <w:szCs w:val="20"/>
          <w:lang w:val="es-ES"/>
        </w:rPr>
        <w:t xml:space="preserve"> </w:t>
      </w:r>
    </w:p>
    <w:p w:rsidR="002C7272" w:rsidRPr="00AC023D" w:rsidRDefault="002C7272" w:rsidP="009F527D">
      <w:pPr>
        <w:spacing w:line="360" w:lineRule="auto"/>
        <w:mirrorIndents/>
        <w:rPr>
          <w:rFonts w:ascii="Arial" w:hAnsi="Arial" w:cs="Arial"/>
          <w:sz w:val="20"/>
          <w:szCs w:val="20"/>
          <w:lang w:val="es-ES"/>
        </w:rPr>
      </w:pPr>
    </w:p>
    <w:p w:rsidR="002C7272" w:rsidRPr="00AC023D" w:rsidRDefault="002C7272" w:rsidP="009F527D">
      <w:pPr>
        <w:spacing w:line="360" w:lineRule="auto"/>
        <w:mirrorIndents/>
        <w:rPr>
          <w:rFonts w:ascii="Arial" w:hAnsi="Arial" w:cs="Arial"/>
          <w:sz w:val="20"/>
          <w:szCs w:val="20"/>
          <w:lang w:val="es-ES"/>
        </w:rPr>
      </w:pPr>
    </w:p>
    <w:p w:rsidR="002C7272" w:rsidRPr="00AC023D" w:rsidRDefault="002C7272" w:rsidP="009F527D">
      <w:pPr>
        <w:spacing w:line="360" w:lineRule="auto"/>
        <w:mirrorIndents/>
        <w:rPr>
          <w:rFonts w:ascii="Arial" w:hAnsi="Arial" w:cs="Arial"/>
          <w:sz w:val="20"/>
          <w:szCs w:val="20"/>
          <w:lang w:val="es-ES"/>
        </w:rPr>
      </w:pPr>
    </w:p>
    <w:p w:rsidR="002C7272" w:rsidRPr="00AC023D" w:rsidRDefault="002C7272" w:rsidP="009F527D">
      <w:pPr>
        <w:spacing w:line="360" w:lineRule="auto"/>
        <w:mirrorIndents/>
        <w:rPr>
          <w:rFonts w:ascii="Arial" w:hAnsi="Arial" w:cs="Arial"/>
          <w:sz w:val="20"/>
          <w:szCs w:val="20"/>
          <w:lang w:val="es-ES"/>
        </w:rPr>
      </w:pPr>
    </w:p>
    <w:p w:rsidR="00D078E3" w:rsidRPr="00AC023D" w:rsidRDefault="00D078E3" w:rsidP="009F527D">
      <w:pPr>
        <w:spacing w:line="360" w:lineRule="auto"/>
        <w:mirrorIndents/>
        <w:rPr>
          <w:rFonts w:ascii="Arial" w:hAnsi="Arial" w:cs="Arial"/>
          <w:sz w:val="20"/>
          <w:szCs w:val="20"/>
          <w:lang w:val="es-ES"/>
        </w:rPr>
      </w:pPr>
    </w:p>
    <w:p w:rsidR="002C7272" w:rsidRPr="00AC023D" w:rsidRDefault="002C7272" w:rsidP="009F527D">
      <w:pPr>
        <w:spacing w:line="360" w:lineRule="auto"/>
        <w:mirrorIndents/>
        <w:rPr>
          <w:rFonts w:ascii="Arial" w:hAnsi="Arial" w:cs="Arial"/>
          <w:sz w:val="20"/>
          <w:szCs w:val="20"/>
          <w:lang w:val="es-ES"/>
        </w:rPr>
      </w:pPr>
    </w:p>
    <w:p w:rsidR="000D7330" w:rsidRPr="00AC023D" w:rsidRDefault="000D7330" w:rsidP="00320EFF">
      <w:pPr>
        <w:pStyle w:val="Ttulo1"/>
        <w:numPr>
          <w:ilvl w:val="0"/>
          <w:numId w:val="1"/>
        </w:numPr>
        <w:spacing w:line="360" w:lineRule="auto"/>
        <w:mirrorIndents/>
        <w:jc w:val="center"/>
        <w:rPr>
          <w:rFonts w:ascii="Arial" w:hAnsi="Arial" w:cs="Arial"/>
          <w:b/>
          <w:color w:val="auto"/>
          <w:sz w:val="20"/>
          <w:szCs w:val="20"/>
          <w:lang w:val="es-ES"/>
        </w:rPr>
      </w:pPr>
      <w:bookmarkStart w:id="40" w:name="_Toc522889688"/>
      <w:bookmarkStart w:id="41" w:name="_Toc489528431"/>
      <w:r w:rsidRPr="00AC023D">
        <w:rPr>
          <w:rFonts w:ascii="Arial" w:hAnsi="Arial" w:cs="Arial"/>
          <w:b/>
          <w:color w:val="auto"/>
          <w:sz w:val="20"/>
          <w:szCs w:val="20"/>
          <w:lang w:val="es-ES"/>
        </w:rPr>
        <w:lastRenderedPageBreak/>
        <w:t>FLUJOGRAMA DEL PROCESO</w:t>
      </w:r>
      <w:bookmarkEnd w:id="40"/>
    </w:p>
    <w:p w:rsidR="000A6D5E" w:rsidRPr="00AC023D" w:rsidRDefault="000A6D5E" w:rsidP="00255091">
      <w:pPr>
        <w:spacing w:line="360" w:lineRule="auto"/>
        <w:rPr>
          <w:rFonts w:ascii="Arial" w:hAnsi="Arial" w:cs="Arial"/>
          <w:sz w:val="20"/>
          <w:szCs w:val="20"/>
          <w:lang w:val="es-ES"/>
        </w:rPr>
      </w:pPr>
    </w:p>
    <w:p w:rsidR="000A6D5E" w:rsidRPr="00AC023D" w:rsidRDefault="00255091" w:rsidP="00255091">
      <w:pPr>
        <w:spacing w:line="360" w:lineRule="auto"/>
        <w:ind w:firstLine="708"/>
        <w:rPr>
          <w:rFonts w:ascii="Arial" w:hAnsi="Arial" w:cs="Arial"/>
          <w:sz w:val="20"/>
          <w:szCs w:val="20"/>
          <w:lang w:val="es-ES"/>
        </w:rPr>
      </w:pPr>
      <w:r w:rsidRPr="00AC023D">
        <w:rPr>
          <w:rFonts w:ascii="Arial" w:hAnsi="Arial" w:cs="Arial"/>
          <w:sz w:val="20"/>
          <w:szCs w:val="20"/>
          <w:lang w:val="es-ES"/>
        </w:rPr>
        <w:t>El establecimiento cuenta con un flujo de proceso en U sencillo,</w:t>
      </w:r>
      <w:r w:rsidR="006519F5" w:rsidRPr="00AC023D">
        <w:rPr>
          <w:rFonts w:ascii="Arial" w:hAnsi="Arial" w:cs="Arial"/>
          <w:sz w:val="20"/>
          <w:szCs w:val="20"/>
          <w:lang w:val="es-ES"/>
        </w:rPr>
        <w:t xml:space="preserve"> evitando la contaminación cruzada, accidentes y riesgos de contaminantes externos en el producto; con este diseño de plante</w:t>
      </w:r>
      <w:r w:rsidRPr="00AC023D">
        <w:rPr>
          <w:rFonts w:ascii="Arial" w:hAnsi="Arial" w:cs="Arial"/>
          <w:sz w:val="20"/>
          <w:szCs w:val="20"/>
          <w:lang w:val="es-ES"/>
        </w:rPr>
        <w:t xml:space="preserve"> </w:t>
      </w:r>
      <w:r w:rsidR="006519F5" w:rsidRPr="00AC023D">
        <w:rPr>
          <w:rFonts w:ascii="Arial" w:hAnsi="Arial" w:cs="Arial"/>
          <w:sz w:val="20"/>
          <w:szCs w:val="20"/>
          <w:lang w:val="es-ES"/>
        </w:rPr>
        <w:t xml:space="preserve">DULZOR SA </w:t>
      </w:r>
      <w:r w:rsidRPr="00AC023D">
        <w:rPr>
          <w:rFonts w:ascii="Arial" w:hAnsi="Arial" w:cs="Arial"/>
          <w:sz w:val="20"/>
          <w:szCs w:val="20"/>
          <w:lang w:val="es-ES"/>
        </w:rPr>
        <w:t>desea  implementar y mantener un sistema de gestión de inocuidad alimentaria basado en el ISO 22000:2005.   El Lay out de las instalaciones es el siguiente:</w:t>
      </w:r>
    </w:p>
    <w:p w:rsidR="00255091" w:rsidRPr="00AC023D" w:rsidRDefault="00AC2856" w:rsidP="00255091">
      <w:pPr>
        <w:spacing w:line="360" w:lineRule="auto"/>
        <w:ind w:firstLine="708"/>
        <w:rPr>
          <w:rFonts w:ascii="Arial" w:hAnsi="Arial" w:cs="Arial"/>
          <w:sz w:val="20"/>
          <w:szCs w:val="20"/>
          <w:lang w:val="es-ES"/>
        </w:rPr>
      </w:pPr>
      <w:r>
        <w:rPr>
          <w:rFonts w:ascii="Arial" w:hAnsi="Arial" w:cs="Arial"/>
          <w:noProof/>
          <w:sz w:val="20"/>
          <w:szCs w:val="20"/>
          <w:lang w:val="es-AR" w:eastAsia="es-AR"/>
        </w:rPr>
        <w:drawing>
          <wp:inline distT="0" distB="0" distL="0" distR="0">
            <wp:extent cx="5724525" cy="6663690"/>
            <wp:effectExtent l="0" t="0" r="9525" b="3810"/>
            <wp:docPr id="54" name="Imagen 54" descr="\\servidor\USUARIOS\LABORATORIO-02\DOCUMENTOS\Daniela\Personales\Daniela universidad\Tesis\PLANO DULZOR Lay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USUARIOS\LABORATORIO-02\DOCUMENTOS\Daniela\Personales\Daniela universidad\Tesis\PLANO DULZOR Lay ou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6663690"/>
                    </a:xfrm>
                    <a:prstGeom prst="rect">
                      <a:avLst/>
                    </a:prstGeom>
                    <a:noFill/>
                    <a:ln>
                      <a:noFill/>
                    </a:ln>
                  </pic:spPr>
                </pic:pic>
              </a:graphicData>
            </a:graphic>
          </wp:inline>
        </w:drawing>
      </w:r>
    </w:p>
    <w:p w:rsidR="00096E14" w:rsidRPr="00AC023D" w:rsidRDefault="00E02B9F" w:rsidP="00E02B9F">
      <w:pPr>
        <w:spacing w:line="360" w:lineRule="auto"/>
        <w:jc w:val="center"/>
        <w:rPr>
          <w:rFonts w:ascii="Arial" w:hAnsi="Arial" w:cs="Arial"/>
          <w:sz w:val="20"/>
          <w:szCs w:val="20"/>
          <w:lang w:val="es-ES"/>
        </w:rPr>
      </w:pPr>
      <w:r w:rsidRPr="00AC023D">
        <w:rPr>
          <w:rFonts w:ascii="Arial" w:hAnsi="Arial" w:cs="Arial"/>
          <w:sz w:val="20"/>
          <w:szCs w:val="20"/>
          <w:lang w:val="es-ES"/>
        </w:rPr>
        <w:t>Figura 3. Lay out de Fábrica Dulzor.</w:t>
      </w:r>
    </w:p>
    <w:p w:rsidR="00E02B9F" w:rsidRDefault="00F631AA" w:rsidP="00F631AA">
      <w:pPr>
        <w:spacing w:line="360" w:lineRule="auto"/>
        <w:ind w:left="12" w:firstLine="708"/>
        <w:jc w:val="both"/>
        <w:rPr>
          <w:rFonts w:ascii="Arial" w:hAnsi="Arial" w:cs="Arial"/>
          <w:sz w:val="20"/>
          <w:szCs w:val="20"/>
          <w:lang w:val="es-ES"/>
        </w:rPr>
      </w:pPr>
      <w:r w:rsidRPr="00AC023D">
        <w:rPr>
          <w:rFonts w:ascii="Arial" w:hAnsi="Arial" w:cs="Arial"/>
          <w:sz w:val="20"/>
          <w:szCs w:val="20"/>
          <w:lang w:val="es-ES"/>
        </w:rPr>
        <w:lastRenderedPageBreak/>
        <w:t xml:space="preserve">El proceso de elaboración de Caramelo líquido se detalla </w:t>
      </w:r>
      <w:r w:rsidR="006519F5" w:rsidRPr="00AC023D">
        <w:rPr>
          <w:rFonts w:ascii="Arial" w:hAnsi="Arial" w:cs="Arial"/>
          <w:sz w:val="20"/>
          <w:szCs w:val="20"/>
          <w:lang w:val="es-ES"/>
        </w:rPr>
        <w:t>en un flujograma; herramienta que permite el seguir el paso a paso del proceso producto con cada una de sus etapas detallas de manera consecutiva.</w:t>
      </w:r>
      <w:r w:rsidRPr="00AC023D">
        <w:rPr>
          <w:rFonts w:ascii="Arial" w:hAnsi="Arial" w:cs="Arial"/>
          <w:sz w:val="20"/>
          <w:szCs w:val="20"/>
          <w:lang w:val="es-ES"/>
        </w:rPr>
        <w:t xml:space="preserve"> </w:t>
      </w:r>
    </w:p>
    <w:p w:rsidR="00F631AA" w:rsidRDefault="005C3E89" w:rsidP="005C3E89">
      <w:pPr>
        <w:spacing w:line="360" w:lineRule="auto"/>
        <w:jc w:val="center"/>
        <w:rPr>
          <w:rFonts w:ascii="Arial" w:hAnsi="Arial" w:cs="Arial"/>
          <w:sz w:val="20"/>
          <w:szCs w:val="20"/>
          <w:lang w:val="es-ES"/>
        </w:rPr>
      </w:pPr>
      <w:r>
        <w:rPr>
          <w:noProof/>
          <w:lang w:val="es-AR" w:eastAsia="es-AR"/>
        </w:rPr>
        <w:drawing>
          <wp:inline distT="0" distB="0" distL="0" distR="0" wp14:anchorId="081A5A02" wp14:editId="75FBAE74">
            <wp:extent cx="3673457" cy="5029200"/>
            <wp:effectExtent l="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37" t="5454" r="60423" b="7273"/>
                    <a:stretch/>
                  </pic:blipFill>
                  <pic:spPr bwMode="auto">
                    <a:xfrm>
                      <a:off x="0" y="0"/>
                      <a:ext cx="3676819" cy="5033803"/>
                    </a:xfrm>
                    <a:prstGeom prst="rect">
                      <a:avLst/>
                    </a:prstGeom>
                    <a:ln>
                      <a:noFill/>
                    </a:ln>
                    <a:extLst>
                      <a:ext uri="{53640926-AAD7-44D8-BBD7-CCE9431645EC}">
                        <a14:shadowObscured xmlns:a14="http://schemas.microsoft.com/office/drawing/2010/main"/>
                      </a:ext>
                    </a:extLst>
                  </pic:spPr>
                </pic:pic>
              </a:graphicData>
            </a:graphic>
          </wp:inline>
        </w:drawing>
      </w:r>
    </w:p>
    <w:p w:rsidR="005C3E89" w:rsidRPr="00AC023D" w:rsidRDefault="005C3E89" w:rsidP="005C3E89">
      <w:pPr>
        <w:spacing w:line="360" w:lineRule="auto"/>
        <w:jc w:val="center"/>
        <w:rPr>
          <w:rFonts w:ascii="Arial" w:hAnsi="Arial" w:cs="Arial"/>
          <w:sz w:val="20"/>
          <w:szCs w:val="20"/>
          <w:lang w:val="es-ES"/>
        </w:rPr>
      </w:pPr>
      <w:r>
        <w:rPr>
          <w:rFonts w:ascii="Arial" w:hAnsi="Arial" w:cs="Arial"/>
          <w:sz w:val="20"/>
          <w:szCs w:val="20"/>
          <w:lang w:val="es-ES"/>
        </w:rPr>
        <w:t>Figura 4. Flujograma del proceso producto de Caramelo líquido.</w:t>
      </w:r>
    </w:p>
    <w:p w:rsidR="00814086" w:rsidRDefault="00814086" w:rsidP="005C3757">
      <w:pPr>
        <w:spacing w:line="360" w:lineRule="auto"/>
        <w:jc w:val="both"/>
        <w:rPr>
          <w:rFonts w:ascii="Arial" w:hAnsi="Arial" w:cs="Arial"/>
          <w:sz w:val="20"/>
          <w:szCs w:val="20"/>
          <w:lang w:val="es-ES"/>
        </w:rPr>
      </w:pPr>
    </w:p>
    <w:p w:rsidR="00814086" w:rsidRDefault="00814086" w:rsidP="005C3757">
      <w:pPr>
        <w:spacing w:line="360" w:lineRule="auto"/>
        <w:ind w:firstLine="708"/>
        <w:jc w:val="both"/>
        <w:rPr>
          <w:rFonts w:ascii="Arial" w:hAnsi="Arial" w:cs="Arial"/>
          <w:sz w:val="20"/>
          <w:szCs w:val="20"/>
          <w:lang w:val="es-ES"/>
        </w:rPr>
      </w:pPr>
      <w:r>
        <w:rPr>
          <w:rFonts w:ascii="Arial" w:hAnsi="Arial" w:cs="Arial"/>
          <w:sz w:val="20"/>
          <w:szCs w:val="20"/>
          <w:lang w:val="es-ES"/>
        </w:rPr>
        <w:t>En casos de fallas con el equipo de tamizado y/o retenciones inusuales a la azúcar carbonizada que pueda tener el producto, se realiza el reproceso del caramelo líquido.</w:t>
      </w:r>
      <w:r w:rsidR="005C3757">
        <w:rPr>
          <w:rFonts w:ascii="Arial" w:hAnsi="Arial" w:cs="Arial"/>
          <w:sz w:val="20"/>
          <w:szCs w:val="20"/>
          <w:lang w:val="es-ES"/>
        </w:rPr>
        <w:t xml:space="preserve"> </w:t>
      </w:r>
      <w:r w:rsidRPr="005C3757">
        <w:rPr>
          <w:rFonts w:ascii="Arial" w:hAnsi="Arial" w:cs="Arial"/>
          <w:sz w:val="20"/>
          <w:szCs w:val="20"/>
          <w:lang w:val="es-ES"/>
        </w:rPr>
        <w:t>El detalle de cada una de las etapas son descritas en el HACCP del producto.</w:t>
      </w:r>
    </w:p>
    <w:p w:rsidR="00814086" w:rsidRDefault="00814086" w:rsidP="00255091">
      <w:pPr>
        <w:spacing w:line="360" w:lineRule="auto"/>
        <w:rPr>
          <w:rFonts w:ascii="Arial" w:hAnsi="Arial" w:cs="Arial"/>
          <w:sz w:val="20"/>
          <w:szCs w:val="20"/>
          <w:lang w:val="es-ES"/>
        </w:rPr>
      </w:pPr>
    </w:p>
    <w:p w:rsidR="005C3757" w:rsidRDefault="005C3757" w:rsidP="00255091">
      <w:pPr>
        <w:spacing w:line="360" w:lineRule="auto"/>
        <w:rPr>
          <w:rFonts w:ascii="Arial" w:hAnsi="Arial" w:cs="Arial"/>
          <w:sz w:val="20"/>
          <w:szCs w:val="20"/>
          <w:lang w:val="es-ES"/>
        </w:rPr>
      </w:pPr>
    </w:p>
    <w:p w:rsidR="00814086" w:rsidRDefault="00814086" w:rsidP="00255091">
      <w:pPr>
        <w:spacing w:line="360" w:lineRule="auto"/>
        <w:rPr>
          <w:rFonts w:ascii="Arial" w:hAnsi="Arial" w:cs="Arial"/>
          <w:sz w:val="20"/>
          <w:szCs w:val="20"/>
          <w:lang w:val="es-ES"/>
        </w:rPr>
      </w:pPr>
    </w:p>
    <w:p w:rsidR="00814086" w:rsidRPr="00AC023D" w:rsidRDefault="00814086" w:rsidP="00255091">
      <w:pPr>
        <w:spacing w:line="360" w:lineRule="auto"/>
        <w:rPr>
          <w:rFonts w:ascii="Arial" w:hAnsi="Arial" w:cs="Arial"/>
          <w:sz w:val="20"/>
          <w:szCs w:val="20"/>
          <w:lang w:val="es-ES"/>
        </w:rPr>
      </w:pPr>
    </w:p>
    <w:p w:rsidR="00320EFF" w:rsidRDefault="00320EFF" w:rsidP="00320EFF">
      <w:pPr>
        <w:pStyle w:val="Ttulo1"/>
        <w:numPr>
          <w:ilvl w:val="0"/>
          <w:numId w:val="1"/>
        </w:numPr>
        <w:spacing w:line="360" w:lineRule="auto"/>
        <w:mirrorIndents/>
        <w:jc w:val="center"/>
        <w:rPr>
          <w:rFonts w:ascii="Arial" w:hAnsi="Arial" w:cs="Arial"/>
          <w:b/>
          <w:color w:val="auto"/>
          <w:sz w:val="20"/>
          <w:szCs w:val="20"/>
          <w:lang w:val="es-ES"/>
        </w:rPr>
      </w:pPr>
      <w:bookmarkStart w:id="42" w:name="_Toc522889689"/>
      <w:r w:rsidRPr="00AC023D">
        <w:rPr>
          <w:rFonts w:ascii="Arial" w:hAnsi="Arial" w:cs="Arial"/>
          <w:b/>
          <w:color w:val="auto"/>
          <w:sz w:val="20"/>
          <w:szCs w:val="20"/>
          <w:lang w:val="es-ES"/>
        </w:rPr>
        <w:lastRenderedPageBreak/>
        <w:t>METODOLOGÍA. CRITERIOS Y HERRAMIENTAS</w:t>
      </w:r>
      <w:bookmarkEnd w:id="41"/>
      <w:bookmarkEnd w:id="42"/>
    </w:p>
    <w:p w:rsidR="00AC023D" w:rsidRDefault="00AC023D" w:rsidP="00AC023D">
      <w:pPr>
        <w:rPr>
          <w:lang w:val="es-ES"/>
        </w:rPr>
      </w:pPr>
    </w:p>
    <w:p w:rsidR="00AC023D" w:rsidRDefault="00AC023D" w:rsidP="002273F6">
      <w:pPr>
        <w:ind w:firstLine="708"/>
        <w:rPr>
          <w:lang w:val="es-ES"/>
        </w:rPr>
      </w:pPr>
      <w:r>
        <w:rPr>
          <w:lang w:val="es-ES"/>
        </w:rPr>
        <w:t>Para desarrollar el sistema de gestión de Inocuidad se plantearon los siguientes pasos:</w:t>
      </w:r>
    </w:p>
    <w:p w:rsidR="00AC023D" w:rsidRPr="00AC023D" w:rsidRDefault="00AC023D" w:rsidP="00AC023D">
      <w:pPr>
        <w:rPr>
          <w:lang w:val="es-ES"/>
        </w:rPr>
      </w:pPr>
      <w:r>
        <w:rPr>
          <w:noProof/>
          <w:lang w:val="es-AR" w:eastAsia="es-AR"/>
        </w:rPr>
        <w:drawing>
          <wp:inline distT="0" distB="0" distL="0" distR="0">
            <wp:extent cx="5486400" cy="3200400"/>
            <wp:effectExtent l="38100" t="0" r="57150" b="0"/>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D7330" w:rsidRPr="00AC023D" w:rsidRDefault="00B3305D" w:rsidP="00F07C1C">
      <w:pPr>
        <w:pStyle w:val="Ttulo2"/>
        <w:numPr>
          <w:ilvl w:val="0"/>
          <w:numId w:val="13"/>
        </w:numPr>
        <w:rPr>
          <w:rFonts w:ascii="Arial" w:hAnsi="Arial" w:cs="Arial"/>
          <w:i w:val="0"/>
          <w:sz w:val="20"/>
          <w:szCs w:val="20"/>
          <w:lang w:val="es-ES"/>
        </w:rPr>
      </w:pPr>
      <w:bookmarkStart w:id="43" w:name="_Toc522889690"/>
      <w:r w:rsidRPr="00AC023D">
        <w:rPr>
          <w:rFonts w:ascii="Arial" w:hAnsi="Arial" w:cs="Arial"/>
          <w:i w:val="0"/>
          <w:sz w:val="20"/>
          <w:szCs w:val="20"/>
          <w:lang w:val="es-ES"/>
        </w:rPr>
        <w:t>FORMACIÓN DE EQUIPO DE INOCUIDAD.</w:t>
      </w:r>
      <w:bookmarkEnd w:id="43"/>
    </w:p>
    <w:p w:rsidR="00F631AA" w:rsidRPr="00AC023D" w:rsidRDefault="00F631AA" w:rsidP="001F5B9F">
      <w:pPr>
        <w:spacing w:line="360" w:lineRule="auto"/>
        <w:rPr>
          <w:rFonts w:ascii="Arial" w:hAnsi="Arial" w:cs="Arial"/>
          <w:sz w:val="20"/>
          <w:szCs w:val="20"/>
          <w:lang w:val="es-ES" w:eastAsia="es-ES"/>
        </w:rPr>
      </w:pPr>
    </w:p>
    <w:p w:rsidR="00F631AA" w:rsidRPr="00AC023D" w:rsidRDefault="00F631AA" w:rsidP="002273F6">
      <w:pPr>
        <w:spacing w:line="360" w:lineRule="auto"/>
        <w:ind w:left="360" w:firstLine="633"/>
        <w:jc w:val="both"/>
        <w:rPr>
          <w:rFonts w:ascii="Arial" w:hAnsi="Arial" w:cs="Arial"/>
          <w:sz w:val="20"/>
          <w:szCs w:val="20"/>
          <w:lang w:val="es-ES" w:eastAsia="es-ES"/>
        </w:rPr>
      </w:pPr>
      <w:r w:rsidRPr="00AC023D">
        <w:rPr>
          <w:rFonts w:ascii="Arial" w:hAnsi="Arial" w:cs="Arial"/>
          <w:sz w:val="20"/>
          <w:szCs w:val="20"/>
          <w:lang w:val="es-ES" w:eastAsia="es-ES"/>
        </w:rPr>
        <w:t xml:space="preserve">Gerencia general a través de un  acta, designo a un equipo de inocuidad multidisciplinario </w:t>
      </w:r>
      <w:r w:rsidR="001F5B9F" w:rsidRPr="00AC023D">
        <w:rPr>
          <w:rFonts w:ascii="Arial" w:hAnsi="Arial" w:cs="Arial"/>
          <w:sz w:val="20"/>
          <w:szCs w:val="20"/>
          <w:lang w:val="es-ES" w:eastAsia="es-ES"/>
        </w:rPr>
        <w:t>que será el encargo de diseñar, implementar y mantener el sistema de gestión d</w:t>
      </w:r>
      <w:r w:rsidR="003C75DC" w:rsidRPr="00AC023D">
        <w:rPr>
          <w:rFonts w:ascii="Arial" w:hAnsi="Arial" w:cs="Arial"/>
          <w:sz w:val="20"/>
          <w:szCs w:val="20"/>
          <w:lang w:val="es-ES" w:eastAsia="es-ES"/>
        </w:rPr>
        <w:t>e inocuidad alimentaria en DULZO</w:t>
      </w:r>
      <w:r w:rsidR="001F5B9F" w:rsidRPr="00AC023D">
        <w:rPr>
          <w:rFonts w:ascii="Arial" w:hAnsi="Arial" w:cs="Arial"/>
          <w:sz w:val="20"/>
          <w:szCs w:val="20"/>
          <w:lang w:val="es-ES" w:eastAsia="es-ES"/>
        </w:rPr>
        <w:t>R SA.</w:t>
      </w:r>
    </w:p>
    <w:p w:rsidR="00814086" w:rsidRDefault="00D078E3" w:rsidP="002273F6">
      <w:pPr>
        <w:spacing w:line="360" w:lineRule="auto"/>
        <w:ind w:left="360" w:firstLine="708"/>
        <w:rPr>
          <w:rFonts w:ascii="Arial" w:hAnsi="Arial" w:cs="Arial"/>
          <w:sz w:val="20"/>
          <w:szCs w:val="20"/>
          <w:lang w:val="es-ES" w:eastAsia="es-ES"/>
        </w:rPr>
      </w:pPr>
      <w:r w:rsidRPr="00AC023D">
        <w:rPr>
          <w:rFonts w:ascii="Arial" w:hAnsi="Arial" w:cs="Arial"/>
          <w:sz w:val="20"/>
          <w:szCs w:val="20"/>
          <w:lang w:val="es-ES" w:eastAsia="es-ES"/>
        </w:rPr>
        <w:t>El equipo de inocuidad tiene experiencia y conocimiento en los procesos que están bajo cada una de sus competencias, sin embargo;  se capacito in company en el manejo de los requisitos normativos vocabulario del sistema de gestión e inocuidad alimentaria.</w:t>
      </w:r>
      <w:r w:rsidR="00814086">
        <w:rPr>
          <w:rFonts w:ascii="Arial" w:hAnsi="Arial" w:cs="Arial"/>
          <w:sz w:val="20"/>
          <w:szCs w:val="20"/>
          <w:lang w:val="es-ES" w:eastAsia="es-ES"/>
        </w:rPr>
        <w:t xml:space="preserve"> El líder del equipo recibe un</w:t>
      </w:r>
      <w:r w:rsidR="005F5E1F">
        <w:rPr>
          <w:rFonts w:ascii="Arial" w:hAnsi="Arial" w:cs="Arial"/>
          <w:sz w:val="20"/>
          <w:szCs w:val="20"/>
          <w:lang w:val="es-ES" w:eastAsia="es-ES"/>
        </w:rPr>
        <w:t>a</w:t>
      </w:r>
      <w:r w:rsidR="00814086">
        <w:rPr>
          <w:rFonts w:ascii="Arial" w:hAnsi="Arial" w:cs="Arial"/>
          <w:sz w:val="20"/>
          <w:szCs w:val="20"/>
          <w:lang w:val="es-ES" w:eastAsia="es-ES"/>
        </w:rPr>
        <w:t xml:space="preserve"> capacitación externa y este a su vez capacita a todos los miembros del equipo en los vocabularios y </w:t>
      </w:r>
      <w:r w:rsidR="005F5E1F">
        <w:rPr>
          <w:rFonts w:ascii="Arial" w:hAnsi="Arial" w:cs="Arial"/>
          <w:sz w:val="20"/>
          <w:szCs w:val="20"/>
          <w:lang w:val="es-ES" w:eastAsia="es-ES"/>
        </w:rPr>
        <w:t>requisitos</w:t>
      </w:r>
      <w:r w:rsidR="00814086">
        <w:rPr>
          <w:rFonts w:ascii="Arial" w:hAnsi="Arial" w:cs="Arial"/>
          <w:sz w:val="20"/>
          <w:szCs w:val="20"/>
          <w:lang w:val="es-ES" w:eastAsia="es-ES"/>
        </w:rPr>
        <w:t xml:space="preserve"> de las normas: </w:t>
      </w:r>
    </w:p>
    <w:p w:rsidR="00814086" w:rsidRPr="00814086" w:rsidRDefault="00814086" w:rsidP="00F07C1C">
      <w:pPr>
        <w:pStyle w:val="Prrafodelista"/>
        <w:numPr>
          <w:ilvl w:val="0"/>
          <w:numId w:val="19"/>
        </w:numPr>
        <w:spacing w:line="360" w:lineRule="auto"/>
        <w:jc w:val="both"/>
        <w:rPr>
          <w:rFonts w:ascii="Arial" w:hAnsi="Arial" w:cs="Arial"/>
          <w:color w:val="000000"/>
          <w:sz w:val="20"/>
          <w:szCs w:val="20"/>
          <w:lang w:val="es-ES"/>
        </w:rPr>
      </w:pPr>
      <w:r w:rsidRPr="00814086">
        <w:rPr>
          <w:rFonts w:ascii="Arial" w:hAnsi="Arial" w:cs="Arial"/>
          <w:color w:val="000000"/>
          <w:sz w:val="20"/>
          <w:szCs w:val="20"/>
          <w:lang w:val="es-ES"/>
        </w:rPr>
        <w:t>Norma IRAM-ISO/TS 22002-1:2009. Programas de prerrequisitos de inocuidad de los alimentos, parte 1- Elaboración de alimentos.</w:t>
      </w:r>
    </w:p>
    <w:p w:rsidR="00814086" w:rsidRPr="00814086" w:rsidRDefault="00814086" w:rsidP="00F07C1C">
      <w:pPr>
        <w:pStyle w:val="Prrafodelista"/>
        <w:numPr>
          <w:ilvl w:val="0"/>
          <w:numId w:val="19"/>
        </w:numPr>
        <w:tabs>
          <w:tab w:val="left" w:pos="567"/>
        </w:tabs>
        <w:autoSpaceDE w:val="0"/>
        <w:autoSpaceDN w:val="0"/>
        <w:adjustRightInd w:val="0"/>
        <w:spacing w:line="360" w:lineRule="auto"/>
        <w:jc w:val="both"/>
        <w:outlineLvl w:val="0"/>
        <w:rPr>
          <w:rFonts w:ascii="Arial" w:hAnsi="Arial" w:cs="Arial"/>
          <w:sz w:val="20"/>
          <w:szCs w:val="20"/>
          <w:lang w:val="es-ES"/>
        </w:rPr>
      </w:pPr>
      <w:bookmarkStart w:id="44" w:name="_Toc522889691"/>
      <w:r w:rsidRPr="00814086">
        <w:rPr>
          <w:rFonts w:ascii="Arial" w:hAnsi="Arial" w:cs="Arial"/>
          <w:color w:val="000000"/>
          <w:sz w:val="20"/>
          <w:szCs w:val="20"/>
          <w:lang w:val="es-ES"/>
        </w:rPr>
        <w:t>Norma IRAM-ISO  22000:2005. Sistemas de gestión de la inocuidad de los alimentos.</w:t>
      </w:r>
      <w:bookmarkEnd w:id="44"/>
    </w:p>
    <w:p w:rsidR="00814086" w:rsidRDefault="00A316DE" w:rsidP="00D078E3">
      <w:pPr>
        <w:spacing w:line="360" w:lineRule="auto"/>
        <w:ind w:firstLine="708"/>
        <w:jc w:val="both"/>
        <w:rPr>
          <w:rFonts w:ascii="Arial" w:hAnsi="Arial" w:cs="Arial"/>
          <w:sz w:val="20"/>
          <w:szCs w:val="20"/>
          <w:lang w:val="es-ES" w:eastAsia="es-ES"/>
        </w:rPr>
      </w:pPr>
      <w:r>
        <w:rPr>
          <w:rFonts w:ascii="Arial" w:hAnsi="Arial" w:cs="Arial"/>
          <w:sz w:val="20"/>
          <w:szCs w:val="20"/>
          <w:lang w:val="es-ES" w:eastAsia="es-ES"/>
        </w:rPr>
        <w:t>El equipo tiene como</w:t>
      </w:r>
      <w:r w:rsidR="00814086">
        <w:rPr>
          <w:rFonts w:ascii="Arial" w:hAnsi="Arial" w:cs="Arial"/>
          <w:sz w:val="20"/>
          <w:szCs w:val="20"/>
          <w:lang w:val="es-ES" w:eastAsia="es-ES"/>
        </w:rPr>
        <w:t xml:space="preserve"> mayor responsabilidad velar por el correcto funcionamiento del sistema de gestión de inocuidad alimentaria, desde cada uno de sus rolles; verificando los registros y su seguimiento, comunicando a los demás miembros de su equipos cambios y actualizaciones del sistema. Se reúne con una frecuencia mínima semestral.</w:t>
      </w:r>
    </w:p>
    <w:p w:rsidR="00A316DE" w:rsidRDefault="00A316DE" w:rsidP="00D078E3">
      <w:pPr>
        <w:spacing w:line="360" w:lineRule="auto"/>
        <w:ind w:firstLine="708"/>
        <w:jc w:val="both"/>
        <w:rPr>
          <w:rFonts w:ascii="Arial" w:hAnsi="Arial" w:cs="Arial"/>
          <w:sz w:val="20"/>
          <w:szCs w:val="20"/>
          <w:lang w:val="es-ES" w:eastAsia="es-ES"/>
        </w:rPr>
      </w:pPr>
      <w:r>
        <w:rPr>
          <w:rFonts w:ascii="Arial" w:hAnsi="Arial" w:cs="Arial"/>
          <w:sz w:val="20"/>
          <w:szCs w:val="20"/>
          <w:lang w:val="es-ES" w:eastAsia="es-ES"/>
        </w:rPr>
        <w:t>Para iniciar el proyecto, se programó una inspección sanitaria del lugar para poder determinar el perfil sanitario de la fábrica DULZOR SA</w:t>
      </w:r>
      <w:r w:rsidR="002273F6">
        <w:rPr>
          <w:rFonts w:ascii="Arial" w:hAnsi="Arial" w:cs="Arial"/>
          <w:sz w:val="20"/>
          <w:szCs w:val="20"/>
          <w:lang w:val="es-ES" w:eastAsia="es-ES"/>
        </w:rPr>
        <w:t xml:space="preserve">, se solicitó a cada uno de los miembros del </w:t>
      </w:r>
      <w:r w:rsidR="002273F6">
        <w:rPr>
          <w:rFonts w:ascii="Arial" w:hAnsi="Arial" w:cs="Arial"/>
          <w:sz w:val="20"/>
          <w:szCs w:val="20"/>
          <w:lang w:val="es-ES" w:eastAsia="es-ES"/>
        </w:rPr>
        <w:lastRenderedPageBreak/>
        <w:t xml:space="preserve">equipo de inocuidad evaluar los registros y la documentación de sus procesos y hacer un listado de sus tareas con todos los procesos que se llevan a cabo en su sector, para </w:t>
      </w:r>
      <w:r>
        <w:rPr>
          <w:rFonts w:ascii="Arial" w:hAnsi="Arial" w:cs="Arial"/>
          <w:sz w:val="20"/>
          <w:szCs w:val="20"/>
          <w:lang w:val="es-ES" w:eastAsia="es-ES"/>
        </w:rPr>
        <w:t xml:space="preserve"> elaborar un plan de acción. </w:t>
      </w:r>
    </w:p>
    <w:p w:rsidR="00814086" w:rsidRDefault="00814086" w:rsidP="00D078E3">
      <w:pPr>
        <w:spacing w:line="360" w:lineRule="auto"/>
        <w:ind w:firstLine="708"/>
        <w:jc w:val="both"/>
        <w:rPr>
          <w:rFonts w:ascii="Arial" w:hAnsi="Arial" w:cs="Arial"/>
          <w:sz w:val="20"/>
          <w:szCs w:val="20"/>
          <w:lang w:val="es-ES" w:eastAsia="es-ES"/>
        </w:rPr>
      </w:pPr>
    </w:p>
    <w:p w:rsidR="00D078E3" w:rsidRDefault="00814086" w:rsidP="00814086">
      <w:pPr>
        <w:spacing w:line="360" w:lineRule="auto"/>
        <w:ind w:firstLine="708"/>
        <w:jc w:val="center"/>
        <w:rPr>
          <w:rFonts w:ascii="Arial" w:hAnsi="Arial" w:cs="Arial"/>
          <w:noProof/>
          <w:sz w:val="20"/>
          <w:szCs w:val="20"/>
          <w:lang w:val="es-ES" w:eastAsia="es-ES"/>
        </w:rPr>
      </w:pPr>
      <w:r w:rsidRPr="00AC023D">
        <w:rPr>
          <w:rFonts w:ascii="Arial" w:hAnsi="Arial" w:cs="Arial"/>
          <w:noProof/>
          <w:sz w:val="20"/>
          <w:szCs w:val="20"/>
          <w:lang w:val="es-AR" w:eastAsia="es-AR"/>
        </w:rPr>
        <w:drawing>
          <wp:inline distT="0" distB="0" distL="0" distR="0" wp14:anchorId="41002770" wp14:editId="3DF5C1D7">
            <wp:extent cx="3396486" cy="40005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895" t="13140" r="32226" b="7371"/>
                    <a:stretch/>
                  </pic:blipFill>
                  <pic:spPr bwMode="auto">
                    <a:xfrm>
                      <a:off x="0" y="0"/>
                      <a:ext cx="3401006" cy="4005824"/>
                    </a:xfrm>
                    <a:prstGeom prst="rect">
                      <a:avLst/>
                    </a:prstGeom>
                    <a:ln>
                      <a:noFill/>
                    </a:ln>
                    <a:extLst>
                      <a:ext uri="{53640926-AAD7-44D8-BBD7-CCE9431645EC}">
                        <a14:shadowObscured xmlns:a14="http://schemas.microsoft.com/office/drawing/2010/main"/>
                      </a:ext>
                    </a:extLst>
                  </pic:spPr>
                </pic:pic>
              </a:graphicData>
            </a:graphic>
          </wp:inline>
        </w:drawing>
      </w:r>
    </w:p>
    <w:p w:rsidR="00814086" w:rsidRPr="00AC023D" w:rsidRDefault="00814086" w:rsidP="00814086">
      <w:pPr>
        <w:spacing w:line="360" w:lineRule="auto"/>
        <w:ind w:left="360" w:firstLine="708"/>
        <w:jc w:val="center"/>
        <w:rPr>
          <w:rFonts w:ascii="Arial" w:hAnsi="Arial" w:cs="Arial"/>
          <w:sz w:val="20"/>
          <w:szCs w:val="20"/>
          <w:lang w:val="es-ES" w:eastAsia="es-ES"/>
        </w:rPr>
      </w:pPr>
      <w:r w:rsidRPr="00AC023D">
        <w:rPr>
          <w:rFonts w:ascii="Arial" w:hAnsi="Arial" w:cs="Arial"/>
          <w:sz w:val="20"/>
          <w:szCs w:val="20"/>
          <w:lang w:val="es-ES" w:eastAsia="es-ES"/>
        </w:rPr>
        <w:t>Imagen 1. Acta de Designación de equipo.</w:t>
      </w:r>
    </w:p>
    <w:p w:rsidR="00814086" w:rsidRDefault="00814086" w:rsidP="00D078E3">
      <w:pPr>
        <w:spacing w:line="360" w:lineRule="auto"/>
        <w:ind w:firstLine="708"/>
        <w:jc w:val="both"/>
        <w:rPr>
          <w:rFonts w:ascii="Arial" w:hAnsi="Arial" w:cs="Arial"/>
          <w:noProof/>
          <w:sz w:val="20"/>
          <w:szCs w:val="20"/>
          <w:lang w:val="es-ES" w:eastAsia="es-ES"/>
        </w:rPr>
      </w:pPr>
    </w:p>
    <w:p w:rsidR="000D7330" w:rsidRDefault="00B3305D" w:rsidP="00F07C1C">
      <w:pPr>
        <w:pStyle w:val="Ttulo2"/>
        <w:numPr>
          <w:ilvl w:val="0"/>
          <w:numId w:val="13"/>
        </w:numPr>
        <w:spacing w:line="360" w:lineRule="auto"/>
        <w:jc w:val="both"/>
        <w:rPr>
          <w:rFonts w:ascii="Arial" w:hAnsi="Arial" w:cs="Arial"/>
          <w:i w:val="0"/>
          <w:sz w:val="20"/>
          <w:szCs w:val="20"/>
          <w:lang w:val="es-ES"/>
        </w:rPr>
      </w:pPr>
      <w:bookmarkStart w:id="45" w:name="_Toc522889692"/>
      <w:r w:rsidRPr="00AC023D">
        <w:rPr>
          <w:rFonts w:ascii="Arial" w:hAnsi="Arial" w:cs="Arial"/>
          <w:i w:val="0"/>
          <w:sz w:val="20"/>
          <w:szCs w:val="20"/>
          <w:lang w:val="es-ES"/>
        </w:rPr>
        <w:t>PERFIL SANITARIO DE LA ORGANIZACIÓN.</w:t>
      </w:r>
      <w:bookmarkEnd w:id="45"/>
    </w:p>
    <w:p w:rsidR="00AC023D" w:rsidRPr="00AC023D" w:rsidRDefault="00AC023D" w:rsidP="00AC023D">
      <w:pPr>
        <w:rPr>
          <w:lang w:val="es-ES" w:eastAsia="es-ES"/>
        </w:rPr>
      </w:pPr>
    </w:p>
    <w:p w:rsidR="00D078E3" w:rsidRDefault="00D078E3" w:rsidP="00AC023D">
      <w:pPr>
        <w:spacing w:line="360" w:lineRule="auto"/>
        <w:ind w:firstLine="708"/>
        <w:jc w:val="both"/>
        <w:rPr>
          <w:rFonts w:ascii="Arial" w:hAnsi="Arial" w:cs="Arial"/>
          <w:color w:val="000000"/>
          <w:sz w:val="20"/>
          <w:szCs w:val="20"/>
          <w:lang w:val="es-ES"/>
        </w:rPr>
      </w:pPr>
      <w:r w:rsidRPr="00AC023D">
        <w:rPr>
          <w:rFonts w:ascii="Arial" w:hAnsi="Arial" w:cs="Arial"/>
          <w:sz w:val="20"/>
          <w:szCs w:val="20"/>
          <w:lang w:val="es-ES" w:eastAsia="es-ES"/>
        </w:rPr>
        <w:t>Se convocó al equipo de Inocuidad para realizar una visita exhaustiva a las instalaciones, con entrevista a cada uno de los responsables de las etapas, se siguió el proceso producto con el flujograma inicial propuesto por aseguramiento de calidad, basados en los requisitos normativos de la norma</w:t>
      </w:r>
      <w:r w:rsidRPr="00AC023D">
        <w:rPr>
          <w:rFonts w:ascii="Arial" w:hAnsi="Arial" w:cs="Arial"/>
          <w:color w:val="000000"/>
          <w:sz w:val="20"/>
          <w:szCs w:val="20"/>
          <w:lang w:val="es-ES"/>
        </w:rPr>
        <w:t xml:space="preserve"> IRAM-NM 324. B</w:t>
      </w:r>
      <w:r w:rsidR="00AC023D">
        <w:rPr>
          <w:rFonts w:ascii="Arial" w:hAnsi="Arial" w:cs="Arial"/>
          <w:color w:val="000000"/>
          <w:sz w:val="20"/>
          <w:szCs w:val="20"/>
          <w:lang w:val="es-ES"/>
        </w:rPr>
        <w:t>uenas prácticas de manufactura y n</w:t>
      </w:r>
      <w:r w:rsidRPr="00AC023D">
        <w:rPr>
          <w:rFonts w:ascii="Arial" w:hAnsi="Arial" w:cs="Arial"/>
          <w:color w:val="000000"/>
          <w:sz w:val="20"/>
          <w:szCs w:val="20"/>
          <w:lang w:val="es-ES"/>
        </w:rPr>
        <w:t>orma IRAM-ISO/TS 22002-1:2009. Programas de prerrequisitos de inocuidad de los alimentos, parte 1- Elaboración de alimentos.</w:t>
      </w:r>
    </w:p>
    <w:p w:rsidR="00AC023D" w:rsidRDefault="00AC023D" w:rsidP="00AC023D">
      <w:pPr>
        <w:spacing w:line="360" w:lineRule="auto"/>
        <w:ind w:firstLine="708"/>
        <w:jc w:val="both"/>
        <w:rPr>
          <w:rFonts w:ascii="Arial" w:hAnsi="Arial" w:cs="Arial"/>
          <w:color w:val="000000"/>
          <w:sz w:val="20"/>
          <w:szCs w:val="20"/>
          <w:lang w:val="es-ES"/>
        </w:rPr>
      </w:pPr>
    </w:p>
    <w:p w:rsidR="00A30FE0" w:rsidRDefault="00A30FE0" w:rsidP="00AC023D">
      <w:pPr>
        <w:spacing w:line="360" w:lineRule="auto"/>
        <w:ind w:firstLine="708"/>
        <w:jc w:val="both"/>
        <w:rPr>
          <w:rFonts w:ascii="Arial" w:hAnsi="Arial" w:cs="Arial"/>
          <w:color w:val="000000"/>
          <w:sz w:val="20"/>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2"/>
        <w:gridCol w:w="856"/>
        <w:gridCol w:w="1184"/>
        <w:gridCol w:w="876"/>
        <w:gridCol w:w="752"/>
        <w:gridCol w:w="1142"/>
        <w:gridCol w:w="1694"/>
      </w:tblGrid>
      <w:tr w:rsidR="00E32754" w:rsidRPr="00E32754" w:rsidTr="008D0DDC">
        <w:trPr>
          <w:trHeight w:val="1290"/>
        </w:trPr>
        <w:tc>
          <w:tcPr>
            <w:tcW w:w="1452" w:type="pct"/>
            <w:shd w:val="clear" w:color="auto" w:fill="auto"/>
            <w:noWrap/>
            <w:vAlign w:val="bottom"/>
            <w:hideMark/>
          </w:tcPr>
          <w:p w:rsidR="00E32754" w:rsidRPr="00E32754" w:rsidRDefault="00E32754" w:rsidP="00E32754">
            <w:pPr>
              <w:spacing w:after="0" w:line="240" w:lineRule="auto"/>
              <w:rPr>
                <w:rFonts w:ascii="Calibri" w:eastAsia="Times New Roman" w:hAnsi="Calibri" w:cs="Times New Roman"/>
                <w:color w:val="000000"/>
                <w:lang w:val="es-ES" w:eastAsia="es-ES"/>
              </w:rPr>
            </w:pPr>
            <w:r>
              <w:rPr>
                <w:rFonts w:ascii="Calibri" w:eastAsia="Times New Roman" w:hAnsi="Calibri" w:cs="Times New Roman"/>
                <w:noProof/>
                <w:color w:val="000000"/>
                <w:lang w:val="es-AR" w:eastAsia="es-AR"/>
              </w:rPr>
              <w:lastRenderedPageBreak/>
              <w:drawing>
                <wp:anchor distT="0" distB="0" distL="114300" distR="114300" simplePos="0" relativeHeight="251704320" behindDoc="0" locked="0" layoutInCell="1" allowOverlap="1" wp14:anchorId="5DDC90D3" wp14:editId="71ACCD6F">
                  <wp:simplePos x="0" y="0"/>
                  <wp:positionH relativeFrom="column">
                    <wp:posOffset>266700</wp:posOffset>
                  </wp:positionH>
                  <wp:positionV relativeFrom="paragraph">
                    <wp:posOffset>76200</wp:posOffset>
                  </wp:positionV>
                  <wp:extent cx="1247775" cy="742950"/>
                  <wp:effectExtent l="0" t="0" r="0" b="0"/>
                  <wp:wrapNone/>
                  <wp:docPr id="66" name="Imagen 66"/>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754" w:rsidRPr="00E32754" w:rsidRDefault="00E32754" w:rsidP="00E32754">
            <w:pPr>
              <w:spacing w:after="0" w:line="240" w:lineRule="auto"/>
              <w:rPr>
                <w:rFonts w:ascii="Calibri" w:eastAsia="Times New Roman" w:hAnsi="Calibri" w:cs="Times New Roman"/>
                <w:color w:val="000000"/>
                <w:lang w:val="es-ES" w:eastAsia="es-ES"/>
              </w:rPr>
            </w:pPr>
          </w:p>
        </w:tc>
        <w:tc>
          <w:tcPr>
            <w:tcW w:w="3548" w:type="pct"/>
            <w:gridSpan w:val="6"/>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PERFIL SANITARIO</w:t>
            </w:r>
          </w:p>
        </w:tc>
      </w:tr>
      <w:tr w:rsidR="00E32754" w:rsidRPr="00E32754" w:rsidTr="00A30FE0">
        <w:trPr>
          <w:trHeight w:val="720"/>
        </w:trPr>
        <w:tc>
          <w:tcPr>
            <w:tcW w:w="1452" w:type="pct"/>
            <w:shd w:val="clear" w:color="000000" w:fill="FCD5B4"/>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Ítems</w:t>
            </w:r>
          </w:p>
        </w:tc>
        <w:tc>
          <w:tcPr>
            <w:tcW w:w="467" w:type="pct"/>
            <w:shd w:val="clear" w:color="000000" w:fill="FCD5B4"/>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Cumple</w:t>
            </w:r>
          </w:p>
        </w:tc>
        <w:tc>
          <w:tcPr>
            <w:tcW w:w="646" w:type="pct"/>
            <w:shd w:val="clear" w:color="000000" w:fill="FCD5B4"/>
            <w:vAlign w:val="center"/>
            <w:hideMark/>
          </w:tcPr>
          <w:p w:rsidR="00E32754" w:rsidRPr="00E32754" w:rsidRDefault="00E32754" w:rsidP="00E32754">
            <w:pPr>
              <w:spacing w:after="0" w:line="240" w:lineRule="auto"/>
              <w:jc w:val="center"/>
              <w:rPr>
                <w:rFonts w:ascii="Arial" w:eastAsia="Times New Roman" w:hAnsi="Arial" w:cs="Arial"/>
                <w:color w:val="000000"/>
                <w:sz w:val="16"/>
                <w:szCs w:val="16"/>
                <w:lang w:val="es-ES" w:eastAsia="es-ES"/>
              </w:rPr>
            </w:pPr>
            <w:r w:rsidRPr="00E32754">
              <w:rPr>
                <w:rFonts w:ascii="Arial" w:eastAsia="Times New Roman" w:hAnsi="Arial" w:cs="Arial"/>
                <w:color w:val="000000"/>
                <w:sz w:val="16"/>
                <w:szCs w:val="16"/>
                <w:lang w:val="es-ES" w:eastAsia="es-ES"/>
              </w:rPr>
              <w:t>Cumple Parcialmente</w:t>
            </w:r>
          </w:p>
        </w:tc>
        <w:tc>
          <w:tcPr>
            <w:tcW w:w="478" w:type="pct"/>
            <w:shd w:val="clear" w:color="000000" w:fill="FCD5B4"/>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No cumple</w:t>
            </w:r>
          </w:p>
        </w:tc>
        <w:tc>
          <w:tcPr>
            <w:tcW w:w="410" w:type="pct"/>
            <w:shd w:val="clear" w:color="000000" w:fill="FCD5B4"/>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No aplica</w:t>
            </w:r>
          </w:p>
        </w:tc>
        <w:tc>
          <w:tcPr>
            <w:tcW w:w="623" w:type="pct"/>
            <w:shd w:val="clear" w:color="000000" w:fill="FCD5B4"/>
            <w:vAlign w:val="center"/>
            <w:hideMark/>
          </w:tcPr>
          <w:p w:rsidR="00E32754" w:rsidRPr="00E32754" w:rsidRDefault="00E32754" w:rsidP="00E32754">
            <w:pPr>
              <w:spacing w:after="0" w:line="240" w:lineRule="auto"/>
              <w:jc w:val="center"/>
              <w:rPr>
                <w:rFonts w:ascii="Arial" w:eastAsia="Times New Roman" w:hAnsi="Arial" w:cs="Arial"/>
                <w:color w:val="000000"/>
                <w:sz w:val="18"/>
                <w:szCs w:val="18"/>
                <w:lang w:val="es-ES" w:eastAsia="es-ES"/>
              </w:rPr>
            </w:pPr>
            <w:r w:rsidRPr="00E32754">
              <w:rPr>
                <w:rFonts w:ascii="Arial" w:eastAsia="Times New Roman" w:hAnsi="Arial" w:cs="Arial"/>
                <w:color w:val="000000"/>
                <w:sz w:val="18"/>
                <w:szCs w:val="18"/>
                <w:lang w:val="es-ES" w:eastAsia="es-ES"/>
              </w:rPr>
              <w:t>No Observado</w:t>
            </w:r>
          </w:p>
        </w:tc>
        <w:tc>
          <w:tcPr>
            <w:tcW w:w="924" w:type="pct"/>
            <w:shd w:val="clear" w:color="000000" w:fill="FCD5B4"/>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Observaciones</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xml:space="preserve">1. Materias Primas: </w:t>
            </w:r>
            <w:r w:rsidR="008D0DDC" w:rsidRPr="00E32754">
              <w:rPr>
                <w:rFonts w:ascii="Arial" w:eastAsia="Times New Roman" w:hAnsi="Arial" w:cs="Arial"/>
                <w:color w:val="000000"/>
                <w:sz w:val="20"/>
                <w:szCs w:val="20"/>
                <w:lang w:val="es-ES" w:eastAsia="es-ES"/>
              </w:rPr>
              <w:t>¿Las</w:t>
            </w:r>
            <w:r w:rsidRPr="00E32754">
              <w:rPr>
                <w:rFonts w:ascii="Arial" w:eastAsia="Times New Roman" w:hAnsi="Arial" w:cs="Arial"/>
                <w:color w:val="000000"/>
                <w:sz w:val="20"/>
                <w:szCs w:val="20"/>
                <w:lang w:val="es-ES" w:eastAsia="es-ES"/>
              </w:rPr>
              <w:t xml:space="preserve"> materias primas son de origen conocido?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8D0DDC">
        <w:trPr>
          <w:trHeight w:val="25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2. INSTALACIONES</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2.1 Emplazamiento ¿</w:t>
            </w:r>
            <w:r w:rsidR="008D0DDC" w:rsidRPr="00E32754">
              <w:rPr>
                <w:rFonts w:ascii="Arial" w:eastAsia="Times New Roman" w:hAnsi="Arial" w:cs="Arial"/>
                <w:color w:val="000000"/>
                <w:sz w:val="20"/>
                <w:szCs w:val="20"/>
                <w:lang w:val="es-ES" w:eastAsia="es-ES"/>
              </w:rPr>
              <w:t>Está</w:t>
            </w:r>
            <w:r w:rsidRPr="00E32754">
              <w:rPr>
                <w:rFonts w:ascii="Arial" w:eastAsia="Times New Roman" w:hAnsi="Arial" w:cs="Arial"/>
                <w:color w:val="000000"/>
                <w:sz w:val="20"/>
                <w:szCs w:val="20"/>
                <w:lang w:val="es-ES" w:eastAsia="es-ES"/>
              </w:rPr>
              <w:t xml:space="preserve"> ubicado en una zona sin contaminación externa importante?</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2.2 Emplazamiento ¿Tiene los límites bien definidos y control de acceso?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2.3 Diseño ¿Las estructuras evitan contaminación al producto?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2.4 Diseño ¿Las estructuras acumulan polvo, suciedad, agua?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Piso de expedición con acumulamiento de agua</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2.5 Distribución ¿Facilita la distribución las tareas de higiene y manufactura?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41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2.6 Flujo de aire ¿Las ventanas y aberturas están provistas de protección de plagas y/o material extraño?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Se encontró en depósito de producto final ventana sin protección</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2.7 Equipos ¿Permiten el acceso a su operación, limpieza y mantenimiento?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2.8 Laboratorio ¿Las instalaciones de ensayos on-line no representan riesgos?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27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xml:space="preserve">2.9 Laboratorio ¿El laboratorio de microbiología previene la contaminación y </w:t>
            </w:r>
            <w:r w:rsidR="008D0DDC" w:rsidRPr="00E32754">
              <w:rPr>
                <w:rFonts w:ascii="Arial" w:eastAsia="Times New Roman" w:hAnsi="Arial" w:cs="Arial"/>
                <w:color w:val="000000"/>
                <w:sz w:val="20"/>
                <w:szCs w:val="20"/>
                <w:lang w:val="es-ES" w:eastAsia="es-ES"/>
              </w:rPr>
              <w:t>está</w:t>
            </w:r>
            <w:r w:rsidRPr="00E32754">
              <w:rPr>
                <w:rFonts w:ascii="Arial" w:eastAsia="Times New Roman" w:hAnsi="Arial" w:cs="Arial"/>
                <w:color w:val="000000"/>
                <w:sz w:val="20"/>
                <w:szCs w:val="20"/>
                <w:lang w:val="es-ES" w:eastAsia="es-ES"/>
              </w:rPr>
              <w:t xml:space="preserve"> ubicado lejos de producción?</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8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2.10 Depósitos ¿Son higiénicos y evitan la contaminación del producto?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2.11 Depósitos ¿Existe un depósito exclusivo y con acceso restringido para químicos?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lastRenderedPageBreak/>
              <w:t>2.12 Depósitos ¿Se almacenan correctamente los productos?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8D0DDC">
        <w:trPr>
          <w:trHeight w:val="25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3. SERVICIOS</w:t>
            </w:r>
          </w:p>
        </w:tc>
      </w:tr>
      <w:tr w:rsidR="00E32754" w:rsidRPr="00E32754" w:rsidTr="00A30FE0">
        <w:trPr>
          <w:trHeight w:val="51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3.1 Agua ¿El agua usada es potable y analizada?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3.2 Agua ¿El suministro de agua es suficiente para las necesidades de proceso?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3.3 Agua ¿Se verifica el nivel de cloro residual en el agua?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3.4 Agua ¿El agua no potable tiene una distribución y circulación independiente?</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51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xml:space="preserve">3.5 Gas </w:t>
            </w:r>
            <w:r w:rsidR="00B21D75" w:rsidRPr="00E32754">
              <w:rPr>
                <w:rFonts w:ascii="Arial" w:eastAsia="Times New Roman" w:hAnsi="Arial" w:cs="Arial"/>
                <w:color w:val="000000"/>
                <w:sz w:val="20"/>
                <w:szCs w:val="20"/>
                <w:lang w:val="es-ES" w:eastAsia="es-ES"/>
              </w:rPr>
              <w:t>¿Se</w:t>
            </w:r>
            <w:r w:rsidRPr="00E32754">
              <w:rPr>
                <w:rFonts w:ascii="Arial" w:eastAsia="Times New Roman" w:hAnsi="Arial" w:cs="Arial"/>
                <w:color w:val="000000"/>
                <w:sz w:val="20"/>
                <w:szCs w:val="20"/>
                <w:lang w:val="es-ES" w:eastAsia="es-ES"/>
              </w:rPr>
              <w:t xml:space="preserve"> verifica pérdidas y correcto fluido?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3.6 Aceites ¿El aceite de moto reductos es apto alimentos?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51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3.7 Aire ¿Se tiene una ventilación adecuada?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xml:space="preserve">3.8 Aire ¿Se controla la calidad del aire de la sala de </w:t>
            </w:r>
            <w:r w:rsidR="008D0DDC" w:rsidRPr="00E32754">
              <w:rPr>
                <w:rFonts w:ascii="Arial" w:eastAsia="Times New Roman" w:hAnsi="Arial" w:cs="Arial"/>
                <w:color w:val="000000"/>
                <w:sz w:val="20"/>
                <w:szCs w:val="20"/>
                <w:lang w:val="es-ES" w:eastAsia="es-ES"/>
              </w:rPr>
              <w:t>producción?</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51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3.9 Aire ¿influye el aire en las tareas productivas?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3.10 Aire ¿Filtros de aire, rejillas y ventanas se encuentran limpios e íntegros?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9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3.11 Iluminación ¿Es adecuada y uniforme?</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Luminarias sin funcionar en depósito de químicos</w:t>
            </w:r>
          </w:p>
        </w:tc>
      </w:tr>
      <w:tr w:rsidR="00E32754" w:rsidRPr="00E32754" w:rsidTr="00A30FE0">
        <w:trPr>
          <w:trHeight w:val="765"/>
        </w:trPr>
        <w:tc>
          <w:tcPr>
            <w:tcW w:w="1452" w:type="pct"/>
            <w:shd w:val="clear" w:color="auto" w:fill="auto"/>
            <w:vAlign w:val="center"/>
            <w:hideMark/>
          </w:tcPr>
          <w:p w:rsidR="00E32754" w:rsidRPr="00E32754" w:rsidRDefault="008D0DDC" w:rsidP="00E32754">
            <w:pPr>
              <w:spacing w:after="0" w:line="240" w:lineRule="auto"/>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3.12 Iluminación ¿</w:t>
            </w:r>
            <w:r w:rsidR="00E32754" w:rsidRPr="00E32754">
              <w:rPr>
                <w:rFonts w:ascii="Arial" w:eastAsia="Times New Roman" w:hAnsi="Arial" w:cs="Arial"/>
                <w:color w:val="000000"/>
                <w:sz w:val="20"/>
                <w:szCs w:val="20"/>
                <w:lang w:val="es-ES" w:eastAsia="es-ES"/>
              </w:rPr>
              <w:t>La luminarias están protegidas y limpias?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8D0DDC">
        <w:trPr>
          <w:trHeight w:val="25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4. RESIDUOS</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4.1 Recipientes ¿Son cerrados, limpios, identificados y suficientes?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4.2 Recipientes ¿Se tienen contenedores de acopio lejos del área productiva?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4.3 Gestión ¿Los residuos son separados y gestionados?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4.4 Retiro ¿Se retira con una frecuencia que no permite acumulación?</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xml:space="preserve">Diario por el personal de limpieza y 3 veces por semana por el </w:t>
            </w:r>
            <w:r w:rsidRPr="00E32754">
              <w:rPr>
                <w:rFonts w:ascii="Arial" w:eastAsia="Times New Roman" w:hAnsi="Arial" w:cs="Arial"/>
                <w:color w:val="000000"/>
                <w:sz w:val="20"/>
                <w:szCs w:val="20"/>
                <w:lang w:val="es-ES" w:eastAsia="es-ES"/>
              </w:rPr>
              <w:lastRenderedPageBreak/>
              <w:t>personal tercerizado</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lastRenderedPageBreak/>
              <w:t xml:space="preserve">4.5 Retiro ¿La empresa que retira </w:t>
            </w:r>
            <w:r w:rsidR="008D0DDC" w:rsidRPr="00E32754">
              <w:rPr>
                <w:rFonts w:ascii="Arial" w:eastAsia="Times New Roman" w:hAnsi="Arial" w:cs="Arial"/>
                <w:color w:val="000000"/>
                <w:sz w:val="20"/>
                <w:szCs w:val="20"/>
                <w:lang w:val="es-ES" w:eastAsia="es-ES"/>
              </w:rPr>
              <w:t>está</w:t>
            </w:r>
            <w:r w:rsidRPr="00E32754">
              <w:rPr>
                <w:rFonts w:ascii="Arial" w:eastAsia="Times New Roman" w:hAnsi="Arial" w:cs="Arial"/>
                <w:color w:val="000000"/>
                <w:sz w:val="20"/>
                <w:szCs w:val="20"/>
                <w:lang w:val="es-ES" w:eastAsia="es-ES"/>
              </w:rPr>
              <w:t xml:space="preserve"> habilitada para tal actividad?</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4.6 Desagües ¿Están bien ubicados y sin acumulación de agua?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51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xml:space="preserve">4.7 Desagües ¿Tienen protección de plagas? </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8D0DDC">
        <w:trPr>
          <w:trHeight w:val="25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5. EQUIPOS</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5.1 Diseños ¿Son lisos, de fácil limpieza y de material apto alimentos?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xml:space="preserve">ASIS 316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5.2 Tuberías ¿Son de fácil limpieza y están identificadas?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5.3 Superficies de contacto  ¿Son lisos, de fácil limpieza y de material apto alimentos?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53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5.4 Control de Temperatura ¿Son equipos apto para su uso y calibrados?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Calibrados anualmente por empresa tercerizada acreditada y verificados semanalmente por Control de Calidad</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5.5 Utensilios y Equipos ¿Se  encuentran limpios, tienen una frecuencia y metodología definida?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5.6 Mantenimiento ¿Se encuentran los equipos con mantenimiento preventivo y correctivo?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25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6. MATERIALES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18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6.1 ¿La materias primas y material de empaque son de proveedores aprobados?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27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6.2 ¿La materias primas y material de empaque son inspeccionas al ingresar y almacenadas según su verificación?</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6.3 ¿La materias primas y material de empaque no aptas para su uso son bien manejados?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xml:space="preserve">Espacio de segregación de producto no conforme </w:t>
            </w:r>
          </w:p>
        </w:tc>
      </w:tr>
      <w:tr w:rsidR="00E32754" w:rsidRPr="00E32754" w:rsidTr="008D0DDC">
        <w:trPr>
          <w:trHeight w:val="37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lastRenderedPageBreak/>
              <w:t>7. CONTAMINACION CRUZADA</w:t>
            </w:r>
          </w:p>
        </w:tc>
      </w:tr>
      <w:tr w:rsidR="00E32754" w:rsidRPr="00E32754" w:rsidTr="00A30FE0">
        <w:trPr>
          <w:trHeight w:val="153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7.1 Flujo de circulación ¿El flujo de materiales evita la contaminación cruzada?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Se debe tener una separación física entre la zona de envasado y zona productiva.</w:t>
            </w:r>
          </w:p>
        </w:tc>
      </w:tr>
      <w:tr w:rsidR="00E32754" w:rsidRPr="00E32754" w:rsidTr="00A30FE0">
        <w:trPr>
          <w:trHeight w:val="765"/>
        </w:trPr>
        <w:tc>
          <w:tcPr>
            <w:tcW w:w="1452" w:type="pct"/>
            <w:shd w:val="clear" w:color="auto" w:fill="auto"/>
            <w:vAlign w:val="center"/>
            <w:hideMark/>
          </w:tcPr>
          <w:p w:rsidR="00E32754" w:rsidRPr="00E32754" w:rsidRDefault="00E32754" w:rsidP="00A30FE0">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7.2 Zonas ¿Se encuentran zonificados las áreas de mayor higiene?</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r w:rsidR="00A30FE0">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7.3 Acceso ¿Se tiene control de acceso y personal a las zonas de mayor higiene?</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7.4. Alérgenos ¿Se tiene manejo de alérgenos y cruce con alimentos sin alérgenos?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El único alérgeno son los sulfitos aportados por la azúcar</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7.5 Contaminación Física ¿Se tiene control del material quebradizo?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8D0DDC">
        <w:trPr>
          <w:trHeight w:val="25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8. SANEAMIENTO</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8.1 ¿Las instalaciones en general se encuentran limpias?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8.2 Programa ¿se encuentran un programa de limpieza visible y su responsable?</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8D0DDC" w:rsidP="008D0DDC">
            <w:pPr>
              <w:spacing w:after="0" w:line="240" w:lineRule="auto"/>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8.3 Elementos ¿L</w:t>
            </w:r>
            <w:r w:rsidR="00E32754" w:rsidRPr="00E32754">
              <w:rPr>
                <w:rFonts w:ascii="Arial" w:eastAsia="Times New Roman" w:hAnsi="Arial" w:cs="Arial"/>
                <w:color w:val="000000"/>
                <w:sz w:val="20"/>
                <w:szCs w:val="20"/>
                <w:lang w:val="es-ES" w:eastAsia="es-ES"/>
              </w:rPr>
              <w:t>os elementos de limpieza son identificados, aptos y acordes para su uso?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8.4 Agentes ¿Los agentes de limpieza están identificados y con acceso restringido?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51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8.5 Procedimientos ¿Son validados y verificados?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8.6 Procedimiento ¿Tienen una frecuencia y metodología de limpieza definida?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8D0DDC">
        <w:trPr>
          <w:trHeight w:val="25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9. PLAGAS</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xml:space="preserve">9.1 Gestión </w:t>
            </w:r>
            <w:r w:rsidR="00B21D75" w:rsidRPr="00E32754">
              <w:rPr>
                <w:rFonts w:ascii="Arial" w:eastAsia="Times New Roman" w:hAnsi="Arial" w:cs="Arial"/>
                <w:color w:val="000000"/>
                <w:sz w:val="20"/>
                <w:szCs w:val="20"/>
                <w:lang w:val="es-ES" w:eastAsia="es-ES"/>
              </w:rPr>
              <w:t>¿se</w:t>
            </w:r>
            <w:r w:rsidRPr="00E32754">
              <w:rPr>
                <w:rFonts w:ascii="Arial" w:eastAsia="Times New Roman" w:hAnsi="Arial" w:cs="Arial"/>
                <w:color w:val="000000"/>
                <w:sz w:val="20"/>
                <w:szCs w:val="20"/>
                <w:lang w:val="es-ES" w:eastAsia="es-ES"/>
              </w:rPr>
              <w:t xml:space="preserve"> tiene una empresa encargada de las actividades de control de plagas?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9.2 Químicos ¿Los productos usados para la gestión de plagas son apto para industria alimenticia?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lastRenderedPageBreak/>
              <w:t xml:space="preserve">9.3 Equipos ¿Los detectores y trampas están numerados, controlados e íntegros? </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9.4 Registros ¿Se tienen registros de control de plagas?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8D0DDC">
        <w:trPr>
          <w:trHeight w:val="25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 PERSONAL</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10.1 Baños ¿Se tienen instalaciones para higiene personal y están limpias?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10.2 Lavado de manos ¿Se tienen suficiente puntos de higienización de manos?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10.3 Vestuario ¿Se tienen instalaciones para guardado de ropa externa y ropa de trabajo?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Se tiene un solo Lockers para ambos</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10.4 Vestuario ¿No se almacenan químicos o alimentos en este lugar</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xml:space="preserve">10.5 Comedor </w:t>
            </w:r>
            <w:r w:rsidR="008D0DDC" w:rsidRPr="00E32754">
              <w:rPr>
                <w:rFonts w:ascii="Arial" w:eastAsia="Times New Roman" w:hAnsi="Arial" w:cs="Arial"/>
                <w:color w:val="000000"/>
                <w:sz w:val="20"/>
                <w:szCs w:val="20"/>
                <w:lang w:val="es-ES" w:eastAsia="es-ES"/>
              </w:rPr>
              <w:t>¿Se</w:t>
            </w:r>
            <w:r w:rsidRPr="00E32754">
              <w:rPr>
                <w:rFonts w:ascii="Arial" w:eastAsia="Times New Roman" w:hAnsi="Arial" w:cs="Arial"/>
                <w:color w:val="000000"/>
                <w:sz w:val="20"/>
                <w:szCs w:val="20"/>
                <w:lang w:val="es-ES" w:eastAsia="es-ES"/>
              </w:rPr>
              <w:t xml:space="preserve"> tiene un comedor separado para el descanso del personal?</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xml:space="preserve">10.6 Ropa </w:t>
            </w:r>
            <w:r w:rsidR="008D0DDC" w:rsidRPr="00E32754">
              <w:rPr>
                <w:rFonts w:ascii="Arial" w:eastAsia="Times New Roman" w:hAnsi="Arial" w:cs="Arial"/>
                <w:color w:val="000000"/>
                <w:sz w:val="20"/>
                <w:szCs w:val="20"/>
                <w:lang w:val="es-ES" w:eastAsia="es-ES"/>
              </w:rPr>
              <w:t>¿La</w:t>
            </w:r>
            <w:r w:rsidRPr="00E32754">
              <w:rPr>
                <w:rFonts w:ascii="Arial" w:eastAsia="Times New Roman" w:hAnsi="Arial" w:cs="Arial"/>
                <w:color w:val="000000"/>
                <w:sz w:val="20"/>
                <w:szCs w:val="20"/>
                <w:lang w:val="es-ES" w:eastAsia="es-ES"/>
              </w:rPr>
              <w:t xml:space="preserve"> ropa de trabajo es adecuada, limpia y en buenas condiciones?</w:t>
            </w:r>
          </w:p>
        </w:tc>
        <w:tc>
          <w:tcPr>
            <w:tcW w:w="467" w:type="pct"/>
            <w:shd w:val="clear" w:color="auto" w:fill="auto"/>
            <w:vAlign w:val="center"/>
            <w:hideMark/>
          </w:tcPr>
          <w:p w:rsidR="00E32754" w:rsidRPr="00E32754" w:rsidRDefault="008D0DDC" w:rsidP="00E32754">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X</w:t>
            </w:r>
            <w:r w:rsidR="00E32754" w:rsidRPr="00E32754">
              <w:rPr>
                <w:rFonts w:ascii="Arial" w:eastAsia="Times New Roman" w:hAnsi="Arial" w:cs="Arial"/>
                <w:color w:val="000000"/>
                <w:sz w:val="20"/>
                <w:szCs w:val="20"/>
                <w:lang w:val="es-ES" w:eastAsia="es-ES"/>
              </w:rPr>
              <w:t> </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10.7 Ropa ¿ Si se usa guantes y barbijos son aptos y limpios para su uso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No se observaron guantes y/o barbijos</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10.8 Ropa ¿Se usa correctamente la cofia y se mantiene limpia?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10.9 Salud ¿Se encuentra algún trabajador enfermo y/o herido?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10.10 Salud ¿Todos los trabajadores tienen exámenes médicos periódicos?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27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10.11 Comportamiento ¿Se observa algún trabajador comiendo, bebiendo y/o Fumando en áreas no permitidas?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27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10.12 Comportamiento ¿Se observa algún trabajador con alhajas, uñas largas o postizas y pestañas postizas?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27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lastRenderedPageBreak/>
              <w:t>10.13 Comportamiento ¿Almacenan en Lockers comidas, elementos en contacto con alimentos, ropa sucia y/o basura?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10.14 Libreta Sanitaria ¿Cuentan todos capacitados y con la libreta sanitaria al día?</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8D0DDC">
        <w:trPr>
          <w:trHeight w:val="25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11. REPROCESO</w:t>
            </w:r>
          </w:p>
        </w:tc>
      </w:tr>
      <w:tr w:rsidR="00E32754" w:rsidRPr="00E32754" w:rsidTr="00A30FE0">
        <w:trPr>
          <w:trHeight w:val="105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11.1 ¿Los productos para ser reprocesados son identificados y segregados?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área destinada para producto no conforme</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11. 2 ¿Los productos de reproceso son identificados y analizados?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8D0DDC">
        <w:trPr>
          <w:trHeight w:val="25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12. ALMACENAMIENTO</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12.1 ¿Los depósitos son limpios, secos y bien ventilados?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12.2 ¿Se sigue una adecuada rotación de producto?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51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12.3 ¿El montacargas usado es eléctrico?</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12.4 ¿Los vehículos usada dos son higiénicos y habilitados?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8D0DDC">
        <w:trPr>
          <w:trHeight w:val="25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13. ROTULADO</w:t>
            </w:r>
          </w:p>
        </w:tc>
      </w:tr>
      <w:tr w:rsidR="00E32754" w:rsidRPr="00E32754" w:rsidTr="00A30FE0">
        <w:trPr>
          <w:trHeight w:val="765"/>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13.1 ¿El Etiquetado del producto es acorde a la legislación vigente?</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r w:rsidR="00E32754" w:rsidRPr="00E32754" w:rsidTr="008D0DDC">
        <w:trPr>
          <w:trHeight w:val="255"/>
        </w:trPr>
        <w:tc>
          <w:tcPr>
            <w:tcW w:w="5000" w:type="pct"/>
            <w:gridSpan w:val="7"/>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14.BIOVIGILANCIA</w:t>
            </w:r>
          </w:p>
        </w:tc>
      </w:tr>
      <w:tr w:rsidR="00E32754" w:rsidRPr="00E32754" w:rsidTr="00A30FE0">
        <w:trPr>
          <w:trHeight w:val="1020"/>
        </w:trPr>
        <w:tc>
          <w:tcPr>
            <w:tcW w:w="1452" w:type="pct"/>
            <w:shd w:val="clear" w:color="auto" w:fill="auto"/>
            <w:vAlign w:val="center"/>
            <w:hideMark/>
          </w:tcPr>
          <w:p w:rsidR="00E32754" w:rsidRPr="00E32754" w:rsidRDefault="00E32754" w:rsidP="00E32754">
            <w:pPr>
              <w:spacing w:after="0" w:line="240" w:lineRule="auto"/>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14.1 ¿Se tiene un control de acceso a áreas sensibles y manejo de visitantes?</w:t>
            </w:r>
          </w:p>
        </w:tc>
        <w:tc>
          <w:tcPr>
            <w:tcW w:w="467"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x</w:t>
            </w:r>
          </w:p>
        </w:tc>
        <w:tc>
          <w:tcPr>
            <w:tcW w:w="646"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78"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410"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623"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c>
          <w:tcPr>
            <w:tcW w:w="924" w:type="pct"/>
            <w:shd w:val="clear" w:color="auto" w:fill="auto"/>
            <w:vAlign w:val="center"/>
            <w:hideMark/>
          </w:tcPr>
          <w:p w:rsidR="00E32754" w:rsidRPr="00E32754" w:rsidRDefault="00E32754" w:rsidP="00E32754">
            <w:pPr>
              <w:spacing w:after="0" w:line="240" w:lineRule="auto"/>
              <w:jc w:val="center"/>
              <w:rPr>
                <w:rFonts w:ascii="Arial" w:eastAsia="Times New Roman" w:hAnsi="Arial" w:cs="Arial"/>
                <w:color w:val="000000"/>
                <w:sz w:val="20"/>
                <w:szCs w:val="20"/>
                <w:lang w:val="es-ES" w:eastAsia="es-ES"/>
              </w:rPr>
            </w:pPr>
            <w:r w:rsidRPr="00E32754">
              <w:rPr>
                <w:rFonts w:ascii="Arial" w:eastAsia="Times New Roman" w:hAnsi="Arial" w:cs="Arial"/>
                <w:color w:val="000000"/>
                <w:sz w:val="20"/>
                <w:szCs w:val="20"/>
                <w:lang w:val="es-ES" w:eastAsia="es-ES"/>
              </w:rPr>
              <w:t> </w:t>
            </w:r>
          </w:p>
        </w:tc>
      </w:tr>
    </w:tbl>
    <w:p w:rsidR="00E32754" w:rsidRDefault="00E32754" w:rsidP="00AC023D">
      <w:pPr>
        <w:spacing w:line="360" w:lineRule="auto"/>
        <w:ind w:firstLine="708"/>
        <w:jc w:val="both"/>
        <w:rPr>
          <w:rFonts w:ascii="Arial" w:hAnsi="Arial" w:cs="Arial"/>
          <w:color w:val="000000"/>
          <w:sz w:val="20"/>
          <w:szCs w:val="20"/>
          <w:lang w:val="es-ES"/>
        </w:rPr>
      </w:pPr>
    </w:p>
    <w:p w:rsidR="00E32754" w:rsidRDefault="00E32754" w:rsidP="00AC023D">
      <w:pPr>
        <w:spacing w:line="360" w:lineRule="auto"/>
        <w:ind w:firstLine="708"/>
        <w:jc w:val="both"/>
        <w:rPr>
          <w:rFonts w:ascii="Arial" w:hAnsi="Arial" w:cs="Arial"/>
          <w:color w:val="000000"/>
          <w:sz w:val="20"/>
          <w:szCs w:val="20"/>
          <w:lang w:val="es-ES"/>
        </w:rPr>
      </w:pPr>
      <w:r>
        <w:rPr>
          <w:rFonts w:ascii="Arial" w:hAnsi="Arial" w:cs="Arial"/>
          <w:color w:val="000000"/>
          <w:sz w:val="20"/>
          <w:szCs w:val="20"/>
          <w:lang w:val="es-ES"/>
        </w:rPr>
        <w:t>Para realizar el análisis le damos una puntuación a cada ítem, donde:</w:t>
      </w:r>
    </w:p>
    <w:tbl>
      <w:tblPr>
        <w:tblStyle w:val="Sombreadoclaro-nfasis2"/>
        <w:tblW w:w="0" w:type="auto"/>
        <w:tblLook w:val="04A0" w:firstRow="1" w:lastRow="0" w:firstColumn="1" w:lastColumn="0" w:noHBand="0" w:noVBand="1"/>
      </w:tblPr>
      <w:tblGrid>
        <w:gridCol w:w="2584"/>
        <w:gridCol w:w="1017"/>
      </w:tblGrid>
      <w:tr w:rsidR="00E32754" w:rsidTr="00E32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32754" w:rsidRDefault="00E32754" w:rsidP="00AC023D">
            <w:pPr>
              <w:spacing w:line="360" w:lineRule="auto"/>
              <w:jc w:val="both"/>
              <w:rPr>
                <w:rFonts w:ascii="Arial" w:hAnsi="Arial" w:cs="Arial"/>
                <w:color w:val="000000"/>
                <w:sz w:val="20"/>
                <w:szCs w:val="20"/>
                <w:lang w:val="es-ES"/>
              </w:rPr>
            </w:pPr>
            <w:r>
              <w:rPr>
                <w:rFonts w:ascii="Arial" w:hAnsi="Arial" w:cs="Arial"/>
                <w:color w:val="000000"/>
                <w:sz w:val="20"/>
                <w:szCs w:val="20"/>
                <w:lang w:val="es-ES"/>
              </w:rPr>
              <w:t>Resultado</w:t>
            </w:r>
          </w:p>
        </w:tc>
        <w:tc>
          <w:tcPr>
            <w:tcW w:w="0" w:type="auto"/>
          </w:tcPr>
          <w:p w:rsidR="00E32754" w:rsidRDefault="00E32754" w:rsidP="00AC023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Pr>
                <w:rFonts w:ascii="Arial" w:hAnsi="Arial" w:cs="Arial"/>
                <w:color w:val="000000"/>
                <w:sz w:val="20"/>
                <w:szCs w:val="20"/>
                <w:lang w:val="es-ES"/>
              </w:rPr>
              <w:t>Valor</w:t>
            </w:r>
          </w:p>
        </w:tc>
      </w:tr>
      <w:tr w:rsidR="00E32754" w:rsidTr="00E32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32754" w:rsidRDefault="00E32754" w:rsidP="00AC023D">
            <w:pPr>
              <w:spacing w:line="360" w:lineRule="auto"/>
              <w:jc w:val="both"/>
              <w:rPr>
                <w:rFonts w:ascii="Arial" w:hAnsi="Arial" w:cs="Arial"/>
                <w:color w:val="000000"/>
                <w:sz w:val="20"/>
                <w:szCs w:val="20"/>
                <w:lang w:val="es-ES"/>
              </w:rPr>
            </w:pPr>
            <w:r>
              <w:rPr>
                <w:rFonts w:ascii="Arial" w:hAnsi="Arial" w:cs="Arial"/>
                <w:color w:val="000000"/>
                <w:sz w:val="20"/>
                <w:szCs w:val="20"/>
                <w:lang w:val="es-ES"/>
              </w:rPr>
              <w:t>Cumple</w:t>
            </w:r>
          </w:p>
        </w:tc>
        <w:tc>
          <w:tcPr>
            <w:tcW w:w="0" w:type="auto"/>
          </w:tcPr>
          <w:p w:rsidR="00E32754" w:rsidRDefault="00E32754" w:rsidP="00AC023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Pr>
                <w:rFonts w:ascii="Arial" w:hAnsi="Arial" w:cs="Arial"/>
                <w:color w:val="000000"/>
                <w:sz w:val="20"/>
                <w:szCs w:val="20"/>
                <w:lang w:val="es-ES"/>
              </w:rPr>
              <w:t>2</w:t>
            </w:r>
          </w:p>
        </w:tc>
      </w:tr>
      <w:tr w:rsidR="00E32754" w:rsidTr="00E32754">
        <w:tc>
          <w:tcPr>
            <w:cnfStyle w:val="001000000000" w:firstRow="0" w:lastRow="0" w:firstColumn="1" w:lastColumn="0" w:oddVBand="0" w:evenVBand="0" w:oddHBand="0" w:evenHBand="0" w:firstRowFirstColumn="0" w:firstRowLastColumn="0" w:lastRowFirstColumn="0" w:lastRowLastColumn="0"/>
            <w:tcW w:w="0" w:type="auto"/>
          </w:tcPr>
          <w:p w:rsidR="00E32754" w:rsidRDefault="00E32754" w:rsidP="00AC023D">
            <w:pPr>
              <w:spacing w:line="360" w:lineRule="auto"/>
              <w:jc w:val="both"/>
              <w:rPr>
                <w:rFonts w:ascii="Arial" w:hAnsi="Arial" w:cs="Arial"/>
                <w:color w:val="000000"/>
                <w:sz w:val="20"/>
                <w:szCs w:val="20"/>
                <w:lang w:val="es-ES"/>
              </w:rPr>
            </w:pPr>
            <w:r>
              <w:rPr>
                <w:rFonts w:ascii="Arial" w:hAnsi="Arial" w:cs="Arial"/>
                <w:color w:val="000000"/>
                <w:sz w:val="20"/>
                <w:szCs w:val="20"/>
                <w:lang w:val="es-ES"/>
              </w:rPr>
              <w:t>Cumple parcialmente</w:t>
            </w:r>
          </w:p>
        </w:tc>
        <w:tc>
          <w:tcPr>
            <w:tcW w:w="0" w:type="auto"/>
          </w:tcPr>
          <w:p w:rsidR="00E32754" w:rsidRDefault="00E32754" w:rsidP="00AC023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Pr>
                <w:rFonts w:ascii="Arial" w:hAnsi="Arial" w:cs="Arial"/>
                <w:color w:val="000000"/>
                <w:sz w:val="20"/>
                <w:szCs w:val="20"/>
                <w:lang w:val="es-ES"/>
              </w:rPr>
              <w:t>1</w:t>
            </w:r>
          </w:p>
        </w:tc>
      </w:tr>
      <w:tr w:rsidR="00E32754" w:rsidTr="00E32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32754" w:rsidRDefault="00E32754" w:rsidP="00AC023D">
            <w:pPr>
              <w:spacing w:line="360" w:lineRule="auto"/>
              <w:jc w:val="both"/>
              <w:rPr>
                <w:rFonts w:ascii="Arial" w:hAnsi="Arial" w:cs="Arial"/>
                <w:color w:val="000000"/>
                <w:sz w:val="20"/>
                <w:szCs w:val="20"/>
                <w:lang w:val="es-ES"/>
              </w:rPr>
            </w:pPr>
            <w:r>
              <w:rPr>
                <w:rFonts w:ascii="Arial" w:hAnsi="Arial" w:cs="Arial"/>
                <w:color w:val="000000"/>
                <w:sz w:val="20"/>
                <w:szCs w:val="20"/>
                <w:lang w:val="es-ES"/>
              </w:rPr>
              <w:t>No cumple</w:t>
            </w:r>
          </w:p>
        </w:tc>
        <w:tc>
          <w:tcPr>
            <w:tcW w:w="0" w:type="auto"/>
          </w:tcPr>
          <w:p w:rsidR="00E32754" w:rsidRDefault="00E32754" w:rsidP="00AC023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ES"/>
              </w:rPr>
            </w:pPr>
            <w:r>
              <w:rPr>
                <w:rFonts w:ascii="Arial" w:hAnsi="Arial" w:cs="Arial"/>
                <w:color w:val="000000"/>
                <w:sz w:val="20"/>
                <w:szCs w:val="20"/>
                <w:lang w:val="es-ES"/>
              </w:rPr>
              <w:t>0</w:t>
            </w:r>
          </w:p>
        </w:tc>
      </w:tr>
      <w:tr w:rsidR="00E32754" w:rsidTr="00E32754">
        <w:tc>
          <w:tcPr>
            <w:cnfStyle w:val="001000000000" w:firstRow="0" w:lastRow="0" w:firstColumn="1" w:lastColumn="0" w:oddVBand="0" w:evenVBand="0" w:oddHBand="0" w:evenHBand="0" w:firstRowFirstColumn="0" w:firstRowLastColumn="0" w:lastRowFirstColumn="0" w:lastRowLastColumn="0"/>
            <w:tcW w:w="0" w:type="auto"/>
          </w:tcPr>
          <w:p w:rsidR="00E32754" w:rsidRDefault="00E32754" w:rsidP="00AC023D">
            <w:pPr>
              <w:spacing w:line="360" w:lineRule="auto"/>
              <w:jc w:val="both"/>
              <w:rPr>
                <w:rFonts w:ascii="Arial" w:hAnsi="Arial" w:cs="Arial"/>
                <w:color w:val="000000"/>
                <w:sz w:val="20"/>
                <w:szCs w:val="20"/>
                <w:lang w:val="es-ES"/>
              </w:rPr>
            </w:pPr>
            <w:r>
              <w:rPr>
                <w:rFonts w:ascii="Arial" w:hAnsi="Arial" w:cs="Arial"/>
                <w:color w:val="000000"/>
                <w:sz w:val="20"/>
                <w:szCs w:val="20"/>
                <w:lang w:val="es-ES"/>
              </w:rPr>
              <w:t>No Aplica/ No observado</w:t>
            </w:r>
          </w:p>
        </w:tc>
        <w:tc>
          <w:tcPr>
            <w:tcW w:w="0" w:type="auto"/>
          </w:tcPr>
          <w:p w:rsidR="00E32754" w:rsidRDefault="00E32754" w:rsidP="00AC023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ES"/>
              </w:rPr>
            </w:pPr>
            <w:r>
              <w:rPr>
                <w:rFonts w:ascii="Arial" w:hAnsi="Arial" w:cs="Arial"/>
                <w:color w:val="000000"/>
                <w:sz w:val="20"/>
                <w:szCs w:val="20"/>
                <w:lang w:val="es-ES"/>
              </w:rPr>
              <w:t>No suma</w:t>
            </w:r>
          </w:p>
        </w:tc>
      </w:tr>
    </w:tbl>
    <w:p w:rsidR="008D0DDC" w:rsidRDefault="008D0DDC" w:rsidP="00AC023D">
      <w:pPr>
        <w:spacing w:line="360" w:lineRule="auto"/>
        <w:ind w:firstLine="708"/>
        <w:jc w:val="both"/>
        <w:rPr>
          <w:rFonts w:ascii="Arial" w:hAnsi="Arial" w:cs="Arial"/>
          <w:color w:val="000000"/>
          <w:sz w:val="20"/>
          <w:szCs w:val="20"/>
          <w:lang w:val="es-ES"/>
        </w:rPr>
      </w:pPr>
    </w:p>
    <w:p w:rsidR="00702D9C" w:rsidRDefault="00702D9C" w:rsidP="00471BA5">
      <w:pPr>
        <w:spacing w:line="360" w:lineRule="auto"/>
        <w:ind w:firstLine="708"/>
        <w:jc w:val="both"/>
        <w:rPr>
          <w:rFonts w:ascii="Arial" w:hAnsi="Arial" w:cs="Arial"/>
          <w:color w:val="000000"/>
          <w:sz w:val="20"/>
          <w:szCs w:val="20"/>
          <w:lang w:val="es-ES"/>
        </w:rPr>
      </w:pPr>
    </w:p>
    <w:p w:rsidR="005F5E1F" w:rsidRDefault="00E32754" w:rsidP="00471BA5">
      <w:pPr>
        <w:spacing w:line="360" w:lineRule="auto"/>
        <w:ind w:firstLine="708"/>
        <w:jc w:val="both"/>
        <w:rPr>
          <w:rFonts w:ascii="Arial" w:hAnsi="Arial" w:cs="Arial"/>
          <w:color w:val="000000"/>
          <w:sz w:val="20"/>
          <w:szCs w:val="20"/>
          <w:lang w:val="es-ES"/>
        </w:rPr>
      </w:pPr>
      <w:r>
        <w:rPr>
          <w:rFonts w:ascii="Arial" w:hAnsi="Arial" w:cs="Arial"/>
          <w:color w:val="000000"/>
          <w:sz w:val="20"/>
          <w:szCs w:val="20"/>
          <w:lang w:val="es-ES"/>
        </w:rPr>
        <w:lastRenderedPageBreak/>
        <w:t xml:space="preserve">En un total de 78 </w:t>
      </w:r>
      <w:r w:rsidR="008D0DDC">
        <w:rPr>
          <w:rFonts w:ascii="Arial" w:hAnsi="Arial" w:cs="Arial"/>
          <w:color w:val="000000"/>
          <w:sz w:val="20"/>
          <w:szCs w:val="20"/>
          <w:lang w:val="es-ES"/>
        </w:rPr>
        <w:t>ítems</w:t>
      </w:r>
      <w:r>
        <w:rPr>
          <w:rFonts w:ascii="Arial" w:hAnsi="Arial" w:cs="Arial"/>
          <w:color w:val="000000"/>
          <w:sz w:val="20"/>
          <w:szCs w:val="20"/>
          <w:lang w:val="es-ES"/>
        </w:rPr>
        <w:t xml:space="preserve"> evaluados conforme a la norma ISO 22002-1:2009</w:t>
      </w:r>
      <w:r w:rsidR="00471BA5">
        <w:rPr>
          <w:rFonts w:ascii="Arial" w:hAnsi="Arial" w:cs="Arial"/>
          <w:color w:val="000000"/>
          <w:sz w:val="20"/>
          <w:szCs w:val="20"/>
          <w:lang w:val="es-ES"/>
        </w:rPr>
        <w:t xml:space="preserve">, se calculó </w:t>
      </w:r>
      <w:r w:rsidR="005C3757">
        <w:rPr>
          <w:rFonts w:ascii="Arial" w:hAnsi="Arial" w:cs="Arial"/>
          <w:color w:val="000000"/>
          <w:sz w:val="20"/>
          <w:szCs w:val="20"/>
          <w:lang w:val="es-ES"/>
        </w:rPr>
        <w:t xml:space="preserve">el puntaje obtenido en el perfil </w:t>
      </w:r>
      <w:r w:rsidR="0055261C">
        <w:rPr>
          <w:rFonts w:ascii="Arial" w:hAnsi="Arial" w:cs="Arial"/>
          <w:color w:val="000000"/>
          <w:sz w:val="20"/>
          <w:szCs w:val="20"/>
          <w:lang w:val="es-ES"/>
        </w:rPr>
        <w:t>higiénico</w:t>
      </w:r>
      <w:r w:rsidR="005C3757">
        <w:rPr>
          <w:rFonts w:ascii="Arial" w:hAnsi="Arial" w:cs="Arial"/>
          <w:color w:val="000000"/>
          <w:sz w:val="20"/>
          <w:szCs w:val="20"/>
          <w:lang w:val="es-ES"/>
        </w:rPr>
        <w:t xml:space="preserve"> sanitario, el puntaje total fue del </w:t>
      </w:r>
      <w:r w:rsidR="00471BA5" w:rsidRPr="00471BA5">
        <w:rPr>
          <w:rFonts w:ascii="Arial" w:hAnsi="Arial" w:cs="Arial"/>
          <w:color w:val="000000"/>
          <w:sz w:val="20"/>
          <w:szCs w:val="20"/>
          <w:lang w:val="es-ES"/>
        </w:rPr>
        <w:t>92</w:t>
      </w:r>
      <w:r w:rsidR="005C3757" w:rsidRPr="00471BA5">
        <w:rPr>
          <w:rFonts w:ascii="Arial" w:hAnsi="Arial" w:cs="Arial"/>
          <w:color w:val="000000"/>
          <w:sz w:val="20"/>
          <w:szCs w:val="20"/>
          <w:lang w:val="es-ES"/>
        </w:rPr>
        <w:t>%,</w:t>
      </w:r>
      <w:r w:rsidR="005C3757">
        <w:rPr>
          <w:rFonts w:ascii="Arial" w:hAnsi="Arial" w:cs="Arial"/>
          <w:color w:val="000000"/>
          <w:sz w:val="20"/>
          <w:szCs w:val="20"/>
          <w:lang w:val="es-ES"/>
        </w:rPr>
        <w:t xml:space="preserve"> lo cual da un resultado satisfactorio con respecto a la alineación normativa que requiere  y con observaciones y no conformidades para mejorar. Se debe documentar y mejorar los procesos existentes.</w:t>
      </w:r>
    </w:p>
    <w:p w:rsidR="005C3757" w:rsidRDefault="005C3757" w:rsidP="00702D9C">
      <w:pPr>
        <w:spacing w:line="360" w:lineRule="auto"/>
        <w:ind w:firstLine="708"/>
        <w:jc w:val="both"/>
        <w:rPr>
          <w:rFonts w:ascii="Arial" w:hAnsi="Arial" w:cs="Arial"/>
          <w:color w:val="000000"/>
          <w:sz w:val="20"/>
          <w:szCs w:val="20"/>
          <w:lang w:val="es-ES"/>
        </w:rPr>
      </w:pPr>
      <w:r>
        <w:rPr>
          <w:rFonts w:ascii="Arial" w:hAnsi="Arial" w:cs="Arial"/>
          <w:color w:val="000000"/>
          <w:sz w:val="20"/>
          <w:szCs w:val="20"/>
          <w:lang w:val="es-ES"/>
        </w:rPr>
        <w:t>Las no conformidades y observaciones detectadas durante la inspección son informadas por el equipo de inocuidad y entregadas a cada una de las áreas correspondientes</w:t>
      </w:r>
      <w:r w:rsidR="00A30FE0">
        <w:rPr>
          <w:rFonts w:ascii="Arial" w:hAnsi="Arial" w:cs="Arial"/>
          <w:color w:val="000000"/>
          <w:sz w:val="20"/>
          <w:szCs w:val="20"/>
          <w:lang w:val="es-ES"/>
        </w:rPr>
        <w:t>, este informe incluye las fechas límites para las correcciones, con el fin de llegar a tiempo la audit</w:t>
      </w:r>
      <w:r w:rsidR="00702D9C">
        <w:rPr>
          <w:rFonts w:ascii="Arial" w:hAnsi="Arial" w:cs="Arial"/>
          <w:color w:val="000000"/>
          <w:sz w:val="20"/>
          <w:szCs w:val="20"/>
          <w:lang w:val="es-ES"/>
        </w:rPr>
        <w:t>oria interna pre certificación.</w:t>
      </w:r>
    </w:p>
    <w:tbl>
      <w:tblPr>
        <w:tblW w:w="5000" w:type="pct"/>
        <w:tblCellMar>
          <w:left w:w="70" w:type="dxa"/>
          <w:right w:w="70" w:type="dxa"/>
        </w:tblCellMar>
        <w:tblLook w:val="04A0" w:firstRow="1" w:lastRow="0" w:firstColumn="1" w:lastColumn="0" w:noHBand="0" w:noVBand="1"/>
      </w:tblPr>
      <w:tblGrid>
        <w:gridCol w:w="1532"/>
        <w:gridCol w:w="1532"/>
        <w:gridCol w:w="1533"/>
        <w:gridCol w:w="1533"/>
        <w:gridCol w:w="1584"/>
        <w:gridCol w:w="1452"/>
      </w:tblGrid>
      <w:tr w:rsidR="00A30FE0" w:rsidRPr="00A30FE0" w:rsidTr="00A30FE0">
        <w:trPr>
          <w:trHeight w:val="510"/>
        </w:trPr>
        <w:tc>
          <w:tcPr>
            <w:tcW w:w="848" w:type="pct"/>
            <w:tcBorders>
              <w:top w:val="single" w:sz="4" w:space="0" w:color="auto"/>
              <w:left w:val="single" w:sz="4" w:space="0" w:color="auto"/>
              <w:bottom w:val="single" w:sz="4" w:space="0" w:color="auto"/>
              <w:right w:val="single" w:sz="4" w:space="0" w:color="auto"/>
            </w:tcBorders>
            <w:shd w:val="clear" w:color="000000" w:fill="FCD5B4"/>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No conformidad</w:t>
            </w:r>
          </w:p>
        </w:tc>
        <w:tc>
          <w:tcPr>
            <w:tcW w:w="848" w:type="pct"/>
            <w:tcBorders>
              <w:top w:val="single" w:sz="4" w:space="0" w:color="auto"/>
              <w:left w:val="nil"/>
              <w:bottom w:val="single" w:sz="4" w:space="0" w:color="auto"/>
              <w:right w:val="single" w:sz="4" w:space="0" w:color="auto"/>
            </w:tcBorders>
            <w:shd w:val="clear" w:color="000000" w:fill="FCD5B4"/>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Corrección</w:t>
            </w:r>
          </w:p>
        </w:tc>
        <w:tc>
          <w:tcPr>
            <w:tcW w:w="848" w:type="pct"/>
            <w:tcBorders>
              <w:top w:val="single" w:sz="4" w:space="0" w:color="auto"/>
              <w:left w:val="nil"/>
              <w:bottom w:val="single" w:sz="4" w:space="0" w:color="auto"/>
              <w:right w:val="single" w:sz="4" w:space="0" w:color="auto"/>
            </w:tcBorders>
            <w:shd w:val="clear" w:color="000000" w:fill="FCD5B4"/>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Causa Raíz</w:t>
            </w:r>
          </w:p>
        </w:tc>
        <w:tc>
          <w:tcPr>
            <w:tcW w:w="848" w:type="pct"/>
            <w:tcBorders>
              <w:top w:val="single" w:sz="4" w:space="0" w:color="auto"/>
              <w:left w:val="nil"/>
              <w:bottom w:val="single" w:sz="4" w:space="0" w:color="auto"/>
              <w:right w:val="single" w:sz="4" w:space="0" w:color="auto"/>
            </w:tcBorders>
            <w:shd w:val="clear" w:color="000000" w:fill="FCD5B4"/>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Acción Correctiva</w:t>
            </w:r>
          </w:p>
        </w:tc>
        <w:tc>
          <w:tcPr>
            <w:tcW w:w="876" w:type="pct"/>
            <w:tcBorders>
              <w:top w:val="single" w:sz="4" w:space="0" w:color="auto"/>
              <w:left w:val="nil"/>
              <w:bottom w:val="single" w:sz="4" w:space="0" w:color="auto"/>
              <w:right w:val="single" w:sz="4" w:space="0" w:color="auto"/>
            </w:tcBorders>
            <w:shd w:val="clear" w:color="000000" w:fill="FCD5B4"/>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Tiempo de Resolución</w:t>
            </w:r>
          </w:p>
        </w:tc>
        <w:tc>
          <w:tcPr>
            <w:tcW w:w="733" w:type="pct"/>
            <w:tcBorders>
              <w:top w:val="single" w:sz="4" w:space="0" w:color="auto"/>
              <w:left w:val="nil"/>
              <w:bottom w:val="single" w:sz="4" w:space="0" w:color="auto"/>
              <w:right w:val="single" w:sz="4" w:space="0" w:color="auto"/>
            </w:tcBorders>
            <w:shd w:val="clear" w:color="000000" w:fill="FCD5B4"/>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Responsable</w:t>
            </w:r>
          </w:p>
        </w:tc>
      </w:tr>
      <w:tr w:rsidR="00A30FE0" w:rsidRPr="00A30FE0" w:rsidTr="00A30FE0">
        <w:trPr>
          <w:trHeight w:val="1020"/>
        </w:trPr>
        <w:tc>
          <w:tcPr>
            <w:tcW w:w="848" w:type="pct"/>
            <w:tcBorders>
              <w:top w:val="nil"/>
              <w:left w:val="single" w:sz="4" w:space="0" w:color="auto"/>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2.4 Diseño: Piso de expedición con acumulamiento de agua</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Limpieza y evacuación de agua del lugar</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El piso no tiene la pendiente suficiente para desagotar</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Corregir el desnivel del piso hacia el drenaje.</w:t>
            </w:r>
          </w:p>
        </w:tc>
        <w:tc>
          <w:tcPr>
            <w:tcW w:w="876"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1 mes</w:t>
            </w:r>
          </w:p>
        </w:tc>
        <w:tc>
          <w:tcPr>
            <w:tcW w:w="733"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Jefe de Mantenimiento</w:t>
            </w:r>
          </w:p>
        </w:tc>
      </w:tr>
      <w:tr w:rsidR="00A30FE0" w:rsidRPr="00A30FE0" w:rsidTr="00A30FE0">
        <w:trPr>
          <w:trHeight w:val="1530"/>
        </w:trPr>
        <w:tc>
          <w:tcPr>
            <w:tcW w:w="848" w:type="pct"/>
            <w:tcBorders>
              <w:top w:val="nil"/>
              <w:left w:val="single" w:sz="4" w:space="0" w:color="auto"/>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2.6 Flujo de aire: Se encontró en depósito de producto final ventana sin protección</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Cierre de ventana y aviso de prohibido abrir</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No se contempla las ventanas como mantenimiento preventivo edilicio</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Incluir las mallas mosquitero protectoras en el mantenimiento preventivo mensual</w:t>
            </w:r>
          </w:p>
        </w:tc>
        <w:tc>
          <w:tcPr>
            <w:tcW w:w="876"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2 mes</w:t>
            </w:r>
          </w:p>
        </w:tc>
        <w:tc>
          <w:tcPr>
            <w:tcW w:w="733"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Jefe de Mantenimiento</w:t>
            </w:r>
          </w:p>
        </w:tc>
      </w:tr>
      <w:tr w:rsidR="00A30FE0" w:rsidRPr="00A30FE0" w:rsidTr="00A30FE0">
        <w:trPr>
          <w:trHeight w:val="1275"/>
        </w:trPr>
        <w:tc>
          <w:tcPr>
            <w:tcW w:w="848" w:type="pct"/>
            <w:tcBorders>
              <w:top w:val="nil"/>
              <w:left w:val="single" w:sz="4" w:space="0" w:color="auto"/>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3.11 Iluminación : Luminarias sin funcionar en depósito de químicos</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Cambio de luminaria quemada</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No se contempla las luminarias como mantenimiento preventivo</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Incluir las luminarias en el mantenimiento preventivo mensual</w:t>
            </w:r>
          </w:p>
        </w:tc>
        <w:tc>
          <w:tcPr>
            <w:tcW w:w="876"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1 semana</w:t>
            </w:r>
          </w:p>
        </w:tc>
        <w:tc>
          <w:tcPr>
            <w:tcW w:w="733"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Jefe de Mantenimiento</w:t>
            </w:r>
          </w:p>
        </w:tc>
      </w:tr>
      <w:tr w:rsidR="00A30FE0" w:rsidRPr="00A30FE0" w:rsidTr="00A30FE0">
        <w:trPr>
          <w:trHeight w:val="1785"/>
        </w:trPr>
        <w:tc>
          <w:tcPr>
            <w:tcW w:w="848" w:type="pct"/>
            <w:tcBorders>
              <w:top w:val="nil"/>
              <w:left w:val="single" w:sz="4" w:space="0" w:color="auto"/>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7.1 Flujo de circulación: Se debe tener una separación física entre la zona de envasado y zona productiva.</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Se comienzan a hacer las tareas con más independencia del sector y se programa una obra</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Cuando se realizó el diseño de planta no se contempló la división de sectores</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División de la zona con pared apta para la zona de alimentos, de piso a pared.</w:t>
            </w:r>
          </w:p>
        </w:tc>
        <w:tc>
          <w:tcPr>
            <w:tcW w:w="876"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3 meses</w:t>
            </w:r>
          </w:p>
        </w:tc>
        <w:tc>
          <w:tcPr>
            <w:tcW w:w="733"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Jefe de Mantenimiento</w:t>
            </w:r>
          </w:p>
        </w:tc>
      </w:tr>
      <w:tr w:rsidR="00A30FE0" w:rsidRPr="00A30FE0" w:rsidTr="00A30FE0">
        <w:trPr>
          <w:trHeight w:val="1530"/>
        </w:trPr>
        <w:tc>
          <w:tcPr>
            <w:tcW w:w="848" w:type="pct"/>
            <w:tcBorders>
              <w:top w:val="nil"/>
              <w:left w:val="single" w:sz="4" w:space="0" w:color="auto"/>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10.3 Vestuario : Se tiene un solo Lockers para ambos</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Se otorgan bolsas para la protección de la ropa blanca en el mismo Lockers</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Los Lockers son antiguos y eran útiles</w:t>
            </w:r>
          </w:p>
        </w:tc>
        <w:tc>
          <w:tcPr>
            <w:tcW w:w="848"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Compra de nuevos Lockers subdivido, en el cual arriba se guarde la ropa blanca y abajo la ropa particular</w:t>
            </w:r>
          </w:p>
        </w:tc>
        <w:tc>
          <w:tcPr>
            <w:tcW w:w="876"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1 mes</w:t>
            </w:r>
          </w:p>
        </w:tc>
        <w:tc>
          <w:tcPr>
            <w:tcW w:w="733" w:type="pct"/>
            <w:tcBorders>
              <w:top w:val="nil"/>
              <w:left w:val="nil"/>
              <w:bottom w:val="single" w:sz="4" w:space="0" w:color="auto"/>
              <w:right w:val="single" w:sz="4" w:space="0" w:color="auto"/>
            </w:tcBorders>
            <w:shd w:val="clear" w:color="auto" w:fill="auto"/>
            <w:vAlign w:val="center"/>
            <w:hideMark/>
          </w:tcPr>
          <w:p w:rsidR="00A30FE0" w:rsidRPr="00A30FE0" w:rsidRDefault="00A30FE0" w:rsidP="00A30FE0">
            <w:pPr>
              <w:spacing w:after="0" w:line="240" w:lineRule="auto"/>
              <w:jc w:val="center"/>
              <w:rPr>
                <w:rFonts w:ascii="Arial" w:eastAsia="Times New Roman" w:hAnsi="Arial" w:cs="Arial"/>
                <w:color w:val="000000"/>
                <w:sz w:val="20"/>
                <w:szCs w:val="20"/>
                <w:lang w:val="es-ES" w:eastAsia="es-ES"/>
              </w:rPr>
            </w:pPr>
            <w:r w:rsidRPr="00A30FE0">
              <w:rPr>
                <w:rFonts w:ascii="Arial" w:eastAsia="Times New Roman" w:hAnsi="Arial" w:cs="Arial"/>
                <w:color w:val="000000"/>
                <w:sz w:val="20"/>
                <w:szCs w:val="20"/>
                <w:lang w:val="es-ES" w:eastAsia="es-ES"/>
              </w:rPr>
              <w:t>Recursos Humanos</w:t>
            </w:r>
          </w:p>
        </w:tc>
      </w:tr>
    </w:tbl>
    <w:p w:rsidR="005C3757" w:rsidRDefault="005C3757" w:rsidP="00AC023D">
      <w:pPr>
        <w:spacing w:line="360" w:lineRule="auto"/>
        <w:ind w:firstLine="708"/>
        <w:jc w:val="both"/>
        <w:rPr>
          <w:rFonts w:ascii="Arial" w:hAnsi="Arial" w:cs="Arial"/>
          <w:color w:val="000000"/>
          <w:sz w:val="20"/>
          <w:szCs w:val="20"/>
          <w:lang w:val="es-ES"/>
        </w:rPr>
      </w:pPr>
    </w:p>
    <w:p w:rsidR="00A30FE0" w:rsidRDefault="00A30FE0" w:rsidP="00AC023D">
      <w:pPr>
        <w:spacing w:line="360" w:lineRule="auto"/>
        <w:ind w:firstLine="708"/>
        <w:jc w:val="both"/>
        <w:rPr>
          <w:rFonts w:ascii="Arial" w:hAnsi="Arial" w:cs="Arial"/>
          <w:color w:val="000000"/>
          <w:sz w:val="20"/>
          <w:szCs w:val="20"/>
          <w:lang w:val="es-ES"/>
        </w:rPr>
      </w:pPr>
    </w:p>
    <w:p w:rsidR="00A30FE0" w:rsidRDefault="00A30FE0" w:rsidP="00AC023D">
      <w:pPr>
        <w:spacing w:line="360" w:lineRule="auto"/>
        <w:ind w:firstLine="708"/>
        <w:jc w:val="both"/>
        <w:rPr>
          <w:rFonts w:ascii="Arial" w:hAnsi="Arial" w:cs="Arial"/>
          <w:color w:val="000000"/>
          <w:sz w:val="20"/>
          <w:szCs w:val="20"/>
          <w:lang w:val="es-ES"/>
        </w:rPr>
      </w:pPr>
    </w:p>
    <w:p w:rsidR="00A30FE0" w:rsidRPr="00AC023D" w:rsidRDefault="00A30FE0" w:rsidP="00AC023D">
      <w:pPr>
        <w:spacing w:line="360" w:lineRule="auto"/>
        <w:ind w:firstLine="708"/>
        <w:jc w:val="both"/>
        <w:rPr>
          <w:rFonts w:ascii="Arial" w:hAnsi="Arial" w:cs="Arial"/>
          <w:color w:val="000000"/>
          <w:sz w:val="20"/>
          <w:szCs w:val="20"/>
          <w:lang w:val="es-ES"/>
        </w:rPr>
      </w:pPr>
    </w:p>
    <w:p w:rsidR="00B3305D" w:rsidRDefault="00B3305D" w:rsidP="00F07C1C">
      <w:pPr>
        <w:pStyle w:val="Ttulo2"/>
        <w:numPr>
          <w:ilvl w:val="0"/>
          <w:numId w:val="13"/>
        </w:numPr>
        <w:spacing w:line="360" w:lineRule="auto"/>
        <w:rPr>
          <w:rFonts w:ascii="Arial" w:hAnsi="Arial" w:cs="Arial"/>
          <w:i w:val="0"/>
          <w:sz w:val="20"/>
          <w:szCs w:val="20"/>
          <w:lang w:val="es-ES"/>
        </w:rPr>
      </w:pPr>
      <w:bookmarkStart w:id="46" w:name="_Toc522889693"/>
      <w:r w:rsidRPr="00AC023D">
        <w:rPr>
          <w:rFonts w:ascii="Arial" w:hAnsi="Arial" w:cs="Arial"/>
          <w:i w:val="0"/>
          <w:sz w:val="20"/>
          <w:szCs w:val="20"/>
          <w:lang w:val="es-ES"/>
        </w:rPr>
        <w:lastRenderedPageBreak/>
        <w:t>PLAN DE ACCIÓN SEGÚN DIAGNOSTICO.</w:t>
      </w:r>
      <w:bookmarkEnd w:id="46"/>
      <w:r w:rsidRPr="00AC023D">
        <w:rPr>
          <w:rFonts w:ascii="Arial" w:hAnsi="Arial" w:cs="Arial"/>
          <w:i w:val="0"/>
          <w:sz w:val="20"/>
          <w:szCs w:val="20"/>
          <w:lang w:val="es-ES"/>
        </w:rPr>
        <w:t xml:space="preserve"> </w:t>
      </w:r>
    </w:p>
    <w:p w:rsidR="002273F6" w:rsidRPr="00082A6A" w:rsidRDefault="002273F6" w:rsidP="00082A6A">
      <w:pPr>
        <w:spacing w:line="360" w:lineRule="auto"/>
        <w:ind w:firstLine="708"/>
        <w:jc w:val="both"/>
        <w:rPr>
          <w:rFonts w:ascii="Arial" w:hAnsi="Arial" w:cs="Arial"/>
          <w:sz w:val="20"/>
          <w:szCs w:val="20"/>
          <w:lang w:val="es-ES" w:eastAsia="es-ES"/>
        </w:rPr>
      </w:pPr>
      <w:r w:rsidRPr="00082A6A">
        <w:rPr>
          <w:rFonts w:ascii="Arial" w:hAnsi="Arial" w:cs="Arial"/>
          <w:sz w:val="20"/>
          <w:szCs w:val="20"/>
          <w:lang w:val="es-ES" w:eastAsia="es-ES"/>
        </w:rPr>
        <w:t>De acuerdo a los resultados obtenidos en el perfil sanitario, a la documentación recibida de los miembros del equipo de inocuidad, el líder del equipo elabora un plan de acción para la implementación del sistema de gestión de inocuidad alimentaria:</w:t>
      </w:r>
    </w:p>
    <w:tbl>
      <w:tblPr>
        <w:tblW w:w="5000" w:type="pct"/>
        <w:tblCellMar>
          <w:left w:w="70" w:type="dxa"/>
          <w:right w:w="70" w:type="dxa"/>
        </w:tblCellMar>
        <w:tblLook w:val="04A0" w:firstRow="1" w:lastRow="0" w:firstColumn="1" w:lastColumn="0" w:noHBand="0" w:noVBand="1"/>
      </w:tblPr>
      <w:tblGrid>
        <w:gridCol w:w="564"/>
        <w:gridCol w:w="1056"/>
        <w:gridCol w:w="268"/>
        <w:gridCol w:w="266"/>
        <w:gridCol w:w="266"/>
        <w:gridCol w:w="266"/>
        <w:gridCol w:w="252"/>
        <w:gridCol w:w="252"/>
        <w:gridCol w:w="252"/>
        <w:gridCol w:w="252"/>
        <w:gridCol w:w="252"/>
        <w:gridCol w:w="363"/>
        <w:gridCol w:w="363"/>
        <w:gridCol w:w="363"/>
        <w:gridCol w:w="363"/>
        <w:gridCol w:w="363"/>
        <w:gridCol w:w="367"/>
        <w:gridCol w:w="1486"/>
        <w:gridCol w:w="1552"/>
      </w:tblGrid>
      <w:tr w:rsidR="00BE467D" w:rsidRPr="00BE467D" w:rsidTr="00702D9C">
        <w:trPr>
          <w:trHeight w:val="360"/>
        </w:trPr>
        <w:tc>
          <w:tcPr>
            <w:tcW w:w="886" w:type="pct"/>
            <w:gridSpan w:val="2"/>
            <w:vMerge w:val="restart"/>
            <w:tcBorders>
              <w:top w:val="single" w:sz="4" w:space="0" w:color="auto"/>
              <w:left w:val="single" w:sz="4" w:space="0" w:color="auto"/>
              <w:bottom w:val="single" w:sz="4" w:space="0" w:color="auto"/>
              <w:right w:val="nil"/>
            </w:tcBorders>
            <w:shd w:val="clear" w:color="auto" w:fill="auto"/>
            <w:noWrap/>
            <w:vAlign w:val="bottom"/>
            <w:hideMark/>
          </w:tcPr>
          <w:p w:rsidR="00BE467D" w:rsidRPr="00BE467D" w:rsidRDefault="00BE467D" w:rsidP="00BE467D">
            <w:pPr>
              <w:spacing w:after="0" w:line="240" w:lineRule="auto"/>
              <w:rPr>
                <w:rFonts w:ascii="Calibri" w:eastAsia="Times New Roman" w:hAnsi="Calibri" w:cs="Times New Roman"/>
                <w:color w:val="000000"/>
                <w:lang w:val="es-ES" w:eastAsia="es-ES"/>
              </w:rPr>
            </w:pPr>
            <w:r>
              <w:rPr>
                <w:rFonts w:ascii="Calibri" w:eastAsia="Times New Roman" w:hAnsi="Calibri" w:cs="Times New Roman"/>
                <w:noProof/>
                <w:color w:val="000000"/>
                <w:lang w:val="es-AR" w:eastAsia="es-AR"/>
              </w:rPr>
              <w:drawing>
                <wp:anchor distT="0" distB="0" distL="114300" distR="114300" simplePos="0" relativeHeight="251702272" behindDoc="0" locked="0" layoutInCell="1" allowOverlap="1" wp14:anchorId="7E19A1FF" wp14:editId="3868BB08">
                  <wp:simplePos x="0" y="0"/>
                  <wp:positionH relativeFrom="column">
                    <wp:posOffset>-41910</wp:posOffset>
                  </wp:positionH>
                  <wp:positionV relativeFrom="paragraph">
                    <wp:posOffset>34290</wp:posOffset>
                  </wp:positionV>
                  <wp:extent cx="935990" cy="616585"/>
                  <wp:effectExtent l="0" t="0" r="0" b="0"/>
                  <wp:wrapNone/>
                  <wp:docPr id="48" name="Imagen 48"/>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5990"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67D" w:rsidRPr="00BE467D" w:rsidRDefault="00BE467D" w:rsidP="00BE467D">
            <w:pPr>
              <w:spacing w:after="0" w:line="240" w:lineRule="auto"/>
              <w:rPr>
                <w:rFonts w:ascii="Calibri" w:eastAsia="Times New Roman" w:hAnsi="Calibri" w:cs="Times New Roman"/>
                <w:color w:val="000000"/>
                <w:lang w:val="es-ES" w:eastAsia="es-ES"/>
              </w:rPr>
            </w:pPr>
          </w:p>
        </w:tc>
        <w:tc>
          <w:tcPr>
            <w:tcW w:w="2457" w:type="pct"/>
            <w:gridSpan w:val="1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b/>
                <w:bCs/>
                <w:sz w:val="20"/>
                <w:szCs w:val="20"/>
                <w:lang w:val="es-ES" w:eastAsia="es-ES"/>
              </w:rPr>
            </w:pPr>
            <w:r w:rsidRPr="00BE467D">
              <w:rPr>
                <w:rFonts w:ascii="Arial" w:eastAsia="Times New Roman" w:hAnsi="Arial" w:cs="Arial"/>
                <w:b/>
                <w:bCs/>
                <w:sz w:val="20"/>
                <w:szCs w:val="20"/>
                <w:lang w:val="es-ES" w:eastAsia="es-ES"/>
              </w:rPr>
              <w:t>PLANIFICACIÓN DE ACTIVIDADES PARA LA IMPLEMENTACIÓN DE UN SISTEMA DE GESTIÓN DE INOCUIDAD ALIMENTARIA</w:t>
            </w:r>
          </w:p>
        </w:tc>
        <w:tc>
          <w:tcPr>
            <w:tcW w:w="1657" w:type="pct"/>
            <w:gridSpan w:val="2"/>
            <w:tcBorders>
              <w:top w:val="single" w:sz="4" w:space="0" w:color="auto"/>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sz w:val="20"/>
                <w:szCs w:val="20"/>
                <w:lang w:val="es-ES" w:eastAsia="es-ES"/>
              </w:rPr>
            </w:pPr>
            <w:r w:rsidRPr="00BE467D">
              <w:rPr>
                <w:rFonts w:ascii="Arial" w:eastAsia="Times New Roman" w:hAnsi="Arial" w:cs="Arial"/>
                <w:sz w:val="20"/>
                <w:szCs w:val="20"/>
                <w:lang w:val="es-ES" w:eastAsia="es-ES"/>
              </w:rPr>
              <w:t>Versión:01</w:t>
            </w:r>
          </w:p>
        </w:tc>
      </w:tr>
      <w:tr w:rsidR="00BE467D" w:rsidRPr="00BE467D" w:rsidTr="00702D9C">
        <w:trPr>
          <w:trHeight w:val="360"/>
        </w:trPr>
        <w:tc>
          <w:tcPr>
            <w:tcW w:w="886" w:type="pct"/>
            <w:gridSpan w:val="2"/>
            <w:vMerge/>
            <w:tcBorders>
              <w:top w:val="single" w:sz="4" w:space="0" w:color="auto"/>
              <w:left w:val="single" w:sz="4" w:space="0" w:color="auto"/>
              <w:bottom w:val="single" w:sz="4" w:space="0" w:color="auto"/>
              <w:right w:val="nil"/>
            </w:tcBorders>
            <w:vAlign w:val="center"/>
            <w:hideMark/>
          </w:tcPr>
          <w:p w:rsidR="00BE467D" w:rsidRPr="00BE467D" w:rsidRDefault="00BE467D" w:rsidP="00BE467D">
            <w:pPr>
              <w:spacing w:after="0" w:line="240" w:lineRule="auto"/>
              <w:rPr>
                <w:rFonts w:ascii="Calibri" w:eastAsia="Times New Roman" w:hAnsi="Calibri" w:cs="Times New Roman"/>
                <w:color w:val="000000"/>
                <w:lang w:val="es-ES" w:eastAsia="es-ES"/>
              </w:rPr>
            </w:pPr>
          </w:p>
        </w:tc>
        <w:tc>
          <w:tcPr>
            <w:tcW w:w="2457" w:type="pct"/>
            <w:gridSpan w:val="15"/>
            <w:vMerge/>
            <w:tcBorders>
              <w:top w:val="single" w:sz="4" w:space="0" w:color="auto"/>
              <w:left w:val="single" w:sz="4" w:space="0" w:color="auto"/>
              <w:bottom w:val="single" w:sz="4" w:space="0" w:color="auto"/>
              <w:right w:val="single" w:sz="4" w:space="0" w:color="auto"/>
            </w:tcBorders>
            <w:vAlign w:val="center"/>
            <w:hideMark/>
          </w:tcPr>
          <w:p w:rsidR="00BE467D" w:rsidRPr="00BE467D" w:rsidRDefault="00BE467D" w:rsidP="00BE467D">
            <w:pPr>
              <w:spacing w:after="0" w:line="240" w:lineRule="auto"/>
              <w:rPr>
                <w:rFonts w:ascii="Arial" w:eastAsia="Times New Roman" w:hAnsi="Arial" w:cs="Arial"/>
                <w:b/>
                <w:bCs/>
                <w:sz w:val="20"/>
                <w:szCs w:val="20"/>
                <w:lang w:val="es-ES" w:eastAsia="es-ES"/>
              </w:rPr>
            </w:pPr>
          </w:p>
        </w:tc>
        <w:tc>
          <w:tcPr>
            <w:tcW w:w="1657" w:type="pct"/>
            <w:gridSpan w:val="2"/>
            <w:tcBorders>
              <w:top w:val="single" w:sz="4" w:space="0" w:color="auto"/>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sz w:val="20"/>
                <w:szCs w:val="20"/>
                <w:lang w:val="es-ES" w:eastAsia="es-ES"/>
              </w:rPr>
            </w:pPr>
            <w:r w:rsidRPr="00BE467D">
              <w:rPr>
                <w:rFonts w:ascii="Arial" w:eastAsia="Times New Roman" w:hAnsi="Arial" w:cs="Arial"/>
                <w:sz w:val="20"/>
                <w:szCs w:val="20"/>
                <w:lang w:val="es-ES" w:eastAsia="es-ES"/>
              </w:rPr>
              <w:t>REG-07</w:t>
            </w:r>
          </w:p>
        </w:tc>
      </w:tr>
      <w:tr w:rsidR="00BE467D" w:rsidRPr="00BE467D" w:rsidTr="00702D9C">
        <w:trPr>
          <w:trHeight w:val="360"/>
        </w:trPr>
        <w:tc>
          <w:tcPr>
            <w:tcW w:w="886" w:type="pct"/>
            <w:gridSpan w:val="2"/>
            <w:vMerge/>
            <w:tcBorders>
              <w:top w:val="single" w:sz="4" w:space="0" w:color="auto"/>
              <w:left w:val="single" w:sz="4" w:space="0" w:color="auto"/>
              <w:bottom w:val="single" w:sz="4" w:space="0" w:color="auto"/>
              <w:right w:val="nil"/>
            </w:tcBorders>
            <w:vAlign w:val="center"/>
            <w:hideMark/>
          </w:tcPr>
          <w:p w:rsidR="00BE467D" w:rsidRPr="00BE467D" w:rsidRDefault="00BE467D" w:rsidP="00BE467D">
            <w:pPr>
              <w:spacing w:after="0" w:line="240" w:lineRule="auto"/>
              <w:rPr>
                <w:rFonts w:ascii="Calibri" w:eastAsia="Times New Roman" w:hAnsi="Calibri" w:cs="Times New Roman"/>
                <w:color w:val="000000"/>
                <w:lang w:val="es-ES" w:eastAsia="es-ES"/>
              </w:rPr>
            </w:pPr>
          </w:p>
        </w:tc>
        <w:tc>
          <w:tcPr>
            <w:tcW w:w="2457" w:type="pct"/>
            <w:gridSpan w:val="15"/>
            <w:vMerge/>
            <w:tcBorders>
              <w:top w:val="single" w:sz="4" w:space="0" w:color="auto"/>
              <w:left w:val="single" w:sz="4" w:space="0" w:color="auto"/>
              <w:bottom w:val="single" w:sz="4" w:space="0" w:color="auto"/>
              <w:right w:val="single" w:sz="4" w:space="0" w:color="auto"/>
            </w:tcBorders>
            <w:vAlign w:val="center"/>
            <w:hideMark/>
          </w:tcPr>
          <w:p w:rsidR="00BE467D" w:rsidRPr="00BE467D" w:rsidRDefault="00BE467D" w:rsidP="00BE467D">
            <w:pPr>
              <w:spacing w:after="0" w:line="240" w:lineRule="auto"/>
              <w:rPr>
                <w:rFonts w:ascii="Arial" w:eastAsia="Times New Roman" w:hAnsi="Arial" w:cs="Arial"/>
                <w:b/>
                <w:bCs/>
                <w:sz w:val="20"/>
                <w:szCs w:val="20"/>
                <w:lang w:val="es-ES" w:eastAsia="es-ES"/>
              </w:rPr>
            </w:pPr>
          </w:p>
        </w:tc>
        <w:tc>
          <w:tcPr>
            <w:tcW w:w="1657" w:type="pct"/>
            <w:gridSpan w:val="2"/>
            <w:tcBorders>
              <w:top w:val="single" w:sz="4" w:space="0" w:color="auto"/>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sz w:val="20"/>
                <w:szCs w:val="20"/>
                <w:lang w:val="es-ES" w:eastAsia="es-ES"/>
              </w:rPr>
            </w:pPr>
            <w:r w:rsidRPr="00BE467D">
              <w:rPr>
                <w:rFonts w:ascii="Arial" w:eastAsia="Times New Roman" w:hAnsi="Arial" w:cs="Arial"/>
                <w:sz w:val="20"/>
                <w:szCs w:val="20"/>
                <w:lang w:val="es-ES" w:eastAsia="es-ES"/>
              </w:rPr>
              <w:t>31/01/2017</w:t>
            </w:r>
          </w:p>
        </w:tc>
      </w:tr>
      <w:tr w:rsidR="00BE467D" w:rsidRPr="00BE467D" w:rsidTr="00702D9C">
        <w:trPr>
          <w:trHeight w:val="255"/>
        </w:trPr>
        <w:tc>
          <w:tcPr>
            <w:tcW w:w="886" w:type="pct"/>
            <w:gridSpan w:val="2"/>
            <w:tcBorders>
              <w:top w:val="single" w:sz="4" w:space="0" w:color="auto"/>
              <w:left w:val="single" w:sz="4" w:space="0" w:color="auto"/>
              <w:bottom w:val="single" w:sz="4" w:space="0" w:color="auto"/>
              <w:right w:val="single" w:sz="4" w:space="0" w:color="000000"/>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sz w:val="20"/>
                <w:szCs w:val="20"/>
                <w:lang w:val="es-ES" w:eastAsia="es-ES"/>
              </w:rPr>
            </w:pPr>
            <w:r w:rsidRPr="00BE467D">
              <w:rPr>
                <w:rFonts w:ascii="Arial" w:eastAsia="Times New Roman" w:hAnsi="Arial" w:cs="Arial"/>
                <w:b/>
                <w:bCs/>
                <w:sz w:val="20"/>
                <w:szCs w:val="20"/>
                <w:lang w:val="es-ES" w:eastAsia="es-ES"/>
              </w:rPr>
              <w:t>Actividad a Realizar</w:t>
            </w:r>
          </w:p>
        </w:tc>
        <w:tc>
          <w:tcPr>
            <w:tcW w:w="146"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1</w:t>
            </w:r>
          </w:p>
        </w:tc>
        <w:tc>
          <w:tcPr>
            <w:tcW w:w="145"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2</w:t>
            </w:r>
          </w:p>
        </w:tc>
        <w:tc>
          <w:tcPr>
            <w:tcW w:w="145"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3</w:t>
            </w:r>
          </w:p>
        </w:tc>
        <w:tc>
          <w:tcPr>
            <w:tcW w:w="145"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4</w:t>
            </w:r>
          </w:p>
        </w:tc>
        <w:tc>
          <w:tcPr>
            <w:tcW w:w="137"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5</w:t>
            </w:r>
          </w:p>
        </w:tc>
        <w:tc>
          <w:tcPr>
            <w:tcW w:w="137"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6</w:t>
            </w:r>
          </w:p>
        </w:tc>
        <w:tc>
          <w:tcPr>
            <w:tcW w:w="137"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7</w:t>
            </w:r>
          </w:p>
        </w:tc>
        <w:tc>
          <w:tcPr>
            <w:tcW w:w="137"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8</w:t>
            </w:r>
          </w:p>
        </w:tc>
        <w:tc>
          <w:tcPr>
            <w:tcW w:w="137"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9</w:t>
            </w:r>
          </w:p>
        </w:tc>
        <w:tc>
          <w:tcPr>
            <w:tcW w:w="198"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10</w:t>
            </w:r>
          </w:p>
        </w:tc>
        <w:tc>
          <w:tcPr>
            <w:tcW w:w="198"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11</w:t>
            </w:r>
          </w:p>
        </w:tc>
        <w:tc>
          <w:tcPr>
            <w:tcW w:w="198"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12</w:t>
            </w:r>
          </w:p>
        </w:tc>
        <w:tc>
          <w:tcPr>
            <w:tcW w:w="198"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13</w:t>
            </w:r>
          </w:p>
        </w:tc>
        <w:tc>
          <w:tcPr>
            <w:tcW w:w="198"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14</w:t>
            </w:r>
          </w:p>
        </w:tc>
        <w:tc>
          <w:tcPr>
            <w:tcW w:w="198" w:type="pct"/>
            <w:tcBorders>
              <w:top w:val="single" w:sz="4" w:space="0" w:color="auto"/>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color w:val="000000"/>
                <w:sz w:val="20"/>
                <w:szCs w:val="20"/>
                <w:lang w:val="es-ES" w:eastAsia="es-ES"/>
              </w:rPr>
            </w:pPr>
            <w:r w:rsidRPr="00BE467D">
              <w:rPr>
                <w:rFonts w:ascii="Arial" w:eastAsia="Times New Roman" w:hAnsi="Arial" w:cs="Arial"/>
                <w:b/>
                <w:bCs/>
                <w:color w:val="000000"/>
                <w:sz w:val="20"/>
                <w:szCs w:val="20"/>
                <w:lang w:val="es-ES" w:eastAsia="es-ES"/>
              </w:rPr>
              <w:t>15</w:t>
            </w:r>
          </w:p>
        </w:tc>
        <w:tc>
          <w:tcPr>
            <w:tcW w:w="811" w:type="pct"/>
            <w:tcBorders>
              <w:top w:val="nil"/>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sz w:val="20"/>
                <w:szCs w:val="20"/>
                <w:lang w:val="es-ES" w:eastAsia="es-ES"/>
              </w:rPr>
            </w:pPr>
            <w:r w:rsidRPr="00BE467D">
              <w:rPr>
                <w:rFonts w:ascii="Arial" w:eastAsia="Times New Roman" w:hAnsi="Arial" w:cs="Arial"/>
                <w:b/>
                <w:bCs/>
                <w:sz w:val="20"/>
                <w:szCs w:val="20"/>
                <w:lang w:val="es-ES" w:eastAsia="es-ES"/>
              </w:rPr>
              <w:t>Responsable</w:t>
            </w:r>
          </w:p>
        </w:tc>
        <w:tc>
          <w:tcPr>
            <w:tcW w:w="847" w:type="pct"/>
            <w:tcBorders>
              <w:top w:val="nil"/>
              <w:left w:val="nil"/>
              <w:bottom w:val="single" w:sz="4" w:space="0" w:color="auto"/>
              <w:right w:val="single" w:sz="4" w:space="0" w:color="auto"/>
            </w:tcBorders>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b/>
                <w:bCs/>
                <w:sz w:val="20"/>
                <w:szCs w:val="20"/>
                <w:lang w:val="es-ES" w:eastAsia="es-ES"/>
              </w:rPr>
            </w:pPr>
            <w:r w:rsidRPr="00BE467D">
              <w:rPr>
                <w:rFonts w:ascii="Arial" w:eastAsia="Times New Roman" w:hAnsi="Arial" w:cs="Arial"/>
                <w:b/>
                <w:bCs/>
                <w:sz w:val="20"/>
                <w:szCs w:val="20"/>
                <w:lang w:val="es-ES" w:eastAsia="es-ES"/>
              </w:rPr>
              <w:t>Colaboradores</w:t>
            </w:r>
          </w:p>
        </w:tc>
      </w:tr>
      <w:tr w:rsidR="00BE467D" w:rsidRPr="00BE467D" w:rsidTr="00702D9C">
        <w:trPr>
          <w:trHeight w:val="510"/>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Formación de Equipo de Inocuidad</w:t>
            </w:r>
          </w:p>
        </w:tc>
        <w:tc>
          <w:tcPr>
            <w:tcW w:w="146"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Gerente General</w:t>
            </w:r>
          </w:p>
        </w:tc>
        <w:tc>
          <w:tcPr>
            <w:tcW w:w="84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Aseguramiento de Calidad</w:t>
            </w:r>
          </w:p>
        </w:tc>
      </w:tr>
      <w:tr w:rsidR="00BE467D" w:rsidRPr="00BE467D" w:rsidTr="00702D9C">
        <w:trPr>
          <w:trHeight w:val="43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Capacitación del Equipo</w:t>
            </w:r>
          </w:p>
        </w:tc>
        <w:tc>
          <w:tcPr>
            <w:tcW w:w="146"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Aseguramiento de Calidad</w:t>
            </w:r>
          </w:p>
        </w:tc>
        <w:tc>
          <w:tcPr>
            <w:tcW w:w="84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Recursos Humanos</w:t>
            </w:r>
          </w:p>
        </w:tc>
      </w:tr>
      <w:tr w:rsidR="00BE467D" w:rsidRPr="00BE467D" w:rsidTr="00702D9C">
        <w:trPr>
          <w:trHeight w:val="43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Inspección y perfil sanitario</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c>
          <w:tcPr>
            <w:tcW w:w="84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r>
      <w:tr w:rsidR="00BE467D" w:rsidRPr="00BE467D" w:rsidTr="00702D9C">
        <w:trPr>
          <w:trHeight w:val="52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Ordenes de trabajo para las observaciones del perfil sanitario</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Responsable de mantenimiento</w:t>
            </w:r>
          </w:p>
        </w:tc>
        <w:tc>
          <w:tcPr>
            <w:tcW w:w="84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Aseguramiento de Calidad</w:t>
            </w:r>
          </w:p>
        </w:tc>
      </w:tr>
      <w:tr w:rsidR="00BE467D" w:rsidRPr="00BE467D" w:rsidTr="00702D9C">
        <w:trPr>
          <w:trHeight w:val="43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Documentación de POES</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vMerge w:val="restart"/>
            <w:tcBorders>
              <w:top w:val="nil"/>
              <w:left w:val="single" w:sz="4" w:space="0" w:color="auto"/>
              <w:bottom w:val="single" w:sz="4" w:space="0" w:color="000000"/>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Aseguramiento de Calidad</w:t>
            </w:r>
          </w:p>
        </w:tc>
        <w:tc>
          <w:tcPr>
            <w:tcW w:w="847" w:type="pct"/>
            <w:vMerge w:val="restart"/>
            <w:tcBorders>
              <w:top w:val="nil"/>
              <w:left w:val="single" w:sz="4" w:space="0" w:color="auto"/>
              <w:bottom w:val="single" w:sz="4" w:space="0" w:color="000000"/>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r>
      <w:tr w:rsidR="00BE467D" w:rsidRPr="00BE467D" w:rsidTr="00702D9C">
        <w:trPr>
          <w:trHeight w:val="43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Documentación de BPM-PPR</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vMerge/>
            <w:tcBorders>
              <w:top w:val="nil"/>
              <w:left w:val="single" w:sz="4" w:space="0" w:color="auto"/>
              <w:bottom w:val="single" w:sz="4" w:space="0" w:color="000000"/>
              <w:right w:val="single" w:sz="4" w:space="0" w:color="auto"/>
            </w:tcBorders>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847" w:type="pct"/>
            <w:vMerge/>
            <w:tcBorders>
              <w:top w:val="nil"/>
              <w:left w:val="single" w:sz="4" w:space="0" w:color="auto"/>
              <w:bottom w:val="single" w:sz="4" w:space="0" w:color="000000"/>
              <w:right w:val="single" w:sz="4" w:space="0" w:color="auto"/>
            </w:tcBorders>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r>
      <w:tr w:rsidR="00BE467D" w:rsidRPr="00BE467D" w:rsidTr="00702D9C">
        <w:trPr>
          <w:trHeight w:val="540"/>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Descripción de MP y producto. Usos</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vMerge w:val="restart"/>
            <w:tcBorders>
              <w:top w:val="nil"/>
              <w:left w:val="single" w:sz="4" w:space="0" w:color="auto"/>
              <w:bottom w:val="single" w:sz="4" w:space="0" w:color="000000"/>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c>
          <w:tcPr>
            <w:tcW w:w="847" w:type="pct"/>
            <w:vMerge/>
            <w:tcBorders>
              <w:top w:val="nil"/>
              <w:left w:val="single" w:sz="4" w:space="0" w:color="auto"/>
              <w:bottom w:val="single" w:sz="4" w:space="0" w:color="000000"/>
              <w:right w:val="single" w:sz="4" w:space="0" w:color="auto"/>
            </w:tcBorders>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r>
      <w:tr w:rsidR="00BE467D" w:rsidRPr="00BE467D" w:rsidTr="00702D9C">
        <w:trPr>
          <w:trHeight w:val="570"/>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Elaboración de Diagrama de flujo y confirmación in situ.</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vMerge/>
            <w:tcBorders>
              <w:top w:val="nil"/>
              <w:left w:val="single" w:sz="4" w:space="0" w:color="auto"/>
              <w:bottom w:val="single" w:sz="4" w:space="0" w:color="000000"/>
              <w:right w:val="single" w:sz="4" w:space="0" w:color="auto"/>
            </w:tcBorders>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847" w:type="pct"/>
            <w:vMerge/>
            <w:tcBorders>
              <w:top w:val="nil"/>
              <w:left w:val="single" w:sz="4" w:space="0" w:color="auto"/>
              <w:bottom w:val="single" w:sz="4" w:space="0" w:color="000000"/>
              <w:right w:val="single" w:sz="4" w:space="0" w:color="auto"/>
            </w:tcBorders>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r>
      <w:tr w:rsidR="00BE467D" w:rsidRPr="00BE467D" w:rsidTr="00702D9C">
        <w:trPr>
          <w:trHeight w:val="840"/>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Análisis de peligros - determinación de PCC y oPPR con sus límites críticos</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vMerge/>
            <w:tcBorders>
              <w:top w:val="nil"/>
              <w:left w:val="single" w:sz="4" w:space="0" w:color="auto"/>
              <w:bottom w:val="single" w:sz="4" w:space="0" w:color="000000"/>
              <w:right w:val="single" w:sz="4" w:space="0" w:color="auto"/>
            </w:tcBorders>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847" w:type="pct"/>
            <w:vMerge/>
            <w:tcBorders>
              <w:top w:val="nil"/>
              <w:left w:val="single" w:sz="4" w:space="0" w:color="auto"/>
              <w:bottom w:val="single" w:sz="4" w:space="0" w:color="000000"/>
              <w:right w:val="single" w:sz="4" w:space="0" w:color="auto"/>
            </w:tcBorders>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r>
      <w:tr w:rsidR="00BE467D" w:rsidRPr="00BE467D" w:rsidTr="00702D9C">
        <w:trPr>
          <w:trHeight w:val="600"/>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Establecer sistema de monitoreo y verificación de PCC</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vMerge/>
            <w:tcBorders>
              <w:top w:val="nil"/>
              <w:left w:val="single" w:sz="4" w:space="0" w:color="auto"/>
              <w:bottom w:val="single" w:sz="4" w:space="0" w:color="000000"/>
              <w:right w:val="single" w:sz="4" w:space="0" w:color="auto"/>
            </w:tcBorders>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847" w:type="pct"/>
            <w:vMerge/>
            <w:tcBorders>
              <w:top w:val="nil"/>
              <w:left w:val="single" w:sz="4" w:space="0" w:color="auto"/>
              <w:bottom w:val="single" w:sz="4" w:space="0" w:color="000000"/>
              <w:right w:val="single" w:sz="4" w:space="0" w:color="auto"/>
            </w:tcBorders>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r>
      <w:tr w:rsidR="00BE467D" w:rsidRPr="00BE467D" w:rsidTr="00702D9C">
        <w:trPr>
          <w:trHeight w:val="43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Documentar y registrar el HACCP</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Aseguramiento de Calidad</w:t>
            </w:r>
          </w:p>
        </w:tc>
        <w:tc>
          <w:tcPr>
            <w:tcW w:w="847" w:type="pct"/>
            <w:vMerge/>
            <w:tcBorders>
              <w:top w:val="nil"/>
              <w:left w:val="single" w:sz="4" w:space="0" w:color="auto"/>
              <w:bottom w:val="single" w:sz="4" w:space="0" w:color="000000"/>
              <w:right w:val="single" w:sz="4" w:space="0" w:color="auto"/>
            </w:tcBorders>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r>
      <w:tr w:rsidR="00BE467D" w:rsidRPr="00BE467D" w:rsidTr="00702D9C">
        <w:trPr>
          <w:trHeight w:val="43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Documentar el SGIA</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Aseguramiento de Calidad</w:t>
            </w:r>
          </w:p>
        </w:tc>
        <w:tc>
          <w:tcPr>
            <w:tcW w:w="847" w:type="pct"/>
            <w:vMerge/>
            <w:tcBorders>
              <w:top w:val="nil"/>
              <w:left w:val="single" w:sz="4" w:space="0" w:color="auto"/>
              <w:bottom w:val="single" w:sz="4" w:space="0" w:color="000000"/>
              <w:right w:val="single" w:sz="4" w:space="0" w:color="auto"/>
            </w:tcBorders>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r>
      <w:tr w:rsidR="00BE467D" w:rsidRPr="00BE467D" w:rsidTr="00702D9C">
        <w:trPr>
          <w:trHeight w:val="43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Ciclo de Capacitaciones</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Aseguramiento de Calidad</w:t>
            </w:r>
          </w:p>
        </w:tc>
        <w:tc>
          <w:tcPr>
            <w:tcW w:w="84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Recursos Humanos</w:t>
            </w:r>
          </w:p>
        </w:tc>
      </w:tr>
      <w:tr w:rsidR="00BE467D" w:rsidRPr="00BE467D" w:rsidTr="00702D9C">
        <w:trPr>
          <w:trHeight w:val="43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Reunión de Equipo de Inocuidad</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c>
          <w:tcPr>
            <w:tcW w:w="84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r>
      <w:tr w:rsidR="00BE467D" w:rsidRPr="00BE467D" w:rsidTr="00702D9C">
        <w:trPr>
          <w:trHeight w:val="43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lastRenderedPageBreak/>
              <w:t>Auditoria interna</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c>
          <w:tcPr>
            <w:tcW w:w="84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r>
      <w:tr w:rsidR="00BE467D" w:rsidRPr="00BE467D" w:rsidTr="00702D9C">
        <w:trPr>
          <w:trHeight w:val="43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Revisión por la dirección</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Aseguramiento de Calidad</w:t>
            </w:r>
          </w:p>
        </w:tc>
        <w:tc>
          <w:tcPr>
            <w:tcW w:w="84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r>
      <w:tr w:rsidR="00BE467D" w:rsidRPr="00BE467D" w:rsidTr="00702D9C">
        <w:trPr>
          <w:trHeight w:val="495"/>
        </w:trPr>
        <w:tc>
          <w:tcPr>
            <w:tcW w:w="8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Nuevo plan de acción para mejoras</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c>
          <w:tcPr>
            <w:tcW w:w="84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r>
      <w:tr w:rsidR="00BE467D" w:rsidRPr="00BE467D" w:rsidTr="00702D9C">
        <w:trPr>
          <w:trHeight w:val="420"/>
        </w:trPr>
        <w:tc>
          <w:tcPr>
            <w:tcW w:w="8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Solicitar auditoria de Certificación</w:t>
            </w:r>
          </w:p>
        </w:tc>
        <w:tc>
          <w:tcPr>
            <w:tcW w:w="146"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45"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3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198" w:type="pct"/>
            <w:tcBorders>
              <w:top w:val="nil"/>
              <w:left w:val="nil"/>
              <w:bottom w:val="single" w:sz="4" w:space="0" w:color="auto"/>
              <w:right w:val="single" w:sz="4" w:space="0" w:color="auto"/>
            </w:tcBorders>
            <w:shd w:val="clear" w:color="000000" w:fill="FCD5B4"/>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w:t>
            </w:r>
          </w:p>
        </w:tc>
        <w:tc>
          <w:tcPr>
            <w:tcW w:w="811"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Equipo de Inocuidad</w:t>
            </w:r>
          </w:p>
        </w:tc>
        <w:tc>
          <w:tcPr>
            <w:tcW w:w="847"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Gerencia General</w:t>
            </w:r>
          </w:p>
        </w:tc>
      </w:tr>
      <w:tr w:rsidR="00BE467D" w:rsidRPr="00BE467D" w:rsidTr="00702D9C">
        <w:trPr>
          <w:trHeight w:val="255"/>
        </w:trPr>
        <w:tc>
          <w:tcPr>
            <w:tcW w:w="309"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577"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46"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45"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45"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45"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37"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37"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37"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37"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37"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98"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98"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98"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98"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98"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198"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811"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847"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r>
      <w:tr w:rsidR="00BE467D" w:rsidRPr="00BE467D" w:rsidTr="00702D9C">
        <w:trPr>
          <w:trHeight w:val="255"/>
        </w:trPr>
        <w:tc>
          <w:tcPr>
            <w:tcW w:w="309"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577"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58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 xml:space="preserve">Aprobado: </w:t>
            </w:r>
          </w:p>
        </w:tc>
        <w:tc>
          <w:tcPr>
            <w:tcW w:w="1875" w:type="pct"/>
            <w:gridSpan w:val="11"/>
            <w:tcBorders>
              <w:top w:val="single" w:sz="4" w:space="0" w:color="auto"/>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20"/>
                <w:szCs w:val="20"/>
                <w:lang w:val="es-ES" w:eastAsia="es-ES"/>
              </w:rPr>
            </w:pPr>
            <w:r w:rsidRPr="00BE467D">
              <w:rPr>
                <w:rFonts w:ascii="Arial" w:eastAsia="Times New Roman" w:hAnsi="Arial" w:cs="Arial"/>
                <w:color w:val="000000"/>
                <w:sz w:val="20"/>
                <w:szCs w:val="20"/>
                <w:lang w:val="es-ES" w:eastAsia="es-ES"/>
              </w:rPr>
              <w:t>Gerente General</w:t>
            </w:r>
          </w:p>
        </w:tc>
        <w:tc>
          <w:tcPr>
            <w:tcW w:w="811"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c>
          <w:tcPr>
            <w:tcW w:w="847" w:type="pct"/>
            <w:tcBorders>
              <w:top w:val="nil"/>
              <w:left w:val="nil"/>
              <w:bottom w:val="nil"/>
              <w:right w:val="nil"/>
            </w:tcBorders>
            <w:shd w:val="clear" w:color="auto" w:fill="auto"/>
            <w:vAlign w:val="center"/>
            <w:hideMark/>
          </w:tcPr>
          <w:p w:rsidR="00BE467D" w:rsidRPr="00BE467D" w:rsidRDefault="00BE467D" w:rsidP="00BE467D">
            <w:pPr>
              <w:spacing w:after="0" w:line="240" w:lineRule="auto"/>
              <w:rPr>
                <w:rFonts w:ascii="Arial" w:eastAsia="Times New Roman" w:hAnsi="Arial" w:cs="Arial"/>
                <w:color w:val="000000"/>
                <w:sz w:val="20"/>
                <w:szCs w:val="20"/>
                <w:lang w:val="es-ES" w:eastAsia="es-ES"/>
              </w:rPr>
            </w:pPr>
          </w:p>
        </w:tc>
      </w:tr>
    </w:tbl>
    <w:p w:rsidR="00BE467D" w:rsidRPr="00082A6A" w:rsidRDefault="00BE467D" w:rsidP="00082A6A">
      <w:pPr>
        <w:spacing w:line="360" w:lineRule="auto"/>
        <w:rPr>
          <w:rFonts w:ascii="Arial" w:hAnsi="Arial" w:cs="Arial"/>
          <w:sz w:val="20"/>
          <w:szCs w:val="20"/>
          <w:lang w:val="es-ES" w:eastAsia="es-ES"/>
        </w:rPr>
      </w:pPr>
    </w:p>
    <w:p w:rsidR="002273F6" w:rsidRPr="00082A6A" w:rsidRDefault="002273F6" w:rsidP="00082A6A">
      <w:pPr>
        <w:spacing w:line="360" w:lineRule="auto"/>
        <w:jc w:val="center"/>
        <w:rPr>
          <w:rFonts w:ascii="Arial" w:hAnsi="Arial" w:cs="Arial"/>
          <w:sz w:val="20"/>
          <w:szCs w:val="20"/>
          <w:lang w:val="es-ES" w:eastAsia="es-ES"/>
        </w:rPr>
      </w:pPr>
      <w:r w:rsidRPr="00BE467D">
        <w:rPr>
          <w:rFonts w:ascii="Arial" w:hAnsi="Arial" w:cs="Arial"/>
          <w:sz w:val="20"/>
          <w:szCs w:val="20"/>
          <w:lang w:val="es-ES" w:eastAsia="es-ES"/>
        </w:rPr>
        <w:t>Figura 5. Diagrama de Gantt para la implementación de un SGIA en Dulzor.</w:t>
      </w:r>
    </w:p>
    <w:p w:rsidR="00082A6A" w:rsidRDefault="00082A6A" w:rsidP="00082A6A">
      <w:pPr>
        <w:spacing w:line="360" w:lineRule="auto"/>
        <w:ind w:firstLine="708"/>
        <w:jc w:val="both"/>
        <w:rPr>
          <w:rFonts w:ascii="Arial" w:hAnsi="Arial" w:cs="Arial"/>
          <w:sz w:val="20"/>
          <w:szCs w:val="20"/>
          <w:lang w:val="es-ES" w:eastAsia="es-ES"/>
        </w:rPr>
      </w:pPr>
    </w:p>
    <w:p w:rsidR="00082A6A" w:rsidRPr="00082A6A" w:rsidRDefault="002273F6" w:rsidP="00082A6A">
      <w:pPr>
        <w:spacing w:line="360" w:lineRule="auto"/>
        <w:ind w:firstLine="708"/>
        <w:jc w:val="both"/>
        <w:rPr>
          <w:rFonts w:ascii="Arial" w:hAnsi="Arial" w:cs="Arial"/>
          <w:sz w:val="20"/>
          <w:szCs w:val="20"/>
          <w:lang w:val="es-ES" w:eastAsia="es-ES"/>
        </w:rPr>
      </w:pPr>
      <w:r w:rsidRPr="00082A6A">
        <w:rPr>
          <w:rFonts w:ascii="Arial" w:hAnsi="Arial" w:cs="Arial"/>
          <w:sz w:val="20"/>
          <w:szCs w:val="20"/>
          <w:lang w:val="es-ES" w:eastAsia="es-ES"/>
        </w:rPr>
        <w:t xml:space="preserve">Se realiza una reunión con el equipo de Inocuidad, evaluando el plan de acción propuesto y las actividades de cada sector con sus tiempos. Aseguramiento de calidad guía y </w:t>
      </w:r>
      <w:r w:rsidR="00082A6A" w:rsidRPr="00082A6A">
        <w:rPr>
          <w:rFonts w:ascii="Arial" w:hAnsi="Arial" w:cs="Arial"/>
          <w:sz w:val="20"/>
          <w:szCs w:val="20"/>
          <w:lang w:val="es-ES" w:eastAsia="es-ES"/>
        </w:rPr>
        <w:t>asesora a cada miembro en las actividades a realizar y supervisa que sean llevadas conformes a lo establecido en el plan y conformes a la normativa. Se entregaron  las ordenes de trabajo edilicio a realizar por el equipo de mantenimiento  conforme lo evaluado en la visita del perfil sanitario.</w:t>
      </w:r>
    </w:p>
    <w:p w:rsidR="00082A6A" w:rsidRPr="00082A6A" w:rsidRDefault="00082A6A" w:rsidP="002273F6">
      <w:pPr>
        <w:rPr>
          <w:rFonts w:ascii="Arial" w:hAnsi="Arial" w:cs="Arial"/>
          <w:sz w:val="20"/>
          <w:szCs w:val="20"/>
          <w:lang w:val="es-ES" w:eastAsia="es-ES"/>
        </w:rPr>
      </w:pPr>
    </w:p>
    <w:p w:rsidR="00320EFF" w:rsidRPr="00082A6A" w:rsidRDefault="00B3305D" w:rsidP="00F07C1C">
      <w:pPr>
        <w:pStyle w:val="Ttulo2"/>
        <w:numPr>
          <w:ilvl w:val="0"/>
          <w:numId w:val="13"/>
        </w:numPr>
        <w:spacing w:line="360" w:lineRule="auto"/>
        <w:rPr>
          <w:rFonts w:ascii="Arial" w:hAnsi="Arial" w:cs="Arial"/>
          <w:i w:val="0"/>
          <w:sz w:val="20"/>
          <w:szCs w:val="20"/>
          <w:lang w:val="es-ES"/>
        </w:rPr>
      </w:pPr>
      <w:bookmarkStart w:id="47" w:name="_Toc522889694"/>
      <w:r w:rsidRPr="00082A6A">
        <w:rPr>
          <w:rFonts w:ascii="Arial" w:hAnsi="Arial" w:cs="Arial"/>
          <w:i w:val="0"/>
          <w:sz w:val="20"/>
          <w:szCs w:val="20"/>
          <w:lang w:val="es-ES"/>
        </w:rPr>
        <w:t>DEFINICIÓN DE LOS PROCESOS OPERATIVOS ESTÁNDARES DE SANITIZACION.</w:t>
      </w:r>
      <w:bookmarkEnd w:id="47"/>
    </w:p>
    <w:p w:rsidR="00082A6A" w:rsidRDefault="00082A6A" w:rsidP="00082A6A">
      <w:pPr>
        <w:rPr>
          <w:rFonts w:ascii="Arial" w:hAnsi="Arial" w:cs="Arial"/>
          <w:sz w:val="20"/>
          <w:szCs w:val="20"/>
          <w:lang w:val="es-ES" w:eastAsia="es-ES"/>
        </w:rPr>
      </w:pPr>
    </w:p>
    <w:p w:rsidR="00082A6A" w:rsidRPr="00082A6A" w:rsidRDefault="00082A6A" w:rsidP="00BE1727">
      <w:pPr>
        <w:spacing w:line="360" w:lineRule="auto"/>
        <w:ind w:firstLine="708"/>
        <w:jc w:val="both"/>
        <w:rPr>
          <w:rFonts w:ascii="Arial" w:hAnsi="Arial" w:cs="Arial"/>
          <w:sz w:val="20"/>
          <w:szCs w:val="20"/>
          <w:lang w:val="es-ES" w:eastAsia="es-ES"/>
        </w:rPr>
      </w:pPr>
      <w:r>
        <w:rPr>
          <w:rFonts w:ascii="Arial" w:hAnsi="Arial" w:cs="Arial"/>
          <w:sz w:val="20"/>
          <w:szCs w:val="20"/>
          <w:lang w:val="es-ES" w:eastAsia="es-ES"/>
        </w:rPr>
        <w:t>Siguiendo con el plan de acción</w:t>
      </w:r>
      <w:r w:rsidR="00BE1727">
        <w:rPr>
          <w:rFonts w:ascii="Arial" w:hAnsi="Arial" w:cs="Arial"/>
          <w:sz w:val="20"/>
          <w:szCs w:val="20"/>
          <w:lang w:val="es-ES" w:eastAsia="es-ES"/>
        </w:rPr>
        <w:t>; se definen y documentan los Procesos Operativos Estándares de sanitizacion (POES) pre operacionales, operaciones y pos operacionales</w:t>
      </w:r>
      <w:r w:rsidR="003D2D15">
        <w:rPr>
          <w:rFonts w:ascii="Arial" w:hAnsi="Arial" w:cs="Arial"/>
          <w:sz w:val="20"/>
          <w:szCs w:val="20"/>
          <w:lang w:val="es-ES" w:eastAsia="es-ES"/>
        </w:rPr>
        <w:t xml:space="preserve"> con el trabajo mancomunado de Gerencia de Planta-Control de Calidad – Aseguramiento de Calidad</w:t>
      </w:r>
      <w:r w:rsidR="00BE1727">
        <w:rPr>
          <w:rFonts w:ascii="Arial" w:hAnsi="Arial" w:cs="Arial"/>
          <w:sz w:val="20"/>
          <w:szCs w:val="20"/>
          <w:lang w:val="es-ES" w:eastAsia="es-ES"/>
        </w:rPr>
        <w:t>, con el fin de mantener la higiene en el establecimiento de Dulzor SA en toda la cadena productiva</w:t>
      </w:r>
      <w:r w:rsidR="00E25755">
        <w:rPr>
          <w:rFonts w:ascii="Arial" w:hAnsi="Arial" w:cs="Arial"/>
          <w:sz w:val="20"/>
          <w:szCs w:val="20"/>
          <w:lang w:val="es-ES" w:eastAsia="es-ES"/>
        </w:rPr>
        <w:t>, su documentación, estandarización y registro permitirá disminuir las posibilidades de contaminación provenientes del ambiente, equipos y personal</w:t>
      </w:r>
      <w:r w:rsidR="00BE1727">
        <w:rPr>
          <w:rFonts w:ascii="Arial" w:hAnsi="Arial" w:cs="Arial"/>
          <w:sz w:val="20"/>
          <w:szCs w:val="20"/>
          <w:lang w:val="es-ES" w:eastAsia="es-ES"/>
        </w:rPr>
        <w:t xml:space="preserve">. Todos los </w:t>
      </w:r>
      <w:r w:rsidR="00E25755">
        <w:rPr>
          <w:rFonts w:ascii="Arial" w:hAnsi="Arial" w:cs="Arial"/>
          <w:sz w:val="20"/>
          <w:szCs w:val="20"/>
          <w:lang w:val="es-ES" w:eastAsia="es-ES"/>
        </w:rPr>
        <w:t xml:space="preserve">POES </w:t>
      </w:r>
      <w:r w:rsidR="00BE1727">
        <w:rPr>
          <w:rFonts w:ascii="Arial" w:hAnsi="Arial" w:cs="Arial"/>
          <w:sz w:val="20"/>
          <w:szCs w:val="20"/>
          <w:lang w:val="es-ES" w:eastAsia="es-ES"/>
        </w:rPr>
        <w:t>son detallados en el Anexo 7. Manual de POES.</w:t>
      </w:r>
    </w:p>
    <w:p w:rsidR="00E25755" w:rsidRPr="00082A6A" w:rsidRDefault="00E25755" w:rsidP="00082A6A">
      <w:pPr>
        <w:rPr>
          <w:rFonts w:ascii="Arial" w:hAnsi="Arial" w:cs="Arial"/>
          <w:sz w:val="20"/>
          <w:szCs w:val="20"/>
          <w:lang w:val="es-ES" w:eastAsia="es-ES"/>
        </w:rPr>
      </w:pPr>
    </w:p>
    <w:p w:rsidR="000A6D5E" w:rsidRDefault="00B3305D" w:rsidP="00F07C1C">
      <w:pPr>
        <w:pStyle w:val="Ttulo2"/>
        <w:numPr>
          <w:ilvl w:val="0"/>
          <w:numId w:val="13"/>
        </w:numPr>
        <w:spacing w:line="360" w:lineRule="auto"/>
        <w:rPr>
          <w:rFonts w:ascii="Arial" w:hAnsi="Arial" w:cs="Arial"/>
          <w:i w:val="0"/>
          <w:sz w:val="20"/>
          <w:szCs w:val="20"/>
          <w:lang w:val="es-ES"/>
        </w:rPr>
      </w:pPr>
      <w:bookmarkStart w:id="48" w:name="_Toc522889695"/>
      <w:r w:rsidRPr="00AC023D">
        <w:rPr>
          <w:rFonts w:ascii="Arial" w:hAnsi="Arial" w:cs="Arial"/>
          <w:i w:val="0"/>
          <w:sz w:val="20"/>
          <w:szCs w:val="20"/>
          <w:lang w:val="es-ES"/>
        </w:rPr>
        <w:t>DEFINICIÓN DE LAS BUENAS PRÁCTICAS DE LA ORGANIZACIÓN (PPR).</w:t>
      </w:r>
      <w:bookmarkEnd w:id="48"/>
    </w:p>
    <w:p w:rsidR="00BE1727" w:rsidRDefault="00BE1727" w:rsidP="00BE1727">
      <w:pPr>
        <w:rPr>
          <w:lang w:val="es-ES" w:eastAsia="es-ES"/>
        </w:rPr>
      </w:pPr>
    </w:p>
    <w:p w:rsidR="00BE1727" w:rsidRPr="00BE1727" w:rsidRDefault="00BE1727" w:rsidP="003D2D15">
      <w:pPr>
        <w:spacing w:line="360" w:lineRule="auto"/>
        <w:ind w:firstLine="708"/>
        <w:jc w:val="both"/>
        <w:rPr>
          <w:rFonts w:ascii="Arial" w:hAnsi="Arial" w:cs="Arial"/>
          <w:sz w:val="20"/>
          <w:szCs w:val="20"/>
          <w:lang w:val="es-ES" w:eastAsia="es-ES"/>
        </w:rPr>
      </w:pPr>
      <w:r>
        <w:rPr>
          <w:rFonts w:ascii="Arial" w:hAnsi="Arial" w:cs="Arial"/>
          <w:sz w:val="20"/>
          <w:szCs w:val="20"/>
          <w:lang w:val="es-ES" w:eastAsia="es-ES"/>
        </w:rPr>
        <w:t>Dulzor SA a pesar de no tener un sistema de gestión definido y/o documentado cumple con las normas de Buenas Prácticas para Fábricas Alimenticias establecidas en Código Alimentario Argentino, y posee de manera informal registros de producción y trazabilidad de sus productos.</w:t>
      </w:r>
      <w:r w:rsidR="003D2D15">
        <w:rPr>
          <w:rFonts w:ascii="Arial" w:hAnsi="Arial" w:cs="Arial"/>
          <w:sz w:val="20"/>
          <w:szCs w:val="20"/>
          <w:lang w:val="es-ES" w:eastAsia="es-ES"/>
        </w:rPr>
        <w:t xml:space="preserve"> Para seguir en la línea con la normativa se documentan el cumplimiento de las Buenas Prácticas de Manufactura (BPM) y los Programas Pre Requisitos (PRR) en Dulzor SA, el cual es detallado en el Anexo 6. Manual de Buenas Prácticas de Manufactura. </w:t>
      </w:r>
    </w:p>
    <w:p w:rsidR="000A6D5E" w:rsidRDefault="00B3305D" w:rsidP="00F07C1C">
      <w:pPr>
        <w:pStyle w:val="Ttulo2"/>
        <w:numPr>
          <w:ilvl w:val="0"/>
          <w:numId w:val="13"/>
        </w:numPr>
        <w:spacing w:line="360" w:lineRule="auto"/>
        <w:rPr>
          <w:rFonts w:ascii="Arial" w:hAnsi="Arial" w:cs="Arial"/>
          <w:i w:val="0"/>
          <w:sz w:val="20"/>
          <w:szCs w:val="20"/>
          <w:lang w:val="es-ES"/>
        </w:rPr>
      </w:pPr>
      <w:bookmarkStart w:id="49" w:name="_Toc522889696"/>
      <w:r w:rsidRPr="00AC023D">
        <w:rPr>
          <w:rFonts w:ascii="Arial" w:hAnsi="Arial" w:cs="Arial"/>
          <w:i w:val="0"/>
          <w:sz w:val="20"/>
          <w:szCs w:val="20"/>
          <w:lang w:val="es-ES"/>
        </w:rPr>
        <w:lastRenderedPageBreak/>
        <w:t>ELABORACIÓN DEL PLAN DE ANÁLISIS DE PELIGROS Y PUNTOS CRÍTICOS DE CONTROL (</w:t>
      </w:r>
      <w:r w:rsidR="005F5E1F">
        <w:rPr>
          <w:rFonts w:ascii="Arial" w:hAnsi="Arial" w:cs="Arial"/>
          <w:i w:val="0"/>
          <w:sz w:val="20"/>
          <w:szCs w:val="20"/>
          <w:lang w:val="es-ES"/>
        </w:rPr>
        <w:t>APPCC</w:t>
      </w:r>
      <w:r w:rsidRPr="00AC023D">
        <w:rPr>
          <w:rFonts w:ascii="Arial" w:hAnsi="Arial" w:cs="Arial"/>
          <w:i w:val="0"/>
          <w:sz w:val="20"/>
          <w:szCs w:val="20"/>
          <w:lang w:val="es-ES"/>
        </w:rPr>
        <w:t>).</w:t>
      </w:r>
      <w:bookmarkEnd w:id="49"/>
    </w:p>
    <w:p w:rsidR="005F5E1F" w:rsidRDefault="005F5E1F" w:rsidP="005F5E1F">
      <w:pPr>
        <w:rPr>
          <w:lang w:val="es-ES" w:eastAsia="es-ES"/>
        </w:rPr>
      </w:pPr>
    </w:p>
    <w:p w:rsidR="005F5E1F" w:rsidRDefault="005F5E1F" w:rsidP="005F5E1F">
      <w:pPr>
        <w:tabs>
          <w:tab w:val="left" w:pos="567"/>
        </w:tabs>
        <w:autoSpaceDE w:val="0"/>
        <w:autoSpaceDN w:val="0"/>
        <w:adjustRightInd w:val="0"/>
        <w:spacing w:line="360" w:lineRule="auto"/>
        <w:jc w:val="both"/>
        <w:outlineLvl w:val="0"/>
        <w:rPr>
          <w:rFonts w:ascii="Arial" w:hAnsi="Arial" w:cs="Arial"/>
          <w:color w:val="000000"/>
          <w:sz w:val="20"/>
          <w:szCs w:val="20"/>
          <w:lang w:val="es-ES"/>
        </w:rPr>
      </w:pPr>
      <w:r>
        <w:rPr>
          <w:rFonts w:ascii="Arial" w:hAnsi="Arial" w:cs="Arial"/>
          <w:sz w:val="20"/>
          <w:szCs w:val="20"/>
          <w:lang w:val="es-ES" w:eastAsia="es-ES"/>
        </w:rPr>
        <w:tab/>
      </w:r>
      <w:r>
        <w:rPr>
          <w:rFonts w:ascii="Arial" w:hAnsi="Arial" w:cs="Arial"/>
          <w:sz w:val="20"/>
          <w:szCs w:val="20"/>
          <w:lang w:val="es-ES" w:eastAsia="es-ES"/>
        </w:rPr>
        <w:tab/>
      </w:r>
      <w:bookmarkStart w:id="50" w:name="_Toc522889697"/>
      <w:r w:rsidRPr="005F5E1F">
        <w:rPr>
          <w:rFonts w:ascii="Arial" w:hAnsi="Arial" w:cs="Arial"/>
          <w:sz w:val="20"/>
          <w:szCs w:val="20"/>
          <w:lang w:val="es-ES" w:eastAsia="es-ES"/>
        </w:rPr>
        <w:t xml:space="preserve">El equipo de inocuidad de DULZOR SA se reúne para diseñar, evaluar y documentar el plan de Análisis de Peligros y Puntos Críticos de Control (APPCC) del Caramelo líquido, para lo cual se siguió la estructura normativa de </w:t>
      </w:r>
      <w:r w:rsidRPr="005F5E1F">
        <w:rPr>
          <w:rFonts w:ascii="Arial" w:hAnsi="Arial" w:cs="Arial"/>
          <w:color w:val="000000"/>
          <w:sz w:val="20"/>
          <w:szCs w:val="20"/>
          <w:lang w:val="es-ES"/>
        </w:rPr>
        <w:t>Norma IRAM-ISO  22000:2005. Sistemas de gestión de la inocuidad de los alimentos.</w:t>
      </w:r>
      <w:bookmarkEnd w:id="50"/>
    </w:p>
    <w:p w:rsidR="005F5E1F" w:rsidRDefault="005F5E1F" w:rsidP="00F07C1C">
      <w:pPr>
        <w:pStyle w:val="Prrafodelista"/>
        <w:numPr>
          <w:ilvl w:val="0"/>
          <w:numId w:val="20"/>
        </w:numPr>
        <w:tabs>
          <w:tab w:val="left" w:pos="567"/>
        </w:tabs>
        <w:autoSpaceDE w:val="0"/>
        <w:autoSpaceDN w:val="0"/>
        <w:adjustRightInd w:val="0"/>
        <w:spacing w:line="360" w:lineRule="auto"/>
        <w:jc w:val="both"/>
        <w:outlineLvl w:val="0"/>
        <w:rPr>
          <w:rFonts w:ascii="Arial" w:hAnsi="Arial" w:cs="Arial"/>
          <w:sz w:val="20"/>
          <w:szCs w:val="20"/>
          <w:lang w:val="es-ES"/>
        </w:rPr>
      </w:pPr>
      <w:bookmarkStart w:id="51" w:name="_Toc522889698"/>
      <w:r>
        <w:rPr>
          <w:rFonts w:ascii="Arial" w:hAnsi="Arial" w:cs="Arial"/>
          <w:sz w:val="20"/>
          <w:szCs w:val="20"/>
          <w:lang w:val="es-ES"/>
        </w:rPr>
        <w:t>Etapa 1: Equipo de Inocuidad.</w:t>
      </w:r>
      <w:bookmarkEnd w:id="51"/>
    </w:p>
    <w:p w:rsidR="00E25FC3" w:rsidRPr="00E25FC3" w:rsidRDefault="00E25FC3" w:rsidP="00E25FC3">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bookmarkStart w:id="52" w:name="_Toc522889699"/>
      <w:r>
        <w:rPr>
          <w:rFonts w:ascii="Arial" w:hAnsi="Arial" w:cs="Arial"/>
          <w:sz w:val="20"/>
          <w:szCs w:val="20"/>
          <w:lang w:val="es-ES"/>
        </w:rPr>
        <w:t>Se estableció según lo descrito en el p</w:t>
      </w:r>
      <w:r w:rsidR="005C3757">
        <w:rPr>
          <w:rFonts w:ascii="Arial" w:hAnsi="Arial" w:cs="Arial"/>
          <w:sz w:val="20"/>
          <w:szCs w:val="20"/>
          <w:lang w:val="es-ES"/>
        </w:rPr>
        <w:t>unto 5.1 del presente documento, este equipo</w:t>
      </w:r>
      <w:r w:rsidR="005276E3">
        <w:rPr>
          <w:rFonts w:ascii="Arial" w:hAnsi="Arial" w:cs="Arial"/>
          <w:sz w:val="20"/>
          <w:szCs w:val="20"/>
          <w:lang w:val="es-ES"/>
        </w:rPr>
        <w:t xml:space="preserve"> multidisciplinario </w:t>
      </w:r>
      <w:r w:rsidR="005C3757">
        <w:rPr>
          <w:rFonts w:ascii="Arial" w:hAnsi="Arial" w:cs="Arial"/>
          <w:sz w:val="20"/>
          <w:szCs w:val="20"/>
          <w:lang w:val="es-ES"/>
        </w:rPr>
        <w:t xml:space="preserve"> es el responsable de diseñar, implementar y mantener el plan APPC y todo el sistema de g</w:t>
      </w:r>
      <w:r w:rsidR="005276E3">
        <w:rPr>
          <w:rFonts w:ascii="Arial" w:hAnsi="Arial" w:cs="Arial"/>
          <w:sz w:val="20"/>
          <w:szCs w:val="20"/>
          <w:lang w:val="es-ES"/>
        </w:rPr>
        <w:t>estión de inocuidad alimentaria.</w:t>
      </w:r>
      <w:bookmarkEnd w:id="52"/>
    </w:p>
    <w:p w:rsidR="005F5E1F" w:rsidRDefault="00E25FC3" w:rsidP="00F07C1C">
      <w:pPr>
        <w:pStyle w:val="Prrafodelista"/>
        <w:numPr>
          <w:ilvl w:val="0"/>
          <w:numId w:val="20"/>
        </w:numPr>
        <w:tabs>
          <w:tab w:val="left" w:pos="567"/>
        </w:tabs>
        <w:autoSpaceDE w:val="0"/>
        <w:autoSpaceDN w:val="0"/>
        <w:adjustRightInd w:val="0"/>
        <w:spacing w:line="360" w:lineRule="auto"/>
        <w:jc w:val="both"/>
        <w:outlineLvl w:val="0"/>
        <w:rPr>
          <w:rFonts w:ascii="Arial" w:hAnsi="Arial" w:cs="Arial"/>
          <w:sz w:val="20"/>
          <w:szCs w:val="20"/>
          <w:lang w:val="es-ES"/>
        </w:rPr>
      </w:pPr>
      <w:bookmarkStart w:id="53" w:name="_Toc522889700"/>
      <w:r>
        <w:rPr>
          <w:rFonts w:ascii="Arial" w:hAnsi="Arial" w:cs="Arial"/>
          <w:sz w:val="20"/>
          <w:szCs w:val="20"/>
          <w:lang w:val="es-ES"/>
        </w:rPr>
        <w:t>Etapa 2:</w:t>
      </w:r>
      <w:r w:rsidR="005F5E1F">
        <w:rPr>
          <w:rFonts w:ascii="Arial" w:hAnsi="Arial" w:cs="Arial"/>
          <w:sz w:val="20"/>
          <w:szCs w:val="20"/>
          <w:lang w:val="es-ES"/>
        </w:rPr>
        <w:t xml:space="preserve"> Características</w:t>
      </w:r>
      <w:r>
        <w:rPr>
          <w:rFonts w:ascii="Arial" w:hAnsi="Arial" w:cs="Arial"/>
          <w:sz w:val="20"/>
          <w:szCs w:val="20"/>
          <w:lang w:val="es-ES"/>
        </w:rPr>
        <w:t xml:space="preserve"> de Materias primas, ingredientes y</w:t>
      </w:r>
      <w:r w:rsidR="005F5E1F">
        <w:rPr>
          <w:rFonts w:ascii="Arial" w:hAnsi="Arial" w:cs="Arial"/>
          <w:sz w:val="20"/>
          <w:szCs w:val="20"/>
          <w:lang w:val="es-ES"/>
        </w:rPr>
        <w:t xml:space="preserve"> Material en Contacto.</w:t>
      </w:r>
      <w:bookmarkEnd w:id="53"/>
    </w:p>
    <w:p w:rsidR="00E25FC3" w:rsidRDefault="00E25FC3" w:rsidP="00413907">
      <w:pPr>
        <w:spacing w:line="360" w:lineRule="auto"/>
        <w:ind w:firstLine="708"/>
        <w:rPr>
          <w:rFonts w:ascii="Arial" w:hAnsi="Arial" w:cs="Arial"/>
          <w:sz w:val="20"/>
          <w:szCs w:val="20"/>
          <w:lang w:val="es-ES"/>
        </w:rPr>
      </w:pPr>
      <w:r>
        <w:rPr>
          <w:rFonts w:ascii="Arial" w:hAnsi="Arial" w:cs="Arial"/>
          <w:sz w:val="20"/>
          <w:szCs w:val="20"/>
          <w:lang w:val="es-ES"/>
        </w:rPr>
        <w:t xml:space="preserve">Para la elaboración de Caramelo Líquido se utiliza como materia prima Azúcar común tipo A y como ingrediente Agua potable. Se distribuye en bidones de 40 Kg de Polietileno de alta densidad. </w:t>
      </w:r>
      <w:r w:rsidR="007A0AB3">
        <w:rPr>
          <w:rFonts w:ascii="Arial" w:hAnsi="Arial" w:cs="Arial"/>
          <w:sz w:val="20"/>
          <w:szCs w:val="20"/>
          <w:lang w:val="es-ES"/>
        </w:rPr>
        <w:t>En el Anexo 4 y 5 respectivamente se definen las características de las materias primas, ingredientes y envases empleados en Dulzor SA.</w:t>
      </w:r>
    </w:p>
    <w:tbl>
      <w:tblPr>
        <w:tblW w:w="5583" w:type="dxa"/>
        <w:jc w:val="center"/>
        <w:tblCellMar>
          <w:left w:w="70" w:type="dxa"/>
          <w:right w:w="70" w:type="dxa"/>
        </w:tblCellMar>
        <w:tblLook w:val="04A0" w:firstRow="1" w:lastRow="0" w:firstColumn="1" w:lastColumn="0" w:noHBand="0" w:noVBand="1"/>
      </w:tblPr>
      <w:tblGrid>
        <w:gridCol w:w="1309"/>
        <w:gridCol w:w="1736"/>
        <w:gridCol w:w="1162"/>
        <w:gridCol w:w="1376"/>
      </w:tblGrid>
      <w:tr w:rsidR="00AF3282" w:rsidRPr="00413907" w:rsidTr="00AF3282">
        <w:trPr>
          <w:trHeight w:val="240"/>
          <w:jc w:val="center"/>
        </w:trPr>
        <w:tc>
          <w:tcPr>
            <w:tcW w:w="1309"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Material</w:t>
            </w:r>
          </w:p>
        </w:tc>
        <w:tc>
          <w:tcPr>
            <w:tcW w:w="1736" w:type="dxa"/>
            <w:tcBorders>
              <w:top w:val="single" w:sz="4" w:space="0" w:color="auto"/>
              <w:left w:val="nil"/>
              <w:bottom w:val="single" w:sz="4" w:space="0" w:color="auto"/>
              <w:right w:val="single" w:sz="4" w:space="0" w:color="auto"/>
            </w:tcBorders>
            <w:shd w:val="clear" w:color="000000" w:fill="FABF8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Proveedor</w:t>
            </w:r>
          </w:p>
        </w:tc>
        <w:tc>
          <w:tcPr>
            <w:tcW w:w="1162" w:type="dxa"/>
            <w:tcBorders>
              <w:top w:val="single" w:sz="4" w:space="0" w:color="auto"/>
              <w:left w:val="nil"/>
              <w:bottom w:val="single" w:sz="4" w:space="0" w:color="auto"/>
              <w:right w:val="single" w:sz="4" w:space="0" w:color="auto"/>
            </w:tcBorders>
            <w:shd w:val="clear" w:color="000000" w:fill="FABF8F"/>
          </w:tcPr>
          <w:p w:rsidR="00AF3282" w:rsidRPr="00413907" w:rsidRDefault="00AF3282" w:rsidP="00413907">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Origen</w:t>
            </w:r>
          </w:p>
        </w:tc>
        <w:tc>
          <w:tcPr>
            <w:tcW w:w="1376"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Certificados</w:t>
            </w:r>
          </w:p>
        </w:tc>
      </w:tr>
      <w:tr w:rsidR="00AF3282" w:rsidRPr="00413907" w:rsidTr="00AF3282">
        <w:trPr>
          <w:trHeight w:val="480"/>
          <w:jc w:val="center"/>
        </w:trPr>
        <w:tc>
          <w:tcPr>
            <w:tcW w:w="1309" w:type="dxa"/>
            <w:tcBorders>
              <w:top w:val="nil"/>
              <w:left w:val="single" w:sz="4" w:space="0" w:color="auto"/>
              <w:bottom w:val="single" w:sz="4" w:space="0" w:color="auto"/>
              <w:right w:val="single" w:sz="4" w:space="0" w:color="auto"/>
            </w:tcBorders>
            <w:shd w:val="clear" w:color="000000" w:fill="FFFFF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Azúcar</w:t>
            </w:r>
          </w:p>
        </w:tc>
        <w:tc>
          <w:tcPr>
            <w:tcW w:w="1736" w:type="dxa"/>
            <w:tcBorders>
              <w:top w:val="nil"/>
              <w:left w:val="nil"/>
              <w:bottom w:val="single" w:sz="4" w:space="0" w:color="auto"/>
              <w:right w:val="single" w:sz="4" w:space="0" w:color="auto"/>
            </w:tcBorders>
            <w:shd w:val="clear" w:color="000000" w:fill="FFFFF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 xml:space="preserve">Ledesma </w:t>
            </w:r>
          </w:p>
        </w:tc>
        <w:tc>
          <w:tcPr>
            <w:tcW w:w="1162" w:type="dxa"/>
            <w:tcBorders>
              <w:top w:val="single" w:sz="4" w:space="0" w:color="auto"/>
              <w:left w:val="nil"/>
              <w:bottom w:val="single" w:sz="4" w:space="0" w:color="auto"/>
              <w:right w:val="single" w:sz="4" w:space="0" w:color="auto"/>
            </w:tcBorders>
            <w:shd w:val="clear" w:color="000000" w:fill="FFFFFF"/>
            <w:vAlign w:val="center"/>
          </w:tcPr>
          <w:p w:rsidR="00AF3282" w:rsidRPr="00413907" w:rsidRDefault="00AF3282" w:rsidP="00413907">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Argentina</w:t>
            </w:r>
          </w:p>
        </w:tc>
        <w:tc>
          <w:tcPr>
            <w:tcW w:w="13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ISO 9001 - FSSC 22000</w:t>
            </w:r>
          </w:p>
        </w:tc>
      </w:tr>
      <w:tr w:rsidR="00AF3282" w:rsidRPr="00413907" w:rsidTr="00AF3282">
        <w:trPr>
          <w:trHeight w:val="300"/>
          <w:jc w:val="center"/>
        </w:trPr>
        <w:tc>
          <w:tcPr>
            <w:tcW w:w="1309" w:type="dxa"/>
            <w:vMerge w:val="restart"/>
            <w:tcBorders>
              <w:top w:val="nil"/>
              <w:left w:val="single" w:sz="4" w:space="0" w:color="auto"/>
              <w:bottom w:val="single" w:sz="4" w:space="0" w:color="auto"/>
              <w:right w:val="single" w:sz="4" w:space="0" w:color="auto"/>
            </w:tcBorders>
            <w:shd w:val="clear" w:color="000000" w:fill="FFFFF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Bidones</w:t>
            </w:r>
          </w:p>
        </w:tc>
        <w:tc>
          <w:tcPr>
            <w:tcW w:w="1736" w:type="dxa"/>
            <w:tcBorders>
              <w:top w:val="nil"/>
              <w:left w:val="nil"/>
              <w:bottom w:val="single" w:sz="4" w:space="0" w:color="auto"/>
              <w:right w:val="single" w:sz="4" w:space="0" w:color="auto"/>
            </w:tcBorders>
            <w:shd w:val="clear" w:color="000000" w:fill="FFFFFF"/>
            <w:vAlign w:val="center"/>
            <w:hideMark/>
          </w:tcPr>
          <w:p w:rsidR="00AF3282" w:rsidRPr="00413907" w:rsidRDefault="005C3757"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Plásticos</w:t>
            </w:r>
            <w:r w:rsidR="00AF3282" w:rsidRPr="00413907">
              <w:rPr>
                <w:rFonts w:ascii="Arial" w:eastAsia="Times New Roman" w:hAnsi="Arial" w:cs="Arial"/>
                <w:sz w:val="18"/>
                <w:szCs w:val="18"/>
                <w:lang w:val="es-ES" w:eastAsia="es-ES"/>
              </w:rPr>
              <w:t xml:space="preserve"> SA</w:t>
            </w:r>
          </w:p>
        </w:tc>
        <w:tc>
          <w:tcPr>
            <w:tcW w:w="1162" w:type="dxa"/>
            <w:tcBorders>
              <w:top w:val="single" w:sz="4" w:space="0" w:color="auto"/>
              <w:left w:val="nil"/>
              <w:bottom w:val="single" w:sz="4" w:space="0" w:color="auto"/>
              <w:right w:val="single" w:sz="4" w:space="0" w:color="auto"/>
            </w:tcBorders>
            <w:shd w:val="clear" w:color="000000" w:fill="FFFFFF"/>
            <w:vAlign w:val="center"/>
          </w:tcPr>
          <w:p w:rsidR="00AF3282" w:rsidRPr="00413907" w:rsidRDefault="00AF3282" w:rsidP="00413907">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Argentina</w:t>
            </w:r>
          </w:p>
        </w:tc>
        <w:tc>
          <w:tcPr>
            <w:tcW w:w="13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ISO 9000</w:t>
            </w:r>
          </w:p>
        </w:tc>
      </w:tr>
      <w:tr w:rsidR="00AF3282" w:rsidRPr="00413907" w:rsidTr="00AF3282">
        <w:trPr>
          <w:trHeight w:val="300"/>
          <w:jc w:val="center"/>
        </w:trPr>
        <w:tc>
          <w:tcPr>
            <w:tcW w:w="1309" w:type="dxa"/>
            <w:vMerge/>
            <w:tcBorders>
              <w:top w:val="nil"/>
              <w:left w:val="single" w:sz="4" w:space="0" w:color="auto"/>
              <w:bottom w:val="single" w:sz="4" w:space="0" w:color="auto"/>
              <w:right w:val="single" w:sz="4" w:space="0" w:color="auto"/>
            </w:tcBorders>
            <w:vAlign w:val="center"/>
            <w:hideMark/>
          </w:tcPr>
          <w:p w:rsidR="00AF3282" w:rsidRPr="00413907" w:rsidRDefault="00AF3282" w:rsidP="00413907">
            <w:pPr>
              <w:spacing w:after="0" w:line="240" w:lineRule="auto"/>
              <w:rPr>
                <w:rFonts w:ascii="Arial" w:eastAsia="Times New Roman" w:hAnsi="Arial" w:cs="Arial"/>
                <w:sz w:val="18"/>
                <w:szCs w:val="18"/>
                <w:lang w:val="es-ES" w:eastAsia="es-ES"/>
              </w:rPr>
            </w:pPr>
          </w:p>
        </w:tc>
        <w:tc>
          <w:tcPr>
            <w:tcW w:w="1736" w:type="dxa"/>
            <w:tcBorders>
              <w:top w:val="nil"/>
              <w:left w:val="nil"/>
              <w:bottom w:val="single" w:sz="4" w:space="0" w:color="auto"/>
              <w:right w:val="single" w:sz="4" w:space="0" w:color="auto"/>
            </w:tcBorders>
            <w:shd w:val="clear" w:color="000000" w:fill="FFFFF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 xml:space="preserve"> Bidones SH </w:t>
            </w:r>
          </w:p>
        </w:tc>
        <w:tc>
          <w:tcPr>
            <w:tcW w:w="1162" w:type="dxa"/>
            <w:tcBorders>
              <w:top w:val="single" w:sz="4" w:space="0" w:color="auto"/>
              <w:left w:val="nil"/>
              <w:bottom w:val="single" w:sz="4" w:space="0" w:color="auto"/>
              <w:right w:val="single" w:sz="4" w:space="0" w:color="auto"/>
            </w:tcBorders>
            <w:shd w:val="clear" w:color="000000" w:fill="FFFFFF"/>
            <w:vAlign w:val="center"/>
          </w:tcPr>
          <w:p w:rsidR="00AF3282" w:rsidRPr="00413907" w:rsidRDefault="00AF3282" w:rsidP="00413907">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Argentina</w:t>
            </w:r>
          </w:p>
        </w:tc>
        <w:tc>
          <w:tcPr>
            <w:tcW w:w="13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ISO 9001</w:t>
            </w:r>
          </w:p>
        </w:tc>
      </w:tr>
      <w:tr w:rsidR="00AF3282" w:rsidRPr="00413907" w:rsidTr="00AF3282">
        <w:trPr>
          <w:trHeight w:val="735"/>
          <w:jc w:val="center"/>
        </w:trPr>
        <w:tc>
          <w:tcPr>
            <w:tcW w:w="1309" w:type="dxa"/>
            <w:tcBorders>
              <w:top w:val="nil"/>
              <w:left w:val="single" w:sz="4" w:space="0" w:color="auto"/>
              <w:bottom w:val="single" w:sz="4" w:space="0" w:color="auto"/>
              <w:right w:val="single" w:sz="4" w:space="0" w:color="auto"/>
            </w:tcBorders>
            <w:shd w:val="clear" w:color="000000" w:fill="FFFFF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Agua Potable</w:t>
            </w:r>
          </w:p>
        </w:tc>
        <w:tc>
          <w:tcPr>
            <w:tcW w:w="1736" w:type="dxa"/>
            <w:tcBorders>
              <w:top w:val="nil"/>
              <w:left w:val="nil"/>
              <w:bottom w:val="single" w:sz="4" w:space="0" w:color="auto"/>
              <w:right w:val="single" w:sz="4" w:space="0" w:color="auto"/>
            </w:tcBorders>
            <w:shd w:val="clear" w:color="000000" w:fill="FFFFF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AySA</w:t>
            </w:r>
          </w:p>
        </w:tc>
        <w:tc>
          <w:tcPr>
            <w:tcW w:w="1162" w:type="dxa"/>
            <w:tcBorders>
              <w:top w:val="single" w:sz="4" w:space="0" w:color="auto"/>
              <w:left w:val="nil"/>
              <w:bottom w:val="single" w:sz="4" w:space="0" w:color="auto"/>
              <w:right w:val="single" w:sz="4" w:space="0" w:color="auto"/>
            </w:tcBorders>
            <w:shd w:val="clear" w:color="000000" w:fill="FFFFFF"/>
            <w:vAlign w:val="center"/>
          </w:tcPr>
          <w:p w:rsidR="00AF3282" w:rsidRPr="00413907" w:rsidRDefault="00AF3282" w:rsidP="00413907">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Argentina</w:t>
            </w:r>
          </w:p>
        </w:tc>
        <w:tc>
          <w:tcPr>
            <w:tcW w:w="13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3282" w:rsidRPr="00413907" w:rsidRDefault="00AF3282" w:rsidP="00413907">
            <w:pPr>
              <w:spacing w:after="0" w:line="240" w:lineRule="auto"/>
              <w:jc w:val="center"/>
              <w:rPr>
                <w:rFonts w:ascii="Arial" w:eastAsia="Times New Roman" w:hAnsi="Arial" w:cs="Arial"/>
                <w:sz w:val="18"/>
                <w:szCs w:val="18"/>
                <w:lang w:val="es-ES" w:eastAsia="es-ES"/>
              </w:rPr>
            </w:pPr>
            <w:r w:rsidRPr="00413907">
              <w:rPr>
                <w:rFonts w:ascii="Arial" w:eastAsia="Times New Roman" w:hAnsi="Arial" w:cs="Arial"/>
                <w:sz w:val="18"/>
                <w:szCs w:val="18"/>
                <w:lang w:val="es-ES" w:eastAsia="es-ES"/>
              </w:rPr>
              <w:t>ISO 9001 - ISO 14001 - OHSAS 18001</w:t>
            </w:r>
          </w:p>
        </w:tc>
      </w:tr>
    </w:tbl>
    <w:p w:rsidR="00413907" w:rsidRDefault="00413907" w:rsidP="00413907">
      <w:pPr>
        <w:spacing w:line="360" w:lineRule="auto"/>
        <w:rPr>
          <w:rFonts w:ascii="Arial" w:hAnsi="Arial" w:cs="Arial"/>
          <w:sz w:val="20"/>
          <w:szCs w:val="20"/>
          <w:lang w:val="es-ES"/>
        </w:rPr>
      </w:pPr>
    </w:p>
    <w:p w:rsidR="007A0AB3" w:rsidRDefault="007A0AB3" w:rsidP="007A0AB3">
      <w:pPr>
        <w:spacing w:line="360" w:lineRule="auto"/>
        <w:ind w:firstLine="360"/>
        <w:rPr>
          <w:rFonts w:ascii="Arial" w:hAnsi="Arial" w:cs="Arial"/>
          <w:sz w:val="20"/>
          <w:szCs w:val="20"/>
          <w:lang w:val="es-ES"/>
        </w:rPr>
      </w:pPr>
      <w:r>
        <w:rPr>
          <w:rFonts w:ascii="Arial" w:hAnsi="Arial" w:cs="Arial"/>
          <w:sz w:val="20"/>
          <w:szCs w:val="20"/>
          <w:lang w:val="es-ES"/>
        </w:rPr>
        <w:t>Para los demás productos en contacto con el caramelo líqu</w:t>
      </w:r>
      <w:r w:rsidR="008412A3">
        <w:rPr>
          <w:rFonts w:ascii="Arial" w:hAnsi="Arial" w:cs="Arial"/>
          <w:sz w:val="20"/>
          <w:szCs w:val="20"/>
          <w:lang w:val="es-ES"/>
        </w:rPr>
        <w:t>ido se tiene la siguiente tabla:</w:t>
      </w:r>
    </w:p>
    <w:tbl>
      <w:tblPr>
        <w:tblW w:w="5000" w:type="pct"/>
        <w:tblCellMar>
          <w:left w:w="70" w:type="dxa"/>
          <w:right w:w="70" w:type="dxa"/>
        </w:tblCellMar>
        <w:tblLook w:val="04A0" w:firstRow="1" w:lastRow="0" w:firstColumn="1" w:lastColumn="0" w:noHBand="0" w:noVBand="1"/>
      </w:tblPr>
      <w:tblGrid>
        <w:gridCol w:w="872"/>
        <w:gridCol w:w="1421"/>
        <w:gridCol w:w="1404"/>
        <w:gridCol w:w="1551"/>
        <w:gridCol w:w="1296"/>
        <w:gridCol w:w="1289"/>
        <w:gridCol w:w="1333"/>
      </w:tblGrid>
      <w:tr w:rsidR="008412A3" w:rsidRPr="008412A3" w:rsidTr="008412A3">
        <w:trPr>
          <w:trHeight w:val="240"/>
        </w:trPr>
        <w:tc>
          <w:tcPr>
            <w:tcW w:w="5000" w:type="pct"/>
            <w:gridSpan w:val="7"/>
            <w:tcBorders>
              <w:top w:val="single" w:sz="8" w:space="0" w:color="auto"/>
              <w:left w:val="single" w:sz="8" w:space="0" w:color="auto"/>
              <w:bottom w:val="single" w:sz="8" w:space="0" w:color="auto"/>
              <w:right w:val="nil"/>
            </w:tcBorders>
            <w:shd w:val="clear" w:color="000000" w:fill="C4D79B"/>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AUXILIARES</w:t>
            </w:r>
          </w:p>
        </w:tc>
      </w:tr>
      <w:tr w:rsidR="008412A3" w:rsidRPr="008412A3" w:rsidTr="008412A3">
        <w:trPr>
          <w:trHeight w:val="450"/>
        </w:trPr>
        <w:tc>
          <w:tcPr>
            <w:tcW w:w="476" w:type="pct"/>
            <w:tcBorders>
              <w:top w:val="nil"/>
              <w:left w:val="single" w:sz="8" w:space="0" w:color="auto"/>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 xml:space="preserve">Nombre </w:t>
            </w:r>
          </w:p>
        </w:tc>
        <w:tc>
          <w:tcPr>
            <w:tcW w:w="775" w:type="pct"/>
            <w:tcBorders>
              <w:top w:val="nil"/>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Proveedor y Origen</w:t>
            </w:r>
          </w:p>
        </w:tc>
        <w:tc>
          <w:tcPr>
            <w:tcW w:w="766" w:type="pct"/>
            <w:tcBorders>
              <w:top w:val="nil"/>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Uso previsto</w:t>
            </w:r>
          </w:p>
        </w:tc>
        <w:tc>
          <w:tcPr>
            <w:tcW w:w="846" w:type="pct"/>
            <w:tcBorders>
              <w:top w:val="nil"/>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 xml:space="preserve">Composición </w:t>
            </w:r>
          </w:p>
        </w:tc>
        <w:tc>
          <w:tcPr>
            <w:tcW w:w="707" w:type="pct"/>
            <w:tcBorders>
              <w:top w:val="nil"/>
              <w:left w:val="nil"/>
              <w:bottom w:val="single" w:sz="4" w:space="0" w:color="auto"/>
              <w:right w:val="single" w:sz="8"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Vida Útil</w:t>
            </w:r>
          </w:p>
        </w:tc>
        <w:tc>
          <w:tcPr>
            <w:tcW w:w="703" w:type="pct"/>
            <w:tcBorders>
              <w:top w:val="nil"/>
              <w:left w:val="single" w:sz="4" w:space="0" w:color="auto"/>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Características físicas</w:t>
            </w:r>
          </w:p>
        </w:tc>
        <w:tc>
          <w:tcPr>
            <w:tcW w:w="727" w:type="pct"/>
            <w:tcBorders>
              <w:top w:val="nil"/>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Características químicas</w:t>
            </w:r>
          </w:p>
        </w:tc>
      </w:tr>
      <w:tr w:rsidR="008412A3" w:rsidRPr="008412A3" w:rsidTr="008412A3">
        <w:trPr>
          <w:trHeight w:val="465"/>
        </w:trPr>
        <w:tc>
          <w:tcPr>
            <w:tcW w:w="476" w:type="pct"/>
            <w:tcBorders>
              <w:top w:val="nil"/>
              <w:left w:val="single" w:sz="8" w:space="0" w:color="auto"/>
              <w:bottom w:val="nil"/>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Film Stretch</w:t>
            </w:r>
          </w:p>
        </w:tc>
        <w:tc>
          <w:tcPr>
            <w:tcW w:w="775" w:type="pct"/>
            <w:tcBorders>
              <w:top w:val="nil"/>
              <w:left w:val="nil"/>
              <w:bottom w:val="nil"/>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Europackaging</w:t>
            </w:r>
          </w:p>
        </w:tc>
        <w:tc>
          <w:tcPr>
            <w:tcW w:w="766" w:type="pct"/>
            <w:tcBorders>
              <w:top w:val="nil"/>
              <w:left w:val="nil"/>
              <w:bottom w:val="nil"/>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Film para envases primarios</w:t>
            </w:r>
          </w:p>
        </w:tc>
        <w:tc>
          <w:tcPr>
            <w:tcW w:w="846" w:type="pct"/>
            <w:tcBorders>
              <w:top w:val="nil"/>
              <w:left w:val="nil"/>
              <w:bottom w:val="nil"/>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Plástico</w:t>
            </w:r>
          </w:p>
        </w:tc>
        <w:tc>
          <w:tcPr>
            <w:tcW w:w="707" w:type="pct"/>
            <w:tcBorders>
              <w:top w:val="nil"/>
              <w:left w:val="nil"/>
              <w:bottom w:val="single" w:sz="4" w:space="0" w:color="auto"/>
              <w:right w:val="single" w:sz="8"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De acuerdo a uso</w:t>
            </w:r>
          </w:p>
        </w:tc>
        <w:tc>
          <w:tcPr>
            <w:tcW w:w="703" w:type="pct"/>
            <w:tcBorders>
              <w:top w:val="nil"/>
              <w:left w:val="single" w:sz="4"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Resistentes sin imperfecciones. </w:t>
            </w:r>
          </w:p>
        </w:tc>
        <w:tc>
          <w:tcPr>
            <w:tcW w:w="727" w:type="pct"/>
            <w:tcBorders>
              <w:top w:val="nil"/>
              <w:left w:val="nil"/>
              <w:bottom w:val="nil"/>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Plástico flexible</w:t>
            </w:r>
          </w:p>
        </w:tc>
      </w:tr>
      <w:tr w:rsidR="008412A3" w:rsidRPr="008412A3" w:rsidTr="008412A3">
        <w:trPr>
          <w:trHeight w:val="465"/>
        </w:trPr>
        <w:tc>
          <w:tcPr>
            <w:tcW w:w="476" w:type="pct"/>
            <w:tcBorders>
              <w:top w:val="single" w:sz="4" w:space="0" w:color="auto"/>
              <w:left w:val="single" w:sz="8" w:space="0" w:color="auto"/>
              <w:bottom w:val="nil"/>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Precintos</w:t>
            </w:r>
          </w:p>
        </w:tc>
        <w:tc>
          <w:tcPr>
            <w:tcW w:w="775" w:type="pct"/>
            <w:tcBorders>
              <w:top w:val="single" w:sz="4" w:space="0" w:color="auto"/>
              <w:left w:val="nil"/>
              <w:bottom w:val="nil"/>
              <w:right w:val="single" w:sz="4" w:space="0" w:color="auto"/>
            </w:tcBorders>
            <w:shd w:val="clear" w:color="000000" w:fill="FFFFFF"/>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D. Weinstock S.R.L. Argentina</w:t>
            </w:r>
          </w:p>
        </w:tc>
        <w:tc>
          <w:tcPr>
            <w:tcW w:w="766" w:type="pct"/>
            <w:tcBorders>
              <w:top w:val="single" w:sz="4" w:space="0" w:color="auto"/>
              <w:left w:val="nil"/>
              <w:bottom w:val="nil"/>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Cerramiento de tanques</w:t>
            </w:r>
          </w:p>
        </w:tc>
        <w:tc>
          <w:tcPr>
            <w:tcW w:w="846" w:type="pct"/>
            <w:tcBorders>
              <w:top w:val="single" w:sz="4" w:space="0" w:color="auto"/>
              <w:left w:val="nil"/>
              <w:bottom w:val="nil"/>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Plástico</w:t>
            </w:r>
          </w:p>
        </w:tc>
        <w:tc>
          <w:tcPr>
            <w:tcW w:w="707" w:type="pct"/>
            <w:tcBorders>
              <w:top w:val="nil"/>
              <w:left w:val="nil"/>
              <w:bottom w:val="single" w:sz="4" w:space="0" w:color="auto"/>
              <w:right w:val="single" w:sz="8"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De acuerdo a uso</w:t>
            </w:r>
          </w:p>
        </w:tc>
        <w:tc>
          <w:tcPr>
            <w:tcW w:w="703" w:type="pct"/>
            <w:tcBorders>
              <w:top w:val="nil"/>
              <w:left w:val="single" w:sz="4"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Resistentes sin imperfecciones. </w:t>
            </w:r>
          </w:p>
        </w:tc>
        <w:tc>
          <w:tcPr>
            <w:tcW w:w="727" w:type="pct"/>
            <w:tcBorders>
              <w:top w:val="single" w:sz="4" w:space="0" w:color="auto"/>
              <w:left w:val="nil"/>
              <w:bottom w:val="single" w:sz="4" w:space="0" w:color="auto"/>
              <w:right w:val="single" w:sz="4" w:space="0" w:color="auto"/>
            </w:tcBorders>
            <w:shd w:val="clear" w:color="000000" w:fill="FFFFFF"/>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Plástico semirrígidos</w:t>
            </w:r>
          </w:p>
        </w:tc>
      </w:tr>
      <w:tr w:rsidR="008412A3" w:rsidRPr="008412A3" w:rsidTr="008412A3">
        <w:trPr>
          <w:trHeight w:val="465"/>
        </w:trPr>
        <w:tc>
          <w:tcPr>
            <w:tcW w:w="476"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Mangueras</w:t>
            </w:r>
          </w:p>
        </w:tc>
        <w:tc>
          <w:tcPr>
            <w:tcW w:w="775" w:type="pct"/>
            <w:tcBorders>
              <w:top w:val="single" w:sz="4" w:space="0" w:color="auto"/>
              <w:left w:val="nil"/>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Poberaj SA</w:t>
            </w:r>
          </w:p>
        </w:tc>
        <w:tc>
          <w:tcPr>
            <w:tcW w:w="766" w:type="pct"/>
            <w:tcBorders>
              <w:top w:val="single" w:sz="4" w:space="0" w:color="auto"/>
              <w:left w:val="nil"/>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distribución de producto</w:t>
            </w:r>
          </w:p>
        </w:tc>
        <w:tc>
          <w:tcPr>
            <w:tcW w:w="846" w:type="pct"/>
            <w:tcBorders>
              <w:top w:val="single" w:sz="4" w:space="0" w:color="auto"/>
              <w:left w:val="nil"/>
              <w:bottom w:val="single" w:sz="8" w:space="0" w:color="auto"/>
              <w:right w:val="single" w:sz="4" w:space="0" w:color="auto"/>
            </w:tcBorders>
            <w:shd w:val="clear" w:color="000000" w:fill="FFFFFF"/>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PVC interno</w:t>
            </w:r>
          </w:p>
        </w:tc>
        <w:tc>
          <w:tcPr>
            <w:tcW w:w="707" w:type="pct"/>
            <w:tcBorders>
              <w:top w:val="nil"/>
              <w:left w:val="nil"/>
              <w:bottom w:val="single" w:sz="8" w:space="0" w:color="auto"/>
              <w:right w:val="single" w:sz="8"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De acuerdo a uso</w:t>
            </w:r>
          </w:p>
        </w:tc>
        <w:tc>
          <w:tcPr>
            <w:tcW w:w="703" w:type="pct"/>
            <w:tcBorders>
              <w:top w:val="nil"/>
              <w:left w:val="single" w:sz="4" w:space="0" w:color="auto"/>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Polímero flexible. Ausencia de fisuras</w:t>
            </w:r>
          </w:p>
        </w:tc>
        <w:tc>
          <w:tcPr>
            <w:tcW w:w="727" w:type="pct"/>
            <w:tcBorders>
              <w:top w:val="nil"/>
              <w:left w:val="nil"/>
              <w:bottom w:val="single" w:sz="8" w:space="0" w:color="auto"/>
              <w:right w:val="single" w:sz="4" w:space="0" w:color="auto"/>
            </w:tcBorders>
            <w:shd w:val="clear" w:color="000000" w:fill="FFFFFF"/>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Pureza de material</w:t>
            </w:r>
          </w:p>
        </w:tc>
      </w:tr>
      <w:tr w:rsidR="008412A3" w:rsidRPr="008412A3" w:rsidTr="008412A3">
        <w:trPr>
          <w:trHeight w:val="75"/>
        </w:trPr>
        <w:tc>
          <w:tcPr>
            <w:tcW w:w="476" w:type="pct"/>
            <w:tcBorders>
              <w:top w:val="nil"/>
              <w:left w:val="single" w:sz="8" w:space="0" w:color="auto"/>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w:t>
            </w:r>
          </w:p>
        </w:tc>
        <w:tc>
          <w:tcPr>
            <w:tcW w:w="775"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66"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846"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07"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03"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27"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r>
      <w:tr w:rsidR="008412A3" w:rsidRPr="008412A3" w:rsidTr="008412A3">
        <w:trPr>
          <w:trHeight w:val="540"/>
        </w:trPr>
        <w:tc>
          <w:tcPr>
            <w:tcW w:w="476" w:type="pct"/>
            <w:tcBorders>
              <w:top w:val="single" w:sz="8" w:space="0" w:color="auto"/>
              <w:left w:val="single" w:sz="8" w:space="0" w:color="auto"/>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Nombre</w:t>
            </w:r>
          </w:p>
        </w:tc>
        <w:tc>
          <w:tcPr>
            <w:tcW w:w="775"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Embalaje y Almacenamiento</w:t>
            </w:r>
          </w:p>
        </w:tc>
        <w:tc>
          <w:tcPr>
            <w:tcW w:w="766"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Distribución</w:t>
            </w:r>
          </w:p>
        </w:tc>
        <w:tc>
          <w:tcPr>
            <w:tcW w:w="846"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Preparación antes del uso</w:t>
            </w:r>
          </w:p>
        </w:tc>
        <w:tc>
          <w:tcPr>
            <w:tcW w:w="707"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Contaminantes esperados</w:t>
            </w:r>
          </w:p>
        </w:tc>
        <w:tc>
          <w:tcPr>
            <w:tcW w:w="703"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Criterios de aceptación</w:t>
            </w:r>
          </w:p>
        </w:tc>
        <w:tc>
          <w:tcPr>
            <w:tcW w:w="727"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Legislación</w:t>
            </w:r>
          </w:p>
        </w:tc>
      </w:tr>
      <w:tr w:rsidR="008412A3" w:rsidRPr="008412A3" w:rsidTr="008412A3">
        <w:trPr>
          <w:trHeight w:val="555"/>
        </w:trPr>
        <w:tc>
          <w:tcPr>
            <w:tcW w:w="476" w:type="pct"/>
            <w:tcBorders>
              <w:top w:val="nil"/>
              <w:left w:val="single" w:sz="8" w:space="0" w:color="auto"/>
              <w:bottom w:val="nil"/>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Film Stretch</w:t>
            </w:r>
          </w:p>
        </w:tc>
        <w:tc>
          <w:tcPr>
            <w:tcW w:w="775"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En bolsas cerradas protegidos de la intemperie.</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En bolsas cerradas protegidos de la intemperie.</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N/A</w:t>
            </w:r>
          </w:p>
        </w:tc>
        <w:tc>
          <w:tcPr>
            <w:tcW w:w="70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Físicos </w:t>
            </w:r>
          </w:p>
        </w:tc>
        <w:tc>
          <w:tcPr>
            <w:tcW w:w="703"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N/A</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CAA. Art. 186.             FDA Sección 21. parte 176-178</w:t>
            </w:r>
          </w:p>
        </w:tc>
      </w:tr>
      <w:tr w:rsidR="008412A3" w:rsidRPr="008412A3" w:rsidTr="008412A3">
        <w:trPr>
          <w:trHeight w:val="555"/>
        </w:trPr>
        <w:tc>
          <w:tcPr>
            <w:tcW w:w="476" w:type="pct"/>
            <w:tcBorders>
              <w:top w:val="single" w:sz="4" w:space="0" w:color="auto"/>
              <w:left w:val="single" w:sz="8" w:space="0" w:color="auto"/>
              <w:bottom w:val="nil"/>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Precintos</w:t>
            </w:r>
          </w:p>
        </w:tc>
        <w:tc>
          <w:tcPr>
            <w:tcW w:w="775" w:type="pct"/>
            <w:tcBorders>
              <w:top w:val="nil"/>
              <w:left w:val="nil"/>
              <w:bottom w:val="nil"/>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Bolsas bien protegidos</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En bolsas cerradas protegidos de la intemperie.</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N/A</w:t>
            </w:r>
          </w:p>
        </w:tc>
        <w:tc>
          <w:tcPr>
            <w:tcW w:w="70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Físicos </w:t>
            </w:r>
          </w:p>
        </w:tc>
        <w:tc>
          <w:tcPr>
            <w:tcW w:w="703"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De cinta, numerados con logo Dulzor</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CAA. Art. 186.             FDA Sección 21. parte 176-178</w:t>
            </w:r>
          </w:p>
        </w:tc>
      </w:tr>
      <w:tr w:rsidR="008412A3" w:rsidRPr="008412A3" w:rsidTr="008412A3">
        <w:trPr>
          <w:trHeight w:val="540"/>
        </w:trPr>
        <w:tc>
          <w:tcPr>
            <w:tcW w:w="476"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lastRenderedPageBreak/>
              <w:t>Mangueras</w:t>
            </w:r>
          </w:p>
        </w:tc>
        <w:tc>
          <w:tcPr>
            <w:tcW w:w="775" w:type="pct"/>
            <w:tcBorders>
              <w:top w:val="single" w:sz="4" w:space="0" w:color="auto"/>
              <w:left w:val="nil"/>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En bolsas cerradas protegidos de la intemperie.</w:t>
            </w:r>
          </w:p>
        </w:tc>
        <w:tc>
          <w:tcPr>
            <w:tcW w:w="766" w:type="pct"/>
            <w:tcBorders>
              <w:top w:val="nil"/>
              <w:left w:val="nil"/>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En bolsas cerradas protegidos de la intemperie.</w:t>
            </w:r>
          </w:p>
        </w:tc>
        <w:tc>
          <w:tcPr>
            <w:tcW w:w="846" w:type="pct"/>
            <w:tcBorders>
              <w:top w:val="nil"/>
              <w:left w:val="nil"/>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N/A</w:t>
            </w:r>
          </w:p>
        </w:tc>
        <w:tc>
          <w:tcPr>
            <w:tcW w:w="707" w:type="pct"/>
            <w:tcBorders>
              <w:top w:val="nil"/>
              <w:left w:val="nil"/>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Físicos y químicos</w:t>
            </w:r>
          </w:p>
        </w:tc>
        <w:tc>
          <w:tcPr>
            <w:tcW w:w="703" w:type="pct"/>
            <w:tcBorders>
              <w:top w:val="nil"/>
              <w:left w:val="nil"/>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Certificado para contacto con alimentos</w:t>
            </w:r>
          </w:p>
        </w:tc>
        <w:tc>
          <w:tcPr>
            <w:tcW w:w="727" w:type="pct"/>
            <w:tcBorders>
              <w:top w:val="nil"/>
              <w:left w:val="nil"/>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CAA. Art. 186.             FDA Sección 21. parte 176-178</w:t>
            </w:r>
          </w:p>
        </w:tc>
      </w:tr>
      <w:tr w:rsidR="008412A3" w:rsidRPr="008412A3" w:rsidTr="008412A3">
        <w:trPr>
          <w:trHeight w:val="225"/>
        </w:trPr>
        <w:tc>
          <w:tcPr>
            <w:tcW w:w="476"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75"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66"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846"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07"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03"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27"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r>
      <w:tr w:rsidR="008412A3" w:rsidRPr="008412A3" w:rsidTr="008412A3">
        <w:trPr>
          <w:trHeight w:val="240"/>
        </w:trPr>
        <w:tc>
          <w:tcPr>
            <w:tcW w:w="5000" w:type="pct"/>
            <w:gridSpan w:val="7"/>
            <w:tcBorders>
              <w:top w:val="single" w:sz="8" w:space="0" w:color="auto"/>
              <w:left w:val="single" w:sz="8" w:space="0" w:color="auto"/>
              <w:bottom w:val="single" w:sz="8" w:space="0" w:color="auto"/>
              <w:right w:val="single" w:sz="4" w:space="0" w:color="auto"/>
            </w:tcBorders>
            <w:shd w:val="clear" w:color="000000" w:fill="C4D79B"/>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EQUIPOS Y/O UTENSILIOS</w:t>
            </w:r>
          </w:p>
        </w:tc>
      </w:tr>
      <w:tr w:rsidR="008412A3" w:rsidRPr="008412A3" w:rsidTr="008412A3">
        <w:trPr>
          <w:trHeight w:val="450"/>
        </w:trPr>
        <w:tc>
          <w:tcPr>
            <w:tcW w:w="476" w:type="pct"/>
            <w:tcBorders>
              <w:top w:val="nil"/>
              <w:left w:val="single" w:sz="8" w:space="0" w:color="auto"/>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 xml:space="preserve">Nombre </w:t>
            </w:r>
          </w:p>
        </w:tc>
        <w:tc>
          <w:tcPr>
            <w:tcW w:w="775" w:type="pct"/>
            <w:tcBorders>
              <w:top w:val="nil"/>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Proveedor y Origen</w:t>
            </w:r>
          </w:p>
        </w:tc>
        <w:tc>
          <w:tcPr>
            <w:tcW w:w="766" w:type="pct"/>
            <w:tcBorders>
              <w:top w:val="nil"/>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Uso previsto</w:t>
            </w:r>
          </w:p>
        </w:tc>
        <w:tc>
          <w:tcPr>
            <w:tcW w:w="846" w:type="pct"/>
            <w:tcBorders>
              <w:top w:val="nil"/>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 xml:space="preserve">Composición </w:t>
            </w:r>
          </w:p>
        </w:tc>
        <w:tc>
          <w:tcPr>
            <w:tcW w:w="707" w:type="pct"/>
            <w:tcBorders>
              <w:top w:val="nil"/>
              <w:left w:val="nil"/>
              <w:bottom w:val="single" w:sz="4" w:space="0" w:color="auto"/>
              <w:right w:val="single" w:sz="8"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Vida Útil</w:t>
            </w:r>
          </w:p>
        </w:tc>
        <w:tc>
          <w:tcPr>
            <w:tcW w:w="703" w:type="pct"/>
            <w:tcBorders>
              <w:top w:val="nil"/>
              <w:left w:val="single" w:sz="4" w:space="0" w:color="auto"/>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Características físicas</w:t>
            </w:r>
          </w:p>
        </w:tc>
        <w:tc>
          <w:tcPr>
            <w:tcW w:w="727" w:type="pct"/>
            <w:tcBorders>
              <w:top w:val="nil"/>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Características químicas</w:t>
            </w:r>
          </w:p>
        </w:tc>
      </w:tr>
      <w:tr w:rsidR="008412A3" w:rsidRPr="008412A3" w:rsidTr="008412A3">
        <w:trPr>
          <w:trHeight w:val="450"/>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Acero inoxidable 316</w:t>
            </w:r>
          </w:p>
        </w:tc>
        <w:tc>
          <w:tcPr>
            <w:tcW w:w="775"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Poberaj SA</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Tanques, pailas  y todas las cañerías</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Acero inoxidable USP</w:t>
            </w:r>
          </w:p>
        </w:tc>
        <w:tc>
          <w:tcPr>
            <w:tcW w:w="707" w:type="pct"/>
            <w:tcBorders>
              <w:top w:val="nil"/>
              <w:left w:val="nil"/>
              <w:bottom w:val="single" w:sz="4" w:space="0" w:color="auto"/>
              <w:right w:val="single" w:sz="8"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N/A</w:t>
            </w:r>
          </w:p>
        </w:tc>
        <w:tc>
          <w:tcPr>
            <w:tcW w:w="703" w:type="pct"/>
            <w:tcBorders>
              <w:top w:val="nil"/>
              <w:left w:val="single" w:sz="4"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Rígido. Ausencia de fisuras u oxidaciones </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Pureza del material. Acero inoxidable 316</w:t>
            </w:r>
          </w:p>
        </w:tc>
      </w:tr>
      <w:tr w:rsidR="008412A3" w:rsidRPr="008412A3" w:rsidTr="008412A3">
        <w:trPr>
          <w:trHeight w:val="570"/>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Estopada</w:t>
            </w:r>
          </w:p>
        </w:tc>
        <w:tc>
          <w:tcPr>
            <w:tcW w:w="775" w:type="pct"/>
            <w:tcBorders>
              <w:top w:val="nil"/>
              <w:left w:val="nil"/>
              <w:bottom w:val="single" w:sz="4" w:space="0" w:color="auto"/>
              <w:right w:val="single" w:sz="4" w:space="0" w:color="auto"/>
            </w:tcBorders>
            <w:shd w:val="clear" w:color="000000" w:fill="FFFFFF"/>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Deels. Argentina</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Juntas y sellos </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0571E1"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Politetrafluoroetileno</w:t>
            </w:r>
            <w:r w:rsidR="008412A3" w:rsidRPr="008412A3">
              <w:rPr>
                <w:rFonts w:ascii="Calibri" w:eastAsia="Times New Roman" w:hAnsi="Calibri" w:cs="Times New Roman"/>
                <w:color w:val="000000"/>
                <w:sz w:val="16"/>
                <w:szCs w:val="16"/>
                <w:lang w:val="es-ES" w:eastAsia="es-ES"/>
              </w:rPr>
              <w:t xml:space="preserve"> (PTFE).</w:t>
            </w:r>
          </w:p>
        </w:tc>
        <w:tc>
          <w:tcPr>
            <w:tcW w:w="707" w:type="pct"/>
            <w:tcBorders>
              <w:top w:val="nil"/>
              <w:left w:val="nil"/>
              <w:bottom w:val="single" w:sz="4" w:space="0" w:color="auto"/>
              <w:right w:val="single" w:sz="8"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N/A</w:t>
            </w:r>
          </w:p>
        </w:tc>
        <w:tc>
          <w:tcPr>
            <w:tcW w:w="703" w:type="pct"/>
            <w:tcBorders>
              <w:top w:val="nil"/>
              <w:left w:val="single" w:sz="4"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Semirrígido. Ausencia de imperfecciones</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Polímeros de PTFE. </w:t>
            </w:r>
          </w:p>
        </w:tc>
      </w:tr>
      <w:tr w:rsidR="008412A3" w:rsidRPr="008412A3" w:rsidTr="008412A3">
        <w:trPr>
          <w:trHeight w:val="570"/>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Plancha de teflón</w:t>
            </w:r>
          </w:p>
        </w:tc>
        <w:tc>
          <w:tcPr>
            <w:tcW w:w="775" w:type="pct"/>
            <w:tcBorders>
              <w:top w:val="nil"/>
              <w:left w:val="nil"/>
              <w:bottom w:val="single" w:sz="4" w:space="0" w:color="auto"/>
              <w:right w:val="single" w:sz="4" w:space="0" w:color="auto"/>
            </w:tcBorders>
            <w:shd w:val="clear" w:color="000000" w:fill="FFFFFF"/>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Deels. Argentina</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Juntas </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politetrafluoroetileno (PTFE)</w:t>
            </w:r>
          </w:p>
        </w:tc>
        <w:tc>
          <w:tcPr>
            <w:tcW w:w="707" w:type="pct"/>
            <w:tcBorders>
              <w:top w:val="nil"/>
              <w:left w:val="nil"/>
              <w:bottom w:val="single" w:sz="4" w:space="0" w:color="auto"/>
              <w:right w:val="single" w:sz="8"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De acuerdo a uso</w:t>
            </w:r>
          </w:p>
        </w:tc>
        <w:tc>
          <w:tcPr>
            <w:tcW w:w="703" w:type="pct"/>
            <w:tcBorders>
              <w:top w:val="nil"/>
              <w:left w:val="single" w:sz="4"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Semirrígido. Ausencia de imperfecciones</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Polímeros de PTFE. </w:t>
            </w:r>
          </w:p>
        </w:tc>
      </w:tr>
      <w:tr w:rsidR="008412A3" w:rsidRPr="008412A3" w:rsidTr="008412A3">
        <w:trPr>
          <w:trHeight w:val="450"/>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Utensilios de plástico</w:t>
            </w:r>
          </w:p>
        </w:tc>
        <w:tc>
          <w:tcPr>
            <w:tcW w:w="775"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Poberaj SA</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Muestreo y ensayos</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Plástico</w:t>
            </w:r>
          </w:p>
        </w:tc>
        <w:tc>
          <w:tcPr>
            <w:tcW w:w="707" w:type="pct"/>
            <w:tcBorders>
              <w:top w:val="nil"/>
              <w:left w:val="nil"/>
              <w:bottom w:val="single" w:sz="4" w:space="0" w:color="auto"/>
              <w:right w:val="single" w:sz="8"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De acuerdo a uso</w:t>
            </w:r>
          </w:p>
        </w:tc>
        <w:tc>
          <w:tcPr>
            <w:tcW w:w="703" w:type="pct"/>
            <w:tcBorders>
              <w:top w:val="nil"/>
              <w:left w:val="single" w:sz="4"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Rígido. Ausencia de fisuras o grietas</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Polímeros </w:t>
            </w:r>
          </w:p>
        </w:tc>
      </w:tr>
      <w:tr w:rsidR="008412A3" w:rsidRPr="008412A3" w:rsidTr="008412A3">
        <w:trPr>
          <w:trHeight w:val="450"/>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lubricantes y aceites</w:t>
            </w:r>
          </w:p>
        </w:tc>
        <w:tc>
          <w:tcPr>
            <w:tcW w:w="775" w:type="pct"/>
            <w:tcBorders>
              <w:top w:val="nil"/>
              <w:left w:val="nil"/>
              <w:bottom w:val="single" w:sz="4" w:space="0" w:color="auto"/>
              <w:right w:val="single" w:sz="4" w:space="0" w:color="auto"/>
            </w:tcBorders>
            <w:shd w:val="clear" w:color="000000" w:fill="FFFFFF"/>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Laapsa SA</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Lubricante de motoreductores o compresor</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Químicos</w:t>
            </w:r>
          </w:p>
        </w:tc>
        <w:tc>
          <w:tcPr>
            <w:tcW w:w="707" w:type="pct"/>
            <w:tcBorders>
              <w:top w:val="nil"/>
              <w:left w:val="nil"/>
              <w:bottom w:val="single" w:sz="4" w:space="0" w:color="auto"/>
              <w:right w:val="single" w:sz="8"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N/A</w:t>
            </w:r>
          </w:p>
        </w:tc>
        <w:tc>
          <w:tcPr>
            <w:tcW w:w="703" w:type="pct"/>
            <w:tcBorders>
              <w:top w:val="nil"/>
              <w:left w:val="single" w:sz="4"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líquido viscoso oscuro</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Variable</w:t>
            </w:r>
          </w:p>
        </w:tc>
      </w:tr>
      <w:tr w:rsidR="008412A3" w:rsidRPr="008412A3" w:rsidTr="008412A3">
        <w:trPr>
          <w:trHeight w:val="465"/>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Utensilios de acero</w:t>
            </w:r>
          </w:p>
        </w:tc>
        <w:tc>
          <w:tcPr>
            <w:tcW w:w="775" w:type="pct"/>
            <w:tcBorders>
              <w:top w:val="nil"/>
              <w:left w:val="nil"/>
              <w:bottom w:val="single" w:sz="8"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Poberaj SA</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Muestreo y ensayos</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Acero inoxidable USP</w:t>
            </w:r>
          </w:p>
        </w:tc>
        <w:tc>
          <w:tcPr>
            <w:tcW w:w="707" w:type="pct"/>
            <w:tcBorders>
              <w:top w:val="nil"/>
              <w:left w:val="nil"/>
              <w:bottom w:val="single" w:sz="4" w:space="0" w:color="auto"/>
              <w:right w:val="single" w:sz="8"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N/A</w:t>
            </w:r>
          </w:p>
        </w:tc>
        <w:tc>
          <w:tcPr>
            <w:tcW w:w="703" w:type="pct"/>
            <w:tcBorders>
              <w:top w:val="nil"/>
              <w:left w:val="single" w:sz="4"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Rígido. Ausencia de fisuras u oxidaciones </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Pureza del material. Acero inoxidable 316</w:t>
            </w:r>
          </w:p>
        </w:tc>
      </w:tr>
      <w:tr w:rsidR="008412A3" w:rsidRPr="008412A3" w:rsidTr="008412A3">
        <w:trPr>
          <w:trHeight w:val="90"/>
        </w:trPr>
        <w:tc>
          <w:tcPr>
            <w:tcW w:w="476" w:type="pct"/>
            <w:tcBorders>
              <w:top w:val="nil"/>
              <w:left w:val="single" w:sz="8" w:space="0" w:color="auto"/>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w:t>
            </w:r>
          </w:p>
        </w:tc>
        <w:tc>
          <w:tcPr>
            <w:tcW w:w="775"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66"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846"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07" w:type="pct"/>
            <w:tcBorders>
              <w:top w:val="nil"/>
              <w:left w:val="single" w:sz="4" w:space="0" w:color="auto"/>
              <w:bottom w:val="single" w:sz="4" w:space="0" w:color="auto"/>
              <w:right w:val="single" w:sz="8"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03"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c>
          <w:tcPr>
            <w:tcW w:w="727" w:type="pct"/>
            <w:tcBorders>
              <w:top w:val="nil"/>
              <w:left w:val="nil"/>
              <w:bottom w:val="nil"/>
              <w:right w:val="nil"/>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p>
        </w:tc>
      </w:tr>
      <w:tr w:rsidR="008412A3" w:rsidRPr="008412A3" w:rsidTr="008412A3">
        <w:trPr>
          <w:trHeight w:val="450"/>
        </w:trPr>
        <w:tc>
          <w:tcPr>
            <w:tcW w:w="476" w:type="pct"/>
            <w:tcBorders>
              <w:top w:val="single" w:sz="8" w:space="0" w:color="auto"/>
              <w:left w:val="single" w:sz="8" w:space="0" w:color="auto"/>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Nombre</w:t>
            </w:r>
          </w:p>
        </w:tc>
        <w:tc>
          <w:tcPr>
            <w:tcW w:w="775"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Embalaje y Almacenamiento</w:t>
            </w:r>
          </w:p>
        </w:tc>
        <w:tc>
          <w:tcPr>
            <w:tcW w:w="766"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Distribución</w:t>
            </w:r>
          </w:p>
        </w:tc>
        <w:tc>
          <w:tcPr>
            <w:tcW w:w="846"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Preparación antes del uso</w:t>
            </w:r>
          </w:p>
        </w:tc>
        <w:tc>
          <w:tcPr>
            <w:tcW w:w="707"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Contaminantes esperados</w:t>
            </w:r>
          </w:p>
        </w:tc>
        <w:tc>
          <w:tcPr>
            <w:tcW w:w="703"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Criterios de aceptación</w:t>
            </w:r>
          </w:p>
        </w:tc>
        <w:tc>
          <w:tcPr>
            <w:tcW w:w="727" w:type="pct"/>
            <w:tcBorders>
              <w:top w:val="single" w:sz="8" w:space="0" w:color="auto"/>
              <w:left w:val="nil"/>
              <w:bottom w:val="single" w:sz="4" w:space="0" w:color="auto"/>
              <w:right w:val="single" w:sz="4" w:space="0" w:color="auto"/>
            </w:tcBorders>
            <w:shd w:val="clear" w:color="000000" w:fill="FCD5B4"/>
            <w:vAlign w:val="center"/>
            <w:hideMark/>
          </w:tcPr>
          <w:p w:rsidR="008412A3" w:rsidRPr="008412A3" w:rsidRDefault="008412A3" w:rsidP="008412A3">
            <w:pPr>
              <w:spacing w:after="0" w:line="240" w:lineRule="auto"/>
              <w:jc w:val="center"/>
              <w:rPr>
                <w:rFonts w:ascii="Arial" w:eastAsia="Times New Roman" w:hAnsi="Arial" w:cs="Arial"/>
                <w:b/>
                <w:bCs/>
                <w:color w:val="000000"/>
                <w:sz w:val="16"/>
                <w:szCs w:val="16"/>
                <w:lang w:val="es-ES" w:eastAsia="es-ES"/>
              </w:rPr>
            </w:pPr>
            <w:r w:rsidRPr="008412A3">
              <w:rPr>
                <w:rFonts w:ascii="Arial" w:eastAsia="Times New Roman" w:hAnsi="Arial" w:cs="Arial"/>
                <w:b/>
                <w:bCs/>
                <w:color w:val="000000"/>
                <w:sz w:val="16"/>
                <w:szCs w:val="16"/>
                <w:lang w:val="es-ES" w:eastAsia="es-ES"/>
              </w:rPr>
              <w:t>Legislación</w:t>
            </w:r>
          </w:p>
        </w:tc>
      </w:tr>
      <w:tr w:rsidR="008412A3" w:rsidRPr="008412A3" w:rsidTr="008412A3">
        <w:trPr>
          <w:trHeight w:val="510"/>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Acero inoxidable 316</w:t>
            </w:r>
          </w:p>
        </w:tc>
        <w:tc>
          <w:tcPr>
            <w:tcW w:w="775"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Protegidos de la intemperie.</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Protegidos de la intemperie.</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Limpios sin ninguna suciedad visible</w:t>
            </w:r>
          </w:p>
        </w:tc>
        <w:tc>
          <w:tcPr>
            <w:tcW w:w="70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Químico corrosión</w:t>
            </w:r>
          </w:p>
        </w:tc>
        <w:tc>
          <w:tcPr>
            <w:tcW w:w="703"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Acero 316</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CAA. Art. 195.             FDA Sección 21. parte 174</w:t>
            </w:r>
          </w:p>
        </w:tc>
      </w:tr>
      <w:tr w:rsidR="008412A3" w:rsidRPr="008412A3" w:rsidTr="008412A3">
        <w:trPr>
          <w:trHeight w:val="540"/>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Estopada</w:t>
            </w:r>
          </w:p>
        </w:tc>
        <w:tc>
          <w:tcPr>
            <w:tcW w:w="775"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Protegidos de la intemperie.</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Protegidos de la intemperie.</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Limpios sin ninguna suciedad visible</w:t>
            </w:r>
          </w:p>
        </w:tc>
        <w:tc>
          <w:tcPr>
            <w:tcW w:w="70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Físicos por desprendimiento </w:t>
            </w:r>
          </w:p>
        </w:tc>
        <w:tc>
          <w:tcPr>
            <w:tcW w:w="703"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Certificado para contacto con alimentos</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CAA. Art. 186.    FDA Sección 21. parte 176-178</w:t>
            </w:r>
          </w:p>
        </w:tc>
      </w:tr>
      <w:tr w:rsidR="008412A3" w:rsidRPr="008412A3" w:rsidTr="008412A3">
        <w:trPr>
          <w:trHeight w:val="525"/>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Plancha de teflón</w:t>
            </w:r>
          </w:p>
        </w:tc>
        <w:tc>
          <w:tcPr>
            <w:tcW w:w="775"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Protegidos de la intemperie.</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Protegidos de la intemperie.</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Limpios sin ninguna suciedad visible</w:t>
            </w:r>
          </w:p>
        </w:tc>
        <w:tc>
          <w:tcPr>
            <w:tcW w:w="70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Físicos por desprendimiento </w:t>
            </w:r>
          </w:p>
        </w:tc>
        <w:tc>
          <w:tcPr>
            <w:tcW w:w="703"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Certificado para contacto con alimentos</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CAA. Art. 186.        FDA Sección 21. parte 176-178</w:t>
            </w:r>
          </w:p>
        </w:tc>
      </w:tr>
      <w:tr w:rsidR="008412A3" w:rsidRPr="008412A3" w:rsidTr="008412A3">
        <w:trPr>
          <w:trHeight w:val="525"/>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Utensilios de plástico</w:t>
            </w:r>
          </w:p>
        </w:tc>
        <w:tc>
          <w:tcPr>
            <w:tcW w:w="775"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Protegidos de la intemperie.</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Protegidos de la intemperie.</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Limpios sin ninguna suciedad visible</w:t>
            </w:r>
          </w:p>
        </w:tc>
        <w:tc>
          <w:tcPr>
            <w:tcW w:w="70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Físicos por roturas</w:t>
            </w:r>
          </w:p>
        </w:tc>
        <w:tc>
          <w:tcPr>
            <w:tcW w:w="703"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N/A</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CAA. Art. 186.      FDA Sección 21. parte 176-178</w:t>
            </w:r>
          </w:p>
        </w:tc>
      </w:tr>
      <w:tr w:rsidR="008412A3" w:rsidRPr="008412A3" w:rsidTr="008412A3">
        <w:trPr>
          <w:trHeight w:val="525"/>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lubricantes y aceite</w:t>
            </w:r>
          </w:p>
        </w:tc>
        <w:tc>
          <w:tcPr>
            <w:tcW w:w="775"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Bidón plástico Rotulado</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Protegidos de la intemperie.</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N/A</w:t>
            </w:r>
          </w:p>
        </w:tc>
        <w:tc>
          <w:tcPr>
            <w:tcW w:w="70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Físicos y Químico por fuga</w:t>
            </w:r>
          </w:p>
        </w:tc>
        <w:tc>
          <w:tcPr>
            <w:tcW w:w="703"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Certificado para contacto con alimentos</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 xml:space="preserve">CAA. Art. 219 tris.             FDA Sección 21. parte 174 y certificado apto </w:t>
            </w:r>
          </w:p>
        </w:tc>
      </w:tr>
      <w:tr w:rsidR="008412A3" w:rsidRPr="008412A3" w:rsidTr="008412A3">
        <w:trPr>
          <w:trHeight w:val="705"/>
        </w:trPr>
        <w:tc>
          <w:tcPr>
            <w:tcW w:w="476" w:type="pct"/>
            <w:tcBorders>
              <w:top w:val="nil"/>
              <w:left w:val="single" w:sz="8" w:space="0" w:color="auto"/>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Utensilios de acero</w:t>
            </w:r>
          </w:p>
        </w:tc>
        <w:tc>
          <w:tcPr>
            <w:tcW w:w="775"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Protegidos de la intemperie.</w:t>
            </w:r>
          </w:p>
        </w:tc>
        <w:tc>
          <w:tcPr>
            <w:tcW w:w="76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Protegidos de la intemperie.</w:t>
            </w:r>
          </w:p>
        </w:tc>
        <w:tc>
          <w:tcPr>
            <w:tcW w:w="846"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Limpios sin ninguna suciedad visible</w:t>
            </w:r>
          </w:p>
        </w:tc>
        <w:tc>
          <w:tcPr>
            <w:tcW w:w="70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Físicos por roturas</w:t>
            </w:r>
          </w:p>
        </w:tc>
        <w:tc>
          <w:tcPr>
            <w:tcW w:w="703"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Acero 316</w:t>
            </w:r>
          </w:p>
        </w:tc>
        <w:tc>
          <w:tcPr>
            <w:tcW w:w="727" w:type="pct"/>
            <w:tcBorders>
              <w:top w:val="nil"/>
              <w:left w:val="nil"/>
              <w:bottom w:val="single" w:sz="4" w:space="0" w:color="auto"/>
              <w:right w:val="single" w:sz="4" w:space="0" w:color="auto"/>
            </w:tcBorders>
            <w:shd w:val="clear" w:color="auto" w:fill="auto"/>
            <w:vAlign w:val="center"/>
            <w:hideMark/>
          </w:tcPr>
          <w:p w:rsidR="008412A3" w:rsidRPr="008412A3" w:rsidRDefault="008412A3" w:rsidP="008412A3">
            <w:pPr>
              <w:spacing w:after="0" w:line="240" w:lineRule="auto"/>
              <w:jc w:val="center"/>
              <w:rPr>
                <w:rFonts w:ascii="Calibri" w:eastAsia="Times New Roman" w:hAnsi="Calibri" w:cs="Times New Roman"/>
                <w:color w:val="000000"/>
                <w:sz w:val="16"/>
                <w:szCs w:val="16"/>
                <w:lang w:val="es-ES" w:eastAsia="es-ES"/>
              </w:rPr>
            </w:pPr>
            <w:r w:rsidRPr="008412A3">
              <w:rPr>
                <w:rFonts w:ascii="Calibri" w:eastAsia="Times New Roman" w:hAnsi="Calibri" w:cs="Times New Roman"/>
                <w:color w:val="000000"/>
                <w:sz w:val="16"/>
                <w:szCs w:val="16"/>
                <w:lang w:val="es-ES" w:eastAsia="es-ES"/>
              </w:rPr>
              <w:t>CAA. Art. 195.             FDA Sección 21. parte 174</w:t>
            </w:r>
          </w:p>
        </w:tc>
      </w:tr>
    </w:tbl>
    <w:p w:rsidR="00E25FC3" w:rsidRPr="00E25FC3" w:rsidRDefault="00E25FC3" w:rsidP="00E25FC3">
      <w:pPr>
        <w:tabs>
          <w:tab w:val="left" w:pos="567"/>
        </w:tabs>
        <w:autoSpaceDE w:val="0"/>
        <w:autoSpaceDN w:val="0"/>
        <w:adjustRightInd w:val="0"/>
        <w:spacing w:line="360" w:lineRule="auto"/>
        <w:jc w:val="both"/>
        <w:outlineLvl w:val="0"/>
        <w:rPr>
          <w:rFonts w:ascii="Arial" w:hAnsi="Arial" w:cs="Arial"/>
          <w:sz w:val="20"/>
          <w:szCs w:val="20"/>
          <w:lang w:val="es-ES"/>
        </w:rPr>
      </w:pPr>
    </w:p>
    <w:p w:rsidR="005F5E1F" w:rsidRDefault="00E25FC3" w:rsidP="00F07C1C">
      <w:pPr>
        <w:pStyle w:val="Prrafodelista"/>
        <w:numPr>
          <w:ilvl w:val="0"/>
          <w:numId w:val="20"/>
        </w:numPr>
        <w:tabs>
          <w:tab w:val="left" w:pos="567"/>
        </w:tabs>
        <w:autoSpaceDE w:val="0"/>
        <w:autoSpaceDN w:val="0"/>
        <w:adjustRightInd w:val="0"/>
        <w:spacing w:line="360" w:lineRule="auto"/>
        <w:jc w:val="both"/>
        <w:outlineLvl w:val="0"/>
        <w:rPr>
          <w:rFonts w:ascii="Arial" w:hAnsi="Arial" w:cs="Arial"/>
          <w:sz w:val="20"/>
          <w:szCs w:val="20"/>
          <w:lang w:val="es-ES"/>
        </w:rPr>
      </w:pPr>
      <w:bookmarkStart w:id="54" w:name="_Toc522889701"/>
      <w:r>
        <w:rPr>
          <w:rFonts w:ascii="Arial" w:hAnsi="Arial" w:cs="Arial"/>
          <w:sz w:val="20"/>
          <w:szCs w:val="20"/>
          <w:lang w:val="es-ES"/>
        </w:rPr>
        <w:t>Etapa 3: Características del Producto final y uso previsto.</w:t>
      </w:r>
      <w:bookmarkEnd w:id="54"/>
    </w:p>
    <w:p w:rsidR="00E25FC3" w:rsidRDefault="00414CB7" w:rsidP="00E25FC3">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bookmarkStart w:id="55" w:name="_Toc522889702"/>
      <w:r w:rsidR="000571E1">
        <w:rPr>
          <w:rFonts w:ascii="Arial" w:hAnsi="Arial" w:cs="Arial"/>
          <w:sz w:val="20"/>
          <w:szCs w:val="20"/>
          <w:lang w:val="es-ES"/>
        </w:rPr>
        <w:t>Dulzor SA produce Caramelo líquido que se puede ajustar a la necesidad de cada cliente, en densidad, concentración y/o tonalidad</w:t>
      </w:r>
      <w:r>
        <w:rPr>
          <w:rFonts w:ascii="Arial" w:hAnsi="Arial" w:cs="Arial"/>
          <w:sz w:val="20"/>
          <w:szCs w:val="20"/>
          <w:lang w:val="es-ES"/>
        </w:rPr>
        <w:t>. En el Anexo 3. Se describe el Caramelo líquido estándar, con todos los detalles normativos requeridos.</w:t>
      </w:r>
      <w:bookmarkEnd w:id="55"/>
    </w:p>
    <w:p w:rsidR="00E25FC3" w:rsidRDefault="00E25FC3" w:rsidP="00F07C1C">
      <w:pPr>
        <w:pStyle w:val="Prrafodelista"/>
        <w:numPr>
          <w:ilvl w:val="0"/>
          <w:numId w:val="20"/>
        </w:numPr>
        <w:tabs>
          <w:tab w:val="left" w:pos="567"/>
        </w:tabs>
        <w:autoSpaceDE w:val="0"/>
        <w:autoSpaceDN w:val="0"/>
        <w:adjustRightInd w:val="0"/>
        <w:spacing w:line="360" w:lineRule="auto"/>
        <w:jc w:val="both"/>
        <w:outlineLvl w:val="0"/>
        <w:rPr>
          <w:rFonts w:ascii="Arial" w:hAnsi="Arial" w:cs="Arial"/>
          <w:sz w:val="20"/>
          <w:szCs w:val="20"/>
          <w:lang w:val="es-ES"/>
        </w:rPr>
      </w:pPr>
      <w:bookmarkStart w:id="56" w:name="_Toc522889703"/>
      <w:r>
        <w:rPr>
          <w:rFonts w:ascii="Arial" w:hAnsi="Arial" w:cs="Arial"/>
          <w:sz w:val="20"/>
          <w:szCs w:val="20"/>
          <w:lang w:val="es-ES"/>
        </w:rPr>
        <w:t>Etapa 4: Diagrama de Flujo, confirmación in situ.</w:t>
      </w:r>
      <w:bookmarkEnd w:id="56"/>
    </w:p>
    <w:p w:rsidR="008808E3" w:rsidRPr="00D73AD5" w:rsidRDefault="008808E3" w:rsidP="00A9639C">
      <w:pPr>
        <w:spacing w:line="360" w:lineRule="auto"/>
        <w:ind w:firstLine="708"/>
        <w:jc w:val="both"/>
        <w:rPr>
          <w:rFonts w:ascii="Arial" w:hAnsi="Arial" w:cs="Arial"/>
          <w:sz w:val="20"/>
          <w:szCs w:val="20"/>
          <w:lang w:val="es-ES"/>
        </w:rPr>
      </w:pPr>
      <w:r>
        <w:rPr>
          <w:rFonts w:ascii="Arial" w:hAnsi="Arial" w:cs="Arial"/>
          <w:sz w:val="20"/>
          <w:szCs w:val="20"/>
          <w:lang w:val="es-ES"/>
        </w:rPr>
        <w:t xml:space="preserve">Se convoca al equipo de inocuidad y con el flujograma de proceso propuesto </w:t>
      </w:r>
      <w:r w:rsidR="00A9639C">
        <w:rPr>
          <w:rFonts w:ascii="Arial" w:hAnsi="Arial" w:cs="Arial"/>
          <w:sz w:val="20"/>
          <w:szCs w:val="20"/>
          <w:lang w:val="es-ES"/>
        </w:rPr>
        <w:t xml:space="preserve"> según la </w:t>
      </w:r>
      <w:r>
        <w:rPr>
          <w:rFonts w:ascii="Arial" w:hAnsi="Arial" w:cs="Arial"/>
          <w:sz w:val="20"/>
          <w:szCs w:val="20"/>
          <w:lang w:val="es-ES"/>
        </w:rPr>
        <w:t>Figura 4. Flujograma del proceso</w:t>
      </w:r>
      <w:r w:rsidR="00A9639C">
        <w:rPr>
          <w:rFonts w:ascii="Arial" w:hAnsi="Arial" w:cs="Arial"/>
          <w:sz w:val="20"/>
          <w:szCs w:val="20"/>
          <w:lang w:val="es-ES"/>
        </w:rPr>
        <w:t xml:space="preserve"> producto de Caramelo líquido, del presente documento y se </w:t>
      </w:r>
      <w:r w:rsidR="005276E3">
        <w:rPr>
          <w:rFonts w:ascii="Arial" w:hAnsi="Arial" w:cs="Arial"/>
          <w:sz w:val="20"/>
          <w:szCs w:val="20"/>
          <w:lang w:val="es-ES"/>
        </w:rPr>
        <w:t xml:space="preserve">reevalúa y </w:t>
      </w:r>
      <w:r w:rsidR="00A9639C">
        <w:rPr>
          <w:rFonts w:ascii="Arial" w:hAnsi="Arial" w:cs="Arial"/>
          <w:sz w:val="20"/>
          <w:szCs w:val="20"/>
          <w:lang w:val="es-ES"/>
        </w:rPr>
        <w:t xml:space="preserve">confirma el paso a paso con una recorrida por las instalaciones, se observa detallamente todos los </w:t>
      </w:r>
      <w:r w:rsidR="00A9639C">
        <w:rPr>
          <w:rFonts w:ascii="Arial" w:hAnsi="Arial" w:cs="Arial"/>
          <w:sz w:val="20"/>
          <w:szCs w:val="20"/>
          <w:lang w:val="es-ES"/>
        </w:rPr>
        <w:lastRenderedPageBreak/>
        <w:t>pro</w:t>
      </w:r>
      <w:r w:rsidR="00AF3282">
        <w:rPr>
          <w:rFonts w:ascii="Arial" w:hAnsi="Arial" w:cs="Arial"/>
          <w:sz w:val="20"/>
          <w:szCs w:val="20"/>
          <w:lang w:val="es-ES"/>
        </w:rPr>
        <w:t>cesos y se aprueba ese diagrama, siendo este la representación gráfica de la secuencia operacional para la producción de Caramelo líquido.</w:t>
      </w:r>
    </w:p>
    <w:p w:rsidR="00E25FC3" w:rsidRPr="00E25FC3" w:rsidRDefault="00E25FC3" w:rsidP="00E25FC3">
      <w:pPr>
        <w:pStyle w:val="Prrafodelista"/>
        <w:rPr>
          <w:rFonts w:ascii="Arial" w:hAnsi="Arial" w:cs="Arial"/>
          <w:sz w:val="20"/>
          <w:szCs w:val="20"/>
          <w:lang w:val="es-ES"/>
        </w:rPr>
      </w:pPr>
    </w:p>
    <w:p w:rsidR="00E25FC3" w:rsidRDefault="00E25FC3" w:rsidP="00F07C1C">
      <w:pPr>
        <w:pStyle w:val="Prrafodelista"/>
        <w:numPr>
          <w:ilvl w:val="0"/>
          <w:numId w:val="20"/>
        </w:numPr>
        <w:tabs>
          <w:tab w:val="left" w:pos="567"/>
        </w:tabs>
        <w:autoSpaceDE w:val="0"/>
        <w:autoSpaceDN w:val="0"/>
        <w:adjustRightInd w:val="0"/>
        <w:spacing w:line="360" w:lineRule="auto"/>
        <w:jc w:val="both"/>
        <w:outlineLvl w:val="0"/>
        <w:rPr>
          <w:rFonts w:ascii="Arial" w:hAnsi="Arial" w:cs="Arial"/>
          <w:sz w:val="20"/>
          <w:szCs w:val="20"/>
          <w:lang w:val="es-ES"/>
        </w:rPr>
      </w:pPr>
      <w:bookmarkStart w:id="57" w:name="_Toc522889704"/>
      <w:r>
        <w:rPr>
          <w:rFonts w:ascii="Arial" w:hAnsi="Arial" w:cs="Arial"/>
          <w:sz w:val="20"/>
          <w:szCs w:val="20"/>
          <w:lang w:val="es-ES"/>
        </w:rPr>
        <w:t>Etapa 5: Descripción de etapas de proceso y medidas de control.</w:t>
      </w:r>
      <w:bookmarkEnd w:id="57"/>
    </w:p>
    <w:p w:rsidR="00A9639C" w:rsidRDefault="000313D8" w:rsidP="000313D8">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bookmarkStart w:id="58" w:name="_Toc522889705"/>
      <w:r>
        <w:rPr>
          <w:rFonts w:ascii="Arial" w:hAnsi="Arial" w:cs="Arial"/>
          <w:sz w:val="20"/>
          <w:szCs w:val="20"/>
          <w:lang w:val="es-ES"/>
        </w:rPr>
        <w:t>En base a la Figura 4. Flujograma del proceso producto de Caramelo líquido, se enumeran cada una de las etapas para un mayor control y se describen detalladamente cada una de ellas, con el fin de evaluar peligros asociados, controles, entradas y salidas, para que el análisis de peligros sea completo y abarque cada detalle operativo.</w:t>
      </w:r>
      <w:bookmarkEnd w:id="58"/>
    </w:p>
    <w:tbl>
      <w:tblPr>
        <w:tblW w:w="5000" w:type="pct"/>
        <w:tblCellMar>
          <w:left w:w="70" w:type="dxa"/>
          <w:right w:w="70" w:type="dxa"/>
        </w:tblCellMar>
        <w:tblLook w:val="04A0" w:firstRow="1" w:lastRow="0" w:firstColumn="1" w:lastColumn="0" w:noHBand="0" w:noVBand="1"/>
      </w:tblPr>
      <w:tblGrid>
        <w:gridCol w:w="333"/>
        <w:gridCol w:w="1387"/>
        <w:gridCol w:w="2270"/>
        <w:gridCol w:w="1283"/>
        <w:gridCol w:w="1283"/>
        <w:gridCol w:w="1283"/>
        <w:gridCol w:w="1327"/>
      </w:tblGrid>
      <w:tr w:rsidR="00BE467D" w:rsidRPr="00BE467D" w:rsidTr="00BE467D">
        <w:trPr>
          <w:trHeight w:val="240"/>
        </w:trPr>
        <w:tc>
          <w:tcPr>
            <w:tcW w:w="168" w:type="pct"/>
            <w:tcBorders>
              <w:top w:val="single" w:sz="4" w:space="0" w:color="auto"/>
              <w:left w:val="single" w:sz="4" w:space="0" w:color="auto"/>
              <w:bottom w:val="single" w:sz="4" w:space="0" w:color="auto"/>
              <w:right w:val="single" w:sz="4" w:space="0" w:color="auto"/>
            </w:tcBorders>
            <w:shd w:val="clear" w:color="000000" w:fill="FABF8F"/>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Nº </w:t>
            </w:r>
          </w:p>
        </w:tc>
        <w:tc>
          <w:tcPr>
            <w:tcW w:w="649" w:type="pct"/>
            <w:tcBorders>
              <w:top w:val="single" w:sz="4" w:space="0" w:color="auto"/>
              <w:left w:val="nil"/>
              <w:bottom w:val="single" w:sz="4" w:space="0" w:color="auto"/>
              <w:right w:val="single" w:sz="4" w:space="0" w:color="auto"/>
            </w:tcBorders>
            <w:shd w:val="clear" w:color="000000" w:fill="FABF8F"/>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Etapa</w:t>
            </w:r>
          </w:p>
        </w:tc>
        <w:tc>
          <w:tcPr>
            <w:tcW w:w="1268" w:type="pct"/>
            <w:tcBorders>
              <w:top w:val="single" w:sz="4" w:space="0" w:color="auto"/>
              <w:left w:val="nil"/>
              <w:bottom w:val="single" w:sz="4" w:space="0" w:color="auto"/>
              <w:right w:val="single" w:sz="4" w:space="0" w:color="auto"/>
            </w:tcBorders>
            <w:shd w:val="clear" w:color="000000" w:fill="FABF8F"/>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Descripción </w:t>
            </w:r>
          </w:p>
        </w:tc>
        <w:tc>
          <w:tcPr>
            <w:tcW w:w="729" w:type="pct"/>
            <w:tcBorders>
              <w:top w:val="single" w:sz="4" w:space="0" w:color="auto"/>
              <w:left w:val="nil"/>
              <w:bottom w:val="single" w:sz="4" w:space="0" w:color="auto"/>
              <w:right w:val="single" w:sz="4" w:space="0" w:color="auto"/>
            </w:tcBorders>
            <w:shd w:val="clear" w:color="000000" w:fill="FABF8F"/>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Entradas</w:t>
            </w:r>
          </w:p>
        </w:tc>
        <w:tc>
          <w:tcPr>
            <w:tcW w:w="729" w:type="pct"/>
            <w:tcBorders>
              <w:top w:val="single" w:sz="4" w:space="0" w:color="auto"/>
              <w:left w:val="nil"/>
              <w:bottom w:val="single" w:sz="4" w:space="0" w:color="auto"/>
              <w:right w:val="single" w:sz="4" w:space="0" w:color="auto"/>
            </w:tcBorders>
            <w:shd w:val="clear" w:color="000000" w:fill="FABF8F"/>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Registro</w:t>
            </w:r>
          </w:p>
        </w:tc>
        <w:tc>
          <w:tcPr>
            <w:tcW w:w="729" w:type="pct"/>
            <w:tcBorders>
              <w:top w:val="single" w:sz="4" w:space="0" w:color="auto"/>
              <w:left w:val="nil"/>
              <w:bottom w:val="single" w:sz="4" w:space="0" w:color="auto"/>
              <w:right w:val="single" w:sz="4" w:space="0" w:color="auto"/>
            </w:tcBorders>
            <w:shd w:val="clear" w:color="000000" w:fill="FABF8F"/>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Salidas</w:t>
            </w:r>
          </w:p>
        </w:tc>
        <w:tc>
          <w:tcPr>
            <w:tcW w:w="729" w:type="pct"/>
            <w:tcBorders>
              <w:top w:val="single" w:sz="4" w:space="0" w:color="auto"/>
              <w:left w:val="nil"/>
              <w:bottom w:val="single" w:sz="4" w:space="0" w:color="auto"/>
              <w:right w:val="single" w:sz="4" w:space="0" w:color="auto"/>
            </w:tcBorders>
            <w:shd w:val="clear" w:color="000000" w:fill="FABF8F"/>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Requerimientos </w:t>
            </w:r>
          </w:p>
        </w:tc>
      </w:tr>
      <w:tr w:rsidR="00BE467D" w:rsidRPr="00BE467D" w:rsidTr="00BE467D">
        <w:trPr>
          <w:trHeight w:val="216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1</w:t>
            </w:r>
          </w:p>
        </w:tc>
        <w:tc>
          <w:tcPr>
            <w:tcW w:w="64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Recepción de materias primas, ingredientes y material de empaque.</w:t>
            </w:r>
          </w:p>
        </w:tc>
        <w:tc>
          <w:tcPr>
            <w:tcW w:w="126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 Todas las materias primas e ingredientes se reciben con protocolo de calidad y/o son analizadas/controladas.                        Responsable: Operador de producción.</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*Azúcar: Fraccionada, bolsas de papel kraf de 25 kg.                                                         </w:t>
            </w:r>
            <w:r w:rsidRPr="00BE467D">
              <w:rPr>
                <w:rFonts w:ascii="Calibri" w:eastAsia="Times New Roman" w:hAnsi="Calibri" w:cs="Times New Roman"/>
                <w:color w:val="000000"/>
                <w:sz w:val="18"/>
                <w:szCs w:val="18"/>
                <w:lang w:val="es-ES" w:eastAsia="es-ES"/>
              </w:rPr>
              <w:br/>
              <w:t xml:space="preserve">*Agua potable: Agua de red. (m3)                                            *Material de empaque: Apilado y/o embalado según proveedor.           </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REG-09 Recepción de materias primas y material de empaque</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*Azúcar: Fraccionada, bolsas de papel kraf de 25 kg.                                                         </w:t>
            </w:r>
            <w:r w:rsidRPr="00BE467D">
              <w:rPr>
                <w:rFonts w:ascii="Calibri" w:eastAsia="Times New Roman" w:hAnsi="Calibri" w:cs="Times New Roman"/>
                <w:color w:val="000000"/>
                <w:sz w:val="18"/>
                <w:szCs w:val="18"/>
                <w:lang w:val="es-ES" w:eastAsia="es-ES"/>
              </w:rPr>
              <w:br/>
              <w:t xml:space="preserve">*Agua potable: Agua de red. (m3)                                            *Material de empaque: Apilado y/o embalado según proveedor.  </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Ver especificaciones MP-01 MP-02 y ME-01</w:t>
            </w:r>
          </w:p>
        </w:tc>
      </w:tr>
      <w:tr w:rsidR="00BE467D" w:rsidRPr="00BE467D" w:rsidTr="00BE467D">
        <w:trPr>
          <w:trHeight w:val="249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2</w:t>
            </w:r>
          </w:p>
        </w:tc>
        <w:tc>
          <w:tcPr>
            <w:tcW w:w="64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Almacenamiento de materias primas, ingredientes y material de empaque. </w:t>
            </w:r>
          </w:p>
        </w:tc>
        <w:tc>
          <w:tcPr>
            <w:tcW w:w="126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sz w:val="18"/>
                <w:szCs w:val="18"/>
                <w:lang w:val="es-ES" w:eastAsia="es-ES"/>
              </w:rPr>
            </w:pPr>
            <w:r w:rsidRPr="00BE467D">
              <w:rPr>
                <w:rFonts w:ascii="Calibri" w:eastAsia="Times New Roman" w:hAnsi="Calibri" w:cs="Times New Roman"/>
                <w:sz w:val="18"/>
                <w:szCs w:val="18"/>
                <w:lang w:val="es-ES" w:eastAsia="es-ES"/>
              </w:rPr>
              <w:t xml:space="preserve">Las materias primas se almacenan:                                                                                 </w:t>
            </w:r>
            <w:r w:rsidRPr="00BE467D">
              <w:rPr>
                <w:rFonts w:ascii="Calibri" w:eastAsia="Times New Roman" w:hAnsi="Calibri" w:cs="Times New Roman"/>
                <w:sz w:val="18"/>
                <w:szCs w:val="18"/>
                <w:lang w:val="es-ES" w:eastAsia="es-ES"/>
              </w:rPr>
              <w:br/>
              <w:t xml:space="preserve"> *Azúcar: Depósito de materia prima, en su envase cerrado, lugar fresco y seco. Temp. Ambiente.                                                                                                                                  </w:t>
            </w:r>
            <w:r w:rsidRPr="00BE467D">
              <w:rPr>
                <w:rFonts w:ascii="Calibri" w:eastAsia="Times New Roman" w:hAnsi="Calibri" w:cs="Times New Roman"/>
                <w:sz w:val="18"/>
                <w:szCs w:val="18"/>
                <w:lang w:val="es-ES" w:eastAsia="es-ES"/>
              </w:rPr>
              <w:br/>
              <w:t>*Agua potable</w:t>
            </w:r>
            <w:r w:rsidR="00B21D75" w:rsidRPr="00BE467D">
              <w:rPr>
                <w:rFonts w:ascii="Calibri" w:eastAsia="Times New Roman" w:hAnsi="Calibri" w:cs="Times New Roman"/>
                <w:sz w:val="18"/>
                <w:szCs w:val="18"/>
                <w:lang w:val="es-ES" w:eastAsia="es-ES"/>
              </w:rPr>
              <w:t>: Tanques</w:t>
            </w:r>
            <w:r w:rsidRPr="00BE467D">
              <w:rPr>
                <w:rFonts w:ascii="Calibri" w:eastAsia="Times New Roman" w:hAnsi="Calibri" w:cs="Times New Roman"/>
                <w:sz w:val="18"/>
                <w:szCs w:val="18"/>
                <w:lang w:val="es-ES" w:eastAsia="es-ES"/>
              </w:rPr>
              <w:t xml:space="preserve"> exclusivos, cerrados e </w:t>
            </w:r>
            <w:r w:rsidR="00B21D75" w:rsidRPr="00BE467D">
              <w:rPr>
                <w:rFonts w:ascii="Calibri" w:eastAsia="Times New Roman" w:hAnsi="Calibri" w:cs="Times New Roman"/>
                <w:sz w:val="18"/>
                <w:szCs w:val="18"/>
                <w:lang w:val="es-ES" w:eastAsia="es-ES"/>
              </w:rPr>
              <w:t xml:space="preserve">higiénicos. </w:t>
            </w:r>
            <w:r w:rsidRPr="00BE467D">
              <w:rPr>
                <w:rFonts w:ascii="Calibri" w:eastAsia="Times New Roman" w:hAnsi="Calibri" w:cs="Times New Roman"/>
                <w:sz w:val="18"/>
                <w:szCs w:val="18"/>
                <w:lang w:val="es-ES" w:eastAsia="es-ES"/>
              </w:rPr>
              <w:t>Temp. Ambiente.                                                                         *Material de empaque: Depósito exclusivo, palletizados y cerrados o protegidos con plásticos.                                                            Todas las materias primas e ingredientes son aprobadas previo a su uso. Ver POE-09 Seguimiento y medición</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sz w:val="18"/>
                <w:szCs w:val="18"/>
                <w:lang w:val="es-ES" w:eastAsia="es-ES"/>
              </w:rPr>
            </w:pPr>
            <w:r w:rsidRPr="00BE467D">
              <w:rPr>
                <w:rFonts w:ascii="Calibri" w:eastAsia="Times New Roman" w:hAnsi="Calibri" w:cs="Times New Roman"/>
                <w:sz w:val="18"/>
                <w:szCs w:val="18"/>
                <w:lang w:val="es-ES" w:eastAsia="es-ES"/>
              </w:rPr>
              <w:t xml:space="preserve">*Azúcar: Fraccionada, bolsas de papel kraf de 25 kg.                                                         </w:t>
            </w:r>
            <w:r w:rsidRPr="00BE467D">
              <w:rPr>
                <w:rFonts w:ascii="Calibri" w:eastAsia="Times New Roman" w:hAnsi="Calibri" w:cs="Times New Roman"/>
                <w:sz w:val="18"/>
                <w:szCs w:val="18"/>
                <w:lang w:val="es-ES" w:eastAsia="es-ES"/>
              </w:rPr>
              <w:br/>
              <w:t xml:space="preserve">*Agua potable: Agua de red. (m3)                                            *Material de empaque: Apilado y/o embalado según proveedor.  </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sz w:val="18"/>
                <w:szCs w:val="18"/>
                <w:lang w:val="es-ES" w:eastAsia="es-ES"/>
              </w:rPr>
            </w:pPr>
            <w:r w:rsidRPr="00BE467D">
              <w:rPr>
                <w:rFonts w:ascii="Calibri" w:eastAsia="Times New Roman" w:hAnsi="Calibri" w:cs="Times New Roman"/>
                <w:sz w:val="18"/>
                <w:szCs w:val="18"/>
                <w:lang w:val="es-ES" w:eastAsia="es-ES"/>
              </w:rPr>
              <w:t>N/A</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*Azúcar: Fraccionada, bolsas de papel kraf de 25 kg.                                                         </w:t>
            </w:r>
            <w:r w:rsidRPr="00BE467D">
              <w:rPr>
                <w:rFonts w:ascii="Calibri" w:eastAsia="Times New Roman" w:hAnsi="Calibri" w:cs="Times New Roman"/>
                <w:color w:val="000000"/>
                <w:sz w:val="18"/>
                <w:szCs w:val="18"/>
                <w:lang w:val="es-ES" w:eastAsia="es-ES"/>
              </w:rPr>
              <w:br/>
              <w:t xml:space="preserve">*Agua potable: Agua de red. (m3)                                            *Material de empaque: Apilado </w:t>
            </w:r>
            <w:r>
              <w:rPr>
                <w:rFonts w:ascii="Calibri" w:eastAsia="Times New Roman" w:hAnsi="Calibri" w:cs="Times New Roman"/>
                <w:color w:val="000000"/>
                <w:sz w:val="18"/>
                <w:szCs w:val="18"/>
                <w:lang w:val="es-ES" w:eastAsia="es-ES"/>
              </w:rPr>
              <w:t xml:space="preserve">y/o embalado según proveedor. </w:t>
            </w:r>
            <w:r w:rsidRPr="00BE467D">
              <w:rPr>
                <w:rFonts w:ascii="Calibri" w:eastAsia="Times New Roman" w:hAnsi="Calibri" w:cs="Times New Roman"/>
                <w:color w:val="000000"/>
                <w:sz w:val="18"/>
                <w:szCs w:val="18"/>
                <w:lang w:val="es-ES" w:eastAsia="es-ES"/>
              </w:rPr>
              <w:t xml:space="preserve"> </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N/A</w:t>
            </w:r>
          </w:p>
        </w:tc>
      </w:tr>
      <w:tr w:rsidR="00BE467D" w:rsidRPr="00BE467D" w:rsidTr="00BE467D">
        <w:trPr>
          <w:trHeight w:val="1485"/>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3</w:t>
            </w:r>
          </w:p>
        </w:tc>
        <w:tc>
          <w:tcPr>
            <w:tcW w:w="64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Dosificación</w:t>
            </w:r>
          </w:p>
        </w:tc>
        <w:tc>
          <w:tcPr>
            <w:tcW w:w="126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Inicialmente se agrega el azúcar lentamente a la paila, esta se va fundiendo lentamente.                                                         Luego cuando se alcanza temperatura de 195ºC ±2 se agrega el agua.</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Azúcar 900 kg Paila </w:t>
            </w:r>
            <w:r w:rsidRPr="00BE467D">
              <w:rPr>
                <w:rFonts w:ascii="Calibri" w:eastAsia="Times New Roman" w:hAnsi="Calibri" w:cs="Times New Roman"/>
                <w:color w:val="000000"/>
                <w:sz w:val="18"/>
                <w:szCs w:val="18"/>
                <w:lang w:val="es-ES" w:eastAsia="es-ES"/>
              </w:rPr>
              <w:t xml:space="preserve">                                                        </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REG-10 Producción de Caramelo líquido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Azúcar Fundida</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Control de temperatura 195ºC ±2.                                                                                   </w:t>
            </w:r>
          </w:p>
        </w:tc>
      </w:tr>
      <w:tr w:rsidR="00BE467D" w:rsidRPr="00BE467D" w:rsidTr="00BE467D">
        <w:trPr>
          <w:trHeight w:val="3735"/>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lastRenderedPageBreak/>
              <w:t>4</w:t>
            </w:r>
          </w:p>
        </w:tc>
        <w:tc>
          <w:tcPr>
            <w:tcW w:w="64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Reacción en paila</w:t>
            </w:r>
          </w:p>
        </w:tc>
        <w:tc>
          <w:tcPr>
            <w:tcW w:w="126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Las pailas son de acero inoxidable 316  y su calentamiento se realiza por fuego directo en la parte inferior. En ella se realiza una caramelización de los ingredientes a alta temperatura y con agitación constante. Se comienza a realizar el  calentamiento, hasta llegar a la temperatura establecida, llegada a esta se </w:t>
            </w:r>
            <w:r w:rsidR="00B21D75" w:rsidRPr="00BE467D">
              <w:rPr>
                <w:rFonts w:ascii="Calibri" w:eastAsia="Times New Roman" w:hAnsi="Calibri" w:cs="Times New Roman"/>
                <w:color w:val="000000"/>
                <w:sz w:val="18"/>
                <w:szCs w:val="18"/>
                <w:lang w:val="es-ES" w:eastAsia="es-ES"/>
              </w:rPr>
              <w:t>mantienen</w:t>
            </w:r>
            <w:r w:rsidRPr="00BE467D">
              <w:rPr>
                <w:rFonts w:ascii="Calibri" w:eastAsia="Times New Roman" w:hAnsi="Calibri" w:cs="Times New Roman"/>
                <w:color w:val="000000"/>
                <w:sz w:val="18"/>
                <w:szCs w:val="18"/>
                <w:lang w:val="es-ES" w:eastAsia="es-ES"/>
              </w:rPr>
              <w:t xml:space="preserve"> disminuyendo el calor proporcionado y se corta la reacción cuando no se observen cristales de </w:t>
            </w:r>
            <w:r w:rsidR="00B21D75" w:rsidRPr="00BE467D">
              <w:rPr>
                <w:rFonts w:ascii="Calibri" w:eastAsia="Times New Roman" w:hAnsi="Calibri" w:cs="Times New Roman"/>
                <w:color w:val="000000"/>
                <w:sz w:val="18"/>
                <w:szCs w:val="18"/>
                <w:lang w:val="es-ES" w:eastAsia="es-ES"/>
              </w:rPr>
              <w:t>azúcar</w:t>
            </w:r>
            <w:r w:rsidRPr="00BE467D">
              <w:rPr>
                <w:rFonts w:ascii="Calibri" w:eastAsia="Times New Roman" w:hAnsi="Calibri" w:cs="Times New Roman"/>
                <w:color w:val="000000"/>
                <w:sz w:val="18"/>
                <w:szCs w:val="18"/>
                <w:lang w:val="es-ES" w:eastAsia="es-ES"/>
              </w:rPr>
              <w:t xml:space="preserve"> sólido, </w:t>
            </w:r>
            <w:r w:rsidR="00B21D75" w:rsidRPr="00BE467D">
              <w:rPr>
                <w:rFonts w:ascii="Calibri" w:eastAsia="Times New Roman" w:hAnsi="Calibri" w:cs="Times New Roman"/>
                <w:color w:val="000000"/>
                <w:sz w:val="18"/>
                <w:szCs w:val="18"/>
                <w:lang w:val="es-ES" w:eastAsia="es-ES"/>
              </w:rPr>
              <w:t>aproximadamente</w:t>
            </w:r>
            <w:r w:rsidRPr="00BE467D">
              <w:rPr>
                <w:rFonts w:ascii="Calibri" w:eastAsia="Times New Roman" w:hAnsi="Calibri" w:cs="Times New Roman"/>
                <w:color w:val="000000"/>
                <w:sz w:val="18"/>
                <w:szCs w:val="18"/>
                <w:lang w:val="es-ES" w:eastAsia="es-ES"/>
              </w:rPr>
              <w:t xml:space="preserve"> a 20 </w:t>
            </w:r>
            <w:r w:rsidR="00B21D75" w:rsidRPr="00BE467D">
              <w:rPr>
                <w:rFonts w:ascii="Calibri" w:eastAsia="Times New Roman" w:hAnsi="Calibri" w:cs="Times New Roman"/>
                <w:color w:val="000000"/>
                <w:sz w:val="18"/>
                <w:szCs w:val="18"/>
                <w:lang w:val="es-ES" w:eastAsia="es-ES"/>
              </w:rPr>
              <w:t>minutos</w:t>
            </w:r>
            <w:r w:rsidRPr="00BE467D">
              <w:rPr>
                <w:rFonts w:ascii="Calibri" w:eastAsia="Times New Roman" w:hAnsi="Calibri" w:cs="Times New Roman"/>
                <w:color w:val="000000"/>
                <w:sz w:val="18"/>
                <w:szCs w:val="18"/>
                <w:lang w:val="es-ES" w:eastAsia="es-ES"/>
              </w:rPr>
              <w:t xml:space="preserve"> de haber alcanzado la temperatura.</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Agua 100 L</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REG-10 Producción de Caramelo líquido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Producto intermedio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Control de temperatura 195ºC ±2.                                                                                   </w:t>
            </w:r>
          </w:p>
        </w:tc>
      </w:tr>
      <w:tr w:rsidR="00BE467D" w:rsidRPr="00BE467D" w:rsidTr="00BE467D">
        <w:trPr>
          <w:trHeight w:val="360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5</w:t>
            </w:r>
          </w:p>
        </w:tc>
        <w:tc>
          <w:tcPr>
            <w:tcW w:w="64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Ajustes </w:t>
            </w:r>
          </w:p>
        </w:tc>
        <w:tc>
          <w:tcPr>
            <w:tcW w:w="126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En </w:t>
            </w:r>
            <w:r w:rsidR="00B21D75" w:rsidRPr="00BE467D">
              <w:rPr>
                <w:rFonts w:ascii="Calibri" w:eastAsia="Times New Roman" w:hAnsi="Calibri" w:cs="Times New Roman"/>
                <w:color w:val="000000"/>
                <w:sz w:val="18"/>
                <w:szCs w:val="18"/>
                <w:lang w:val="es-ES" w:eastAsia="es-ES"/>
              </w:rPr>
              <w:t>Fábrica,</w:t>
            </w:r>
            <w:r w:rsidRPr="00BE467D">
              <w:rPr>
                <w:rFonts w:ascii="Calibri" w:eastAsia="Times New Roman" w:hAnsi="Calibri" w:cs="Times New Roman"/>
                <w:color w:val="000000"/>
                <w:sz w:val="18"/>
                <w:szCs w:val="18"/>
                <w:lang w:val="es-ES" w:eastAsia="es-ES"/>
              </w:rPr>
              <w:t xml:space="preserve"> se atienden especificaciones detalladas y exclusivas por cliente; por lo cual hacen ajustes de viscosidad  u otra característica de acuerdo a la especificación. En este punto se puede agregar agua.                                                                        Los operadores una vez terminada la reacción en paila, envían una muestra de 0.05 L en un vaso de precipitado plástico, los analistas de control de calidad evalúan la muestra de acuerdo a la especificación requerida </w:t>
            </w:r>
          </w:p>
        </w:tc>
        <w:tc>
          <w:tcPr>
            <w:tcW w:w="729"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Producto intermedio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REG-10 </w:t>
            </w:r>
            <w:r w:rsidR="0055261C" w:rsidRPr="00BE467D">
              <w:rPr>
                <w:rFonts w:ascii="Calibri" w:eastAsia="Times New Roman" w:hAnsi="Calibri" w:cs="Times New Roman"/>
                <w:color w:val="000000"/>
                <w:sz w:val="18"/>
                <w:szCs w:val="18"/>
                <w:lang w:val="es-ES" w:eastAsia="es-ES"/>
              </w:rPr>
              <w:t>Producción</w:t>
            </w:r>
            <w:r w:rsidRPr="00BE467D">
              <w:rPr>
                <w:rFonts w:ascii="Calibri" w:eastAsia="Times New Roman" w:hAnsi="Calibri" w:cs="Times New Roman"/>
                <w:color w:val="000000"/>
                <w:sz w:val="18"/>
                <w:szCs w:val="18"/>
                <w:lang w:val="es-ES" w:eastAsia="es-ES"/>
              </w:rPr>
              <w:t xml:space="preserve"> de Caramelo líquido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Producto intermedio ajustado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Especificación de producto. ESP-01</w:t>
            </w:r>
          </w:p>
        </w:tc>
      </w:tr>
      <w:tr w:rsidR="00BE467D" w:rsidRPr="00BE467D" w:rsidTr="00BE467D">
        <w:trPr>
          <w:trHeight w:val="1485"/>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6</w:t>
            </w:r>
          </w:p>
        </w:tc>
        <w:tc>
          <w:tcPr>
            <w:tcW w:w="64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Transvase al tanque de almacenamiento</w:t>
            </w:r>
          </w:p>
        </w:tc>
        <w:tc>
          <w:tcPr>
            <w:tcW w:w="1268"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El Caramelo ajustado es transvasado en caliente desde la paila al tanque de almacenamiento por medio de manguera apta alimentos y con la ayuda de una bomba.</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Producto intermedio ajustado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REG-10 Producción de Caramelo líquido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Producto intermedio ajustado</w:t>
            </w:r>
          </w:p>
        </w:tc>
        <w:tc>
          <w:tcPr>
            <w:tcW w:w="729" w:type="pct"/>
            <w:tcBorders>
              <w:top w:val="nil"/>
              <w:left w:val="nil"/>
              <w:bottom w:val="single" w:sz="4" w:space="0" w:color="auto"/>
              <w:right w:val="single" w:sz="4" w:space="0" w:color="auto"/>
            </w:tcBorders>
            <w:shd w:val="clear" w:color="000000" w:fill="FFFFFF"/>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N/A</w:t>
            </w:r>
          </w:p>
        </w:tc>
      </w:tr>
      <w:tr w:rsidR="00BE467D" w:rsidRPr="00BE467D" w:rsidTr="00BE467D">
        <w:trPr>
          <w:trHeight w:val="2175"/>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7</w:t>
            </w:r>
          </w:p>
        </w:tc>
        <w:tc>
          <w:tcPr>
            <w:tcW w:w="64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Tamizado. </w:t>
            </w:r>
          </w:p>
        </w:tc>
        <w:tc>
          <w:tcPr>
            <w:tcW w:w="126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El  caramelo es pasado a través de un tamiz  para la retención de partículas extrañas que pueda contener el producto.  Este se hace a </w:t>
            </w:r>
            <w:r w:rsidR="00B21D75" w:rsidRPr="00BE467D">
              <w:rPr>
                <w:rFonts w:ascii="Calibri" w:eastAsia="Times New Roman" w:hAnsi="Calibri" w:cs="Times New Roman"/>
                <w:color w:val="000000"/>
                <w:sz w:val="18"/>
                <w:szCs w:val="18"/>
                <w:lang w:val="es-ES" w:eastAsia="es-ES"/>
              </w:rPr>
              <w:t>través</w:t>
            </w:r>
            <w:r w:rsidRPr="00BE467D">
              <w:rPr>
                <w:rFonts w:ascii="Calibri" w:eastAsia="Times New Roman" w:hAnsi="Calibri" w:cs="Times New Roman"/>
                <w:color w:val="000000"/>
                <w:sz w:val="18"/>
                <w:szCs w:val="18"/>
                <w:lang w:val="es-ES" w:eastAsia="es-ES"/>
              </w:rPr>
              <w:t xml:space="preserve"> de un tamiz concéntrico para tanque de graneles con retención de partículas&gt;2 mm</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Producto intermedio ajustado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 xml:space="preserve">REG-10 </w:t>
            </w:r>
            <w:r w:rsidR="00B430DB" w:rsidRPr="00BE467D">
              <w:rPr>
                <w:rFonts w:ascii="Calibri" w:eastAsia="Times New Roman" w:hAnsi="Calibri" w:cs="Times New Roman"/>
                <w:color w:val="000000"/>
                <w:sz w:val="18"/>
                <w:szCs w:val="18"/>
                <w:lang w:val="es-ES" w:eastAsia="es-ES"/>
              </w:rPr>
              <w:t>Producción</w:t>
            </w:r>
            <w:r w:rsidRPr="00BE467D">
              <w:rPr>
                <w:rFonts w:ascii="Calibri" w:eastAsia="Times New Roman" w:hAnsi="Calibri" w:cs="Times New Roman"/>
                <w:color w:val="000000"/>
                <w:sz w:val="18"/>
                <w:szCs w:val="18"/>
                <w:lang w:val="es-ES" w:eastAsia="es-ES"/>
              </w:rPr>
              <w:t xml:space="preserve"> de Caramelo líquido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Producto final</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Partículas &gt;2 mm</w:t>
            </w:r>
          </w:p>
        </w:tc>
      </w:tr>
      <w:tr w:rsidR="00BE467D" w:rsidRPr="00BE467D" w:rsidTr="00BE467D">
        <w:trPr>
          <w:trHeight w:val="240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lastRenderedPageBreak/>
              <w:t>8</w:t>
            </w:r>
          </w:p>
        </w:tc>
        <w:tc>
          <w:tcPr>
            <w:tcW w:w="64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Almacenamiento</w:t>
            </w:r>
          </w:p>
        </w:tc>
        <w:tc>
          <w:tcPr>
            <w:tcW w:w="126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El caramelo es almacenado en un tanque  cerrado;  identificado con el producto que contiene, lote y estado de aprobación. Cada tanque es precintado al final de la jornada y posee un sistema de agitación para que el producto se mantenga íntegro y homogéneo, bien cerrado. El producto permanece a temperatura ambiente menor a 40ºC.</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Producto final</w:t>
            </w:r>
          </w:p>
        </w:tc>
        <w:tc>
          <w:tcPr>
            <w:tcW w:w="729" w:type="pct"/>
            <w:tcBorders>
              <w:top w:val="nil"/>
              <w:left w:val="nil"/>
              <w:bottom w:val="single" w:sz="4" w:space="0" w:color="auto"/>
              <w:right w:val="single" w:sz="4" w:space="0" w:color="auto"/>
            </w:tcBorders>
            <w:shd w:val="clear" w:color="auto" w:fill="auto"/>
            <w:vAlign w:val="center"/>
            <w:hideMark/>
          </w:tcPr>
          <w:p w:rsidR="00BE467D" w:rsidRPr="0055261C" w:rsidRDefault="00BE467D" w:rsidP="00BE467D">
            <w:pPr>
              <w:spacing w:after="0" w:line="240" w:lineRule="auto"/>
              <w:rPr>
                <w:rFonts w:ascii="Calibri" w:eastAsia="Times New Roman" w:hAnsi="Calibri" w:cs="Times New Roman"/>
                <w:color w:val="000000"/>
                <w:sz w:val="18"/>
                <w:szCs w:val="18"/>
                <w:lang w:val="es-ES" w:eastAsia="es-ES"/>
              </w:rPr>
            </w:pPr>
            <w:r w:rsidRPr="0055261C">
              <w:rPr>
                <w:rFonts w:ascii="Calibri" w:eastAsia="Times New Roman" w:hAnsi="Calibri" w:cs="Times New Roman"/>
                <w:color w:val="000000"/>
                <w:sz w:val="18"/>
                <w:szCs w:val="18"/>
                <w:lang w:val="es-ES" w:eastAsia="es-ES"/>
              </w:rPr>
              <w:t>REG-10 Producción de Caramelo líquido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Producto final</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N/A</w:t>
            </w:r>
          </w:p>
        </w:tc>
      </w:tr>
      <w:tr w:rsidR="00BE467D" w:rsidRPr="00BE467D" w:rsidTr="00BE467D">
        <w:trPr>
          <w:trHeight w:val="1200"/>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9</w:t>
            </w:r>
          </w:p>
        </w:tc>
        <w:tc>
          <w:tcPr>
            <w:tcW w:w="64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Envasado / fraccionamiento</w:t>
            </w:r>
          </w:p>
        </w:tc>
        <w:tc>
          <w:tcPr>
            <w:tcW w:w="1268"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El caramelo es fraccionado y envasado desde el tanque de almacenamiento a diversos contenidos netos, en bidones PEAD; a través de mangueras sanitarias y con la ayuda de una bomba.</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Producto final</w:t>
            </w:r>
          </w:p>
        </w:tc>
        <w:tc>
          <w:tcPr>
            <w:tcW w:w="729" w:type="pct"/>
            <w:tcBorders>
              <w:top w:val="nil"/>
              <w:left w:val="nil"/>
              <w:bottom w:val="single" w:sz="4" w:space="0" w:color="auto"/>
              <w:right w:val="single" w:sz="4" w:space="0" w:color="auto"/>
            </w:tcBorders>
            <w:shd w:val="clear" w:color="auto" w:fill="auto"/>
            <w:vAlign w:val="center"/>
            <w:hideMark/>
          </w:tcPr>
          <w:p w:rsidR="00BE467D" w:rsidRPr="0055261C" w:rsidRDefault="00BE467D" w:rsidP="00BE467D">
            <w:pPr>
              <w:spacing w:after="0" w:line="240" w:lineRule="auto"/>
              <w:rPr>
                <w:rFonts w:ascii="Calibri" w:eastAsia="Times New Roman" w:hAnsi="Calibri" w:cs="Times New Roman"/>
                <w:color w:val="000000"/>
                <w:sz w:val="18"/>
                <w:szCs w:val="18"/>
                <w:lang w:val="es-ES" w:eastAsia="es-ES"/>
              </w:rPr>
            </w:pPr>
            <w:r w:rsidRPr="0055261C">
              <w:rPr>
                <w:rFonts w:ascii="Calibri" w:eastAsia="Times New Roman" w:hAnsi="Calibri" w:cs="Times New Roman"/>
                <w:color w:val="000000"/>
                <w:sz w:val="18"/>
                <w:szCs w:val="18"/>
                <w:lang w:val="es-ES" w:eastAsia="es-ES"/>
              </w:rPr>
              <w:t>REG-11 Envasado de Caramelo líquido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Producto final envasado</w:t>
            </w:r>
          </w:p>
        </w:tc>
        <w:tc>
          <w:tcPr>
            <w:tcW w:w="729" w:type="pct"/>
            <w:tcBorders>
              <w:top w:val="nil"/>
              <w:left w:val="nil"/>
              <w:bottom w:val="single" w:sz="4" w:space="0" w:color="auto"/>
              <w:right w:val="single" w:sz="4" w:space="0" w:color="auto"/>
            </w:tcBorders>
            <w:shd w:val="clear" w:color="auto" w:fill="auto"/>
            <w:vAlign w:val="center"/>
            <w:hideMark/>
          </w:tcPr>
          <w:p w:rsidR="00BE467D" w:rsidRPr="00BE467D" w:rsidRDefault="00BE467D" w:rsidP="00BE467D">
            <w:pPr>
              <w:spacing w:after="0" w:line="240" w:lineRule="auto"/>
              <w:jc w:val="center"/>
              <w:rPr>
                <w:rFonts w:ascii="Calibri" w:eastAsia="Times New Roman" w:hAnsi="Calibri" w:cs="Times New Roman"/>
                <w:color w:val="000000"/>
                <w:sz w:val="18"/>
                <w:szCs w:val="18"/>
                <w:lang w:val="es-ES" w:eastAsia="es-ES"/>
              </w:rPr>
            </w:pPr>
            <w:r w:rsidRPr="00BE467D">
              <w:rPr>
                <w:rFonts w:ascii="Calibri" w:eastAsia="Times New Roman" w:hAnsi="Calibri" w:cs="Times New Roman"/>
                <w:color w:val="000000"/>
                <w:sz w:val="18"/>
                <w:szCs w:val="18"/>
                <w:lang w:val="es-ES" w:eastAsia="es-ES"/>
              </w:rPr>
              <w:t>Según pedido de cliente</w:t>
            </w:r>
          </w:p>
        </w:tc>
      </w:tr>
    </w:tbl>
    <w:p w:rsidR="00E25FC3" w:rsidRPr="00E25FC3" w:rsidRDefault="00E25FC3" w:rsidP="00E25FC3">
      <w:pPr>
        <w:pStyle w:val="Prrafodelista"/>
        <w:rPr>
          <w:rFonts w:ascii="Arial" w:hAnsi="Arial" w:cs="Arial"/>
          <w:sz w:val="20"/>
          <w:szCs w:val="20"/>
          <w:lang w:val="es-ES"/>
        </w:rPr>
      </w:pPr>
    </w:p>
    <w:p w:rsidR="00A9639C" w:rsidRDefault="00E25FC3" w:rsidP="00F07C1C">
      <w:pPr>
        <w:pStyle w:val="Prrafodelista"/>
        <w:numPr>
          <w:ilvl w:val="0"/>
          <w:numId w:val="20"/>
        </w:numPr>
        <w:tabs>
          <w:tab w:val="left" w:pos="567"/>
        </w:tabs>
        <w:autoSpaceDE w:val="0"/>
        <w:autoSpaceDN w:val="0"/>
        <w:adjustRightInd w:val="0"/>
        <w:spacing w:line="360" w:lineRule="auto"/>
        <w:jc w:val="both"/>
        <w:outlineLvl w:val="0"/>
        <w:rPr>
          <w:rFonts w:ascii="Arial" w:hAnsi="Arial" w:cs="Arial"/>
          <w:sz w:val="20"/>
          <w:szCs w:val="20"/>
          <w:lang w:val="es-ES"/>
        </w:rPr>
      </w:pPr>
      <w:bookmarkStart w:id="59" w:name="_Toc522889706"/>
      <w:r>
        <w:rPr>
          <w:rFonts w:ascii="Arial" w:hAnsi="Arial" w:cs="Arial"/>
          <w:sz w:val="20"/>
          <w:szCs w:val="20"/>
          <w:lang w:val="es-ES"/>
        </w:rPr>
        <w:t xml:space="preserve">Etapa 6: Análisis de </w:t>
      </w:r>
      <w:r w:rsidR="00476BBB">
        <w:rPr>
          <w:rFonts w:ascii="Arial" w:hAnsi="Arial" w:cs="Arial"/>
          <w:sz w:val="20"/>
          <w:szCs w:val="20"/>
          <w:lang w:val="es-ES"/>
        </w:rPr>
        <w:t>riegos</w:t>
      </w:r>
      <w:r>
        <w:rPr>
          <w:rFonts w:ascii="Arial" w:hAnsi="Arial" w:cs="Arial"/>
          <w:sz w:val="20"/>
          <w:szCs w:val="20"/>
          <w:lang w:val="es-ES"/>
        </w:rPr>
        <w:t>, identificación</w:t>
      </w:r>
      <w:r w:rsidR="00476BBB">
        <w:rPr>
          <w:rFonts w:ascii="Arial" w:hAnsi="Arial" w:cs="Arial"/>
          <w:sz w:val="20"/>
          <w:szCs w:val="20"/>
          <w:lang w:val="es-ES"/>
        </w:rPr>
        <w:t xml:space="preserve"> de peligros asociados</w:t>
      </w:r>
      <w:r>
        <w:rPr>
          <w:rFonts w:ascii="Arial" w:hAnsi="Arial" w:cs="Arial"/>
          <w:sz w:val="20"/>
          <w:szCs w:val="20"/>
          <w:lang w:val="es-ES"/>
        </w:rPr>
        <w:t>, establecimiento de límites aceptables y evaluación.</w:t>
      </w:r>
      <w:bookmarkEnd w:id="59"/>
    </w:p>
    <w:p w:rsidR="00283BD9" w:rsidRDefault="00283BD9" w:rsidP="00A9639C">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bookmarkStart w:id="60" w:name="_Toc522889707"/>
      <w:r>
        <w:rPr>
          <w:rFonts w:ascii="Arial" w:hAnsi="Arial" w:cs="Arial"/>
          <w:sz w:val="20"/>
          <w:szCs w:val="20"/>
          <w:lang w:val="es-ES"/>
        </w:rPr>
        <w:t>A partir de toda la información detallada de materias primas, material de empaque, materiales  en contacto y procesos se identifican las posibilidades de contaminación de cada uno de ellos, sin em</w:t>
      </w:r>
      <w:r w:rsidR="00476BBB">
        <w:rPr>
          <w:rFonts w:ascii="Arial" w:hAnsi="Arial" w:cs="Arial"/>
          <w:sz w:val="20"/>
          <w:szCs w:val="20"/>
          <w:lang w:val="es-ES"/>
        </w:rPr>
        <w:t>bargo, se debe clasificar los riesgos</w:t>
      </w:r>
      <w:r>
        <w:rPr>
          <w:rFonts w:ascii="Arial" w:hAnsi="Arial" w:cs="Arial"/>
          <w:sz w:val="20"/>
          <w:szCs w:val="20"/>
          <w:lang w:val="es-ES"/>
        </w:rPr>
        <w:t xml:space="preserve"> en significativos o no de acuerdo a su probabilidad de ocurrencia y gravedad en los consumidores en caso de que ocurriese; para esto, el equipo de inocuidad establece la siguiente matriz:</w:t>
      </w:r>
      <w:bookmarkEnd w:id="60"/>
      <w:r>
        <w:rPr>
          <w:rFonts w:ascii="Arial" w:hAnsi="Arial" w:cs="Arial"/>
          <w:sz w:val="20"/>
          <w:szCs w:val="20"/>
          <w:lang w:val="es-ES"/>
        </w:rPr>
        <w:t xml:space="preserve"> </w:t>
      </w:r>
    </w:p>
    <w:tbl>
      <w:tblPr>
        <w:tblW w:w="5000" w:type="pct"/>
        <w:tblCellMar>
          <w:left w:w="70" w:type="dxa"/>
          <w:right w:w="70" w:type="dxa"/>
        </w:tblCellMar>
        <w:tblLook w:val="04A0" w:firstRow="1" w:lastRow="0" w:firstColumn="1" w:lastColumn="0" w:noHBand="0" w:noVBand="1"/>
      </w:tblPr>
      <w:tblGrid>
        <w:gridCol w:w="1560"/>
        <w:gridCol w:w="1391"/>
        <w:gridCol w:w="1463"/>
        <w:gridCol w:w="1184"/>
        <w:gridCol w:w="1212"/>
        <w:gridCol w:w="1102"/>
        <w:gridCol w:w="1254"/>
      </w:tblGrid>
      <w:tr w:rsidR="00283BD9" w:rsidRPr="00283BD9" w:rsidTr="00283BD9">
        <w:trPr>
          <w:trHeight w:val="885"/>
        </w:trPr>
        <w:tc>
          <w:tcPr>
            <w:tcW w:w="851" w:type="pct"/>
            <w:tcBorders>
              <w:top w:val="nil"/>
              <w:left w:val="nil"/>
              <w:bottom w:val="nil"/>
              <w:right w:val="nil"/>
            </w:tcBorders>
            <w:shd w:val="clear" w:color="auto" w:fill="auto"/>
            <w:noWrap/>
            <w:vAlign w:val="bottom"/>
            <w:hideMark/>
          </w:tcPr>
          <w:p w:rsidR="00283BD9" w:rsidRPr="00283BD9" w:rsidRDefault="00283BD9" w:rsidP="00283BD9">
            <w:pPr>
              <w:spacing w:after="0" w:line="240" w:lineRule="auto"/>
              <w:rPr>
                <w:rFonts w:ascii="Calibri" w:eastAsia="Times New Roman" w:hAnsi="Calibri" w:cs="Times New Roman"/>
                <w:color w:val="000000"/>
                <w:lang w:val="es-ES" w:eastAsia="es-ES"/>
              </w:rPr>
            </w:pPr>
          </w:p>
          <w:tbl>
            <w:tblPr>
              <w:tblW w:w="0" w:type="auto"/>
              <w:tblCellSpacing w:w="0" w:type="dxa"/>
              <w:tblCellMar>
                <w:left w:w="0" w:type="dxa"/>
                <w:right w:w="0" w:type="dxa"/>
              </w:tblCellMar>
              <w:tblLook w:val="04A0" w:firstRow="1" w:lastRow="0" w:firstColumn="1" w:lastColumn="0" w:noHBand="0" w:noVBand="1"/>
            </w:tblPr>
            <w:tblGrid>
              <w:gridCol w:w="1420"/>
            </w:tblGrid>
            <w:tr w:rsidR="00283BD9" w:rsidRPr="00283BD9">
              <w:trPr>
                <w:trHeight w:val="885"/>
                <w:tblCellSpacing w:w="0" w:type="dxa"/>
              </w:trPr>
              <w:tc>
                <w:tcPr>
                  <w:tcW w:w="2240" w:type="dxa"/>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noProof/>
                      <w:color w:val="000000"/>
                      <w:lang w:val="es-AR" w:eastAsia="es-AR"/>
                    </w:rPr>
                    <mc:AlternateContent>
                      <mc:Choice Requires="wpg">
                        <w:drawing>
                          <wp:anchor distT="0" distB="0" distL="114300" distR="114300" simplePos="0" relativeHeight="251697152" behindDoc="0" locked="0" layoutInCell="1" allowOverlap="1" wp14:anchorId="71822F37" wp14:editId="2A5A5827">
                            <wp:simplePos x="0" y="0"/>
                            <wp:positionH relativeFrom="column">
                              <wp:posOffset>317500</wp:posOffset>
                            </wp:positionH>
                            <wp:positionV relativeFrom="paragraph">
                              <wp:posOffset>326390</wp:posOffset>
                            </wp:positionV>
                            <wp:extent cx="434975" cy="1994535"/>
                            <wp:effectExtent l="0" t="38100" r="79375" b="5715"/>
                            <wp:wrapNone/>
                            <wp:docPr id="52" name="Grupo 52"/>
                            <wp:cNvGraphicFramePr/>
                            <a:graphic xmlns:a="http://schemas.openxmlformats.org/drawingml/2006/main">
                              <a:graphicData uri="http://schemas.microsoft.com/office/word/2010/wordprocessingGroup">
                                <wpg:wgp>
                                  <wpg:cNvGrpSpPr/>
                                  <wpg:grpSpPr>
                                    <a:xfrm>
                                      <a:off x="0" y="0"/>
                                      <a:ext cx="434975" cy="1994535"/>
                                      <a:chOff x="-25143" y="-705323"/>
                                      <a:chExt cx="513839" cy="2826462"/>
                                    </a:xfrm>
                                  </wpg:grpSpPr>
                                  <wps:wsp>
                                    <wps:cNvPr id="61" name="2 Conector recto de flecha"/>
                                    <wps:cNvCnPr/>
                                    <wps:spPr>
                                      <a:xfrm flipV="1">
                                        <a:off x="478940" y="-705323"/>
                                        <a:ext cx="0" cy="28098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63" name="3 Rectángulo"/>
                                    <wps:cNvSpPr/>
                                    <wps:spPr>
                                      <a:xfrm rot="16200000">
                                        <a:off x="-1160084" y="472359"/>
                                        <a:ext cx="2783721" cy="513839"/>
                                      </a:xfrm>
                                      <a:prstGeom prst="rect">
                                        <a:avLst/>
                                      </a:prstGeom>
                                      <a:noFill/>
                                    </wps:spPr>
                                    <wps:txbx>
                                      <w:txbxContent>
                                        <w:p w:rsidR="00B21D75" w:rsidRDefault="00B21D75" w:rsidP="00283BD9">
                                          <w:pPr>
                                            <w:pStyle w:val="NormalWeb"/>
                                            <w:spacing w:before="0" w:beforeAutospacing="0" w:after="0" w:afterAutospacing="0"/>
                                            <w:jc w:val="center"/>
                                          </w:pPr>
                                          <w:r w:rsidRPr="00283BD9">
                                            <w:rPr>
                                              <w:rFonts w:asciiTheme="minorHAnsi" w:hAnsi="Calibri" w:cstheme="minorBidi"/>
                                              <w:b/>
                                              <w:bCs/>
                                              <w:color w:val="E7E6E6"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SEVERIDAD</w:t>
                                          </w:r>
                                        </w:p>
                                      </w:txbxContent>
                                    </wps:txbx>
                                    <wps:bodyPr wrap="square" lIns="91440" tIns="45720" rIns="91440" bIns="45720">
                                      <a:noAutofit/>
                                    </wps:bodyPr>
                                  </wps:wsp>
                                </wpg:wgp>
                              </a:graphicData>
                            </a:graphic>
                            <wp14:sizeRelH relativeFrom="page">
                              <wp14:pctWidth>0</wp14:pctWidth>
                            </wp14:sizeRelH>
                            <wp14:sizeRelV relativeFrom="page">
                              <wp14:pctHeight>0</wp14:pctHeight>
                            </wp14:sizeRelV>
                          </wp:anchor>
                        </w:drawing>
                      </mc:Choice>
                      <mc:Fallback>
                        <w:pict>
                          <v:group w14:anchorId="71822F37" id="Grupo 52" o:spid="_x0000_s1057" style="position:absolute;left:0;text-align:left;margin-left:25pt;margin-top:25.7pt;width:34.25pt;height:157.05pt;z-index:251697152" coordorigin="-251,-7053" coordsize="5138,2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">
                            <v:shapetype id="_x0000_t32" coordsize="21600,21600" o:spt="32" o:oned="t" path="m,l21600,21600e" filled="f">
                              <v:path arrowok="t" fillok="f" o:connecttype="none"/>
                              <o:lock v:ext="edit" shapetype="t"/>
                            </v:shapetype>
                            <v:shape id="2 Conector recto de flecha" o:spid="_x0000_s1058" type="#_x0000_t32" style="position:absolute;left:4789;top:-7053;width:0;height:280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" strokecolor="#70ad47 [3209]" strokeweight="1.5pt">
                              <v:stroke endarrow="open" joinstyle="miter"/>
                            </v:shape>
                            <v:rect id="3 Rectángulo" o:spid="_x0000_s1059" style="position:absolute;left:-11600;top:4724;width:27836;height:5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" filled="f" stroked="f">
                              <v:textbox>
                                <w:txbxContent>
                                  <w:p w:rsidR="00B21D75" w:rsidRDefault="00B21D75" w:rsidP="00283BD9">
                                    <w:pPr>
                                      <w:pStyle w:val="NormalWeb"/>
                                      <w:spacing w:before="0" w:beforeAutospacing="0" w:after="0" w:afterAutospacing="0"/>
                                      <w:jc w:val="center"/>
                                    </w:pPr>
                                    <w:r w:rsidRPr="00283BD9">
                                      <w:rPr>
                                        <w:rFonts w:asciiTheme="minorHAnsi" w:hAnsi="Calibri" w:cstheme="minorBidi"/>
                                        <w:b/>
                                        <w:bCs/>
                                        <w:color w:val="E7E6E6"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SEVERIDAD</w:t>
                                    </w:r>
                                  </w:p>
                                </w:txbxContent>
                              </v:textbox>
                            </v:rect>
                          </v:group>
                        </w:pict>
                      </mc:Fallback>
                    </mc:AlternateContent>
                  </w:r>
                </w:p>
              </w:tc>
            </w:tr>
          </w:tbl>
          <w:p w:rsidR="00283BD9" w:rsidRPr="00283BD9" w:rsidRDefault="00283BD9" w:rsidP="00283BD9">
            <w:pPr>
              <w:spacing w:after="0" w:line="240" w:lineRule="auto"/>
              <w:rPr>
                <w:rFonts w:ascii="Calibri" w:eastAsia="Times New Roman" w:hAnsi="Calibri" w:cs="Times New Roman"/>
                <w:color w:val="000000"/>
                <w:lang w:val="es-ES" w:eastAsia="es-ES"/>
              </w:rPr>
            </w:pPr>
          </w:p>
        </w:tc>
        <w:tc>
          <w:tcPr>
            <w:tcW w:w="759"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5. Puede causar la muerte</w:t>
            </w:r>
          </w:p>
        </w:tc>
        <w:tc>
          <w:tcPr>
            <w:tcW w:w="79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5</w:t>
            </w:r>
          </w:p>
        </w:tc>
        <w:tc>
          <w:tcPr>
            <w:tcW w:w="646" w:type="pct"/>
            <w:tcBorders>
              <w:top w:val="single" w:sz="4" w:space="0" w:color="auto"/>
              <w:left w:val="nil"/>
              <w:bottom w:val="single" w:sz="4" w:space="0" w:color="auto"/>
              <w:right w:val="single" w:sz="4" w:space="0" w:color="auto"/>
            </w:tcBorders>
            <w:shd w:val="clear" w:color="000000" w:fill="FF00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10</w:t>
            </w:r>
          </w:p>
        </w:tc>
        <w:tc>
          <w:tcPr>
            <w:tcW w:w="661" w:type="pct"/>
            <w:tcBorders>
              <w:top w:val="single" w:sz="4" w:space="0" w:color="auto"/>
              <w:left w:val="nil"/>
              <w:bottom w:val="single" w:sz="4" w:space="0" w:color="auto"/>
              <w:right w:val="single" w:sz="4" w:space="0" w:color="auto"/>
            </w:tcBorders>
            <w:shd w:val="clear" w:color="000000" w:fill="FF00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15</w:t>
            </w:r>
          </w:p>
        </w:tc>
        <w:tc>
          <w:tcPr>
            <w:tcW w:w="601" w:type="pct"/>
            <w:tcBorders>
              <w:top w:val="single" w:sz="4" w:space="0" w:color="auto"/>
              <w:left w:val="nil"/>
              <w:bottom w:val="single" w:sz="4" w:space="0" w:color="auto"/>
              <w:right w:val="single" w:sz="4" w:space="0" w:color="auto"/>
            </w:tcBorders>
            <w:shd w:val="clear" w:color="000000" w:fill="FF00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20</w:t>
            </w:r>
          </w:p>
        </w:tc>
        <w:tc>
          <w:tcPr>
            <w:tcW w:w="684" w:type="pct"/>
            <w:tcBorders>
              <w:top w:val="single" w:sz="4" w:space="0" w:color="auto"/>
              <w:left w:val="nil"/>
              <w:bottom w:val="single" w:sz="4" w:space="0" w:color="auto"/>
              <w:right w:val="single" w:sz="4" w:space="0" w:color="auto"/>
            </w:tcBorders>
            <w:shd w:val="clear" w:color="000000" w:fill="FF00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25</w:t>
            </w:r>
          </w:p>
        </w:tc>
      </w:tr>
      <w:tr w:rsidR="00283BD9" w:rsidRPr="00283BD9" w:rsidTr="00283BD9">
        <w:trPr>
          <w:trHeight w:val="885"/>
        </w:trPr>
        <w:tc>
          <w:tcPr>
            <w:tcW w:w="85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759"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4. Puede causar daños irreversibles o un estado delicado</w:t>
            </w:r>
          </w:p>
        </w:tc>
        <w:tc>
          <w:tcPr>
            <w:tcW w:w="798" w:type="pct"/>
            <w:tcBorders>
              <w:top w:val="nil"/>
              <w:left w:val="single" w:sz="4" w:space="0" w:color="auto"/>
              <w:bottom w:val="single" w:sz="4" w:space="0" w:color="auto"/>
              <w:right w:val="single" w:sz="4" w:space="0" w:color="auto"/>
            </w:tcBorders>
            <w:shd w:val="clear" w:color="000000" w:fill="FFFF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4</w:t>
            </w:r>
          </w:p>
        </w:tc>
        <w:tc>
          <w:tcPr>
            <w:tcW w:w="646" w:type="pct"/>
            <w:tcBorders>
              <w:top w:val="nil"/>
              <w:left w:val="nil"/>
              <w:bottom w:val="single" w:sz="4" w:space="0" w:color="auto"/>
              <w:right w:val="single" w:sz="4" w:space="0" w:color="auto"/>
            </w:tcBorders>
            <w:shd w:val="clear" w:color="000000" w:fill="FFFF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8</w:t>
            </w:r>
          </w:p>
        </w:tc>
        <w:tc>
          <w:tcPr>
            <w:tcW w:w="661" w:type="pct"/>
            <w:tcBorders>
              <w:top w:val="nil"/>
              <w:left w:val="nil"/>
              <w:bottom w:val="single" w:sz="4" w:space="0" w:color="auto"/>
              <w:right w:val="single" w:sz="4" w:space="0" w:color="auto"/>
            </w:tcBorders>
            <w:shd w:val="clear" w:color="000000" w:fill="FF00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12</w:t>
            </w:r>
          </w:p>
        </w:tc>
        <w:tc>
          <w:tcPr>
            <w:tcW w:w="601" w:type="pct"/>
            <w:tcBorders>
              <w:top w:val="nil"/>
              <w:left w:val="nil"/>
              <w:bottom w:val="single" w:sz="4" w:space="0" w:color="auto"/>
              <w:right w:val="single" w:sz="4" w:space="0" w:color="auto"/>
            </w:tcBorders>
            <w:shd w:val="clear" w:color="000000" w:fill="FF00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16</w:t>
            </w:r>
          </w:p>
        </w:tc>
        <w:tc>
          <w:tcPr>
            <w:tcW w:w="684" w:type="pct"/>
            <w:tcBorders>
              <w:top w:val="nil"/>
              <w:left w:val="nil"/>
              <w:bottom w:val="single" w:sz="4" w:space="0" w:color="auto"/>
              <w:right w:val="single" w:sz="4" w:space="0" w:color="auto"/>
            </w:tcBorders>
            <w:shd w:val="clear" w:color="000000" w:fill="FF00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20</w:t>
            </w:r>
          </w:p>
        </w:tc>
      </w:tr>
      <w:tr w:rsidR="00283BD9" w:rsidRPr="00283BD9" w:rsidTr="00283BD9">
        <w:trPr>
          <w:trHeight w:val="885"/>
        </w:trPr>
        <w:tc>
          <w:tcPr>
            <w:tcW w:w="85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759"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3. Puede causar daños reversibles</w:t>
            </w:r>
          </w:p>
        </w:tc>
        <w:tc>
          <w:tcPr>
            <w:tcW w:w="798" w:type="pct"/>
            <w:tcBorders>
              <w:top w:val="nil"/>
              <w:left w:val="single" w:sz="4" w:space="0" w:color="auto"/>
              <w:bottom w:val="single" w:sz="4" w:space="0" w:color="auto"/>
              <w:right w:val="single" w:sz="4" w:space="0" w:color="auto"/>
            </w:tcBorders>
            <w:shd w:val="clear" w:color="000000" w:fill="FFFF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3</w:t>
            </w:r>
          </w:p>
        </w:tc>
        <w:tc>
          <w:tcPr>
            <w:tcW w:w="646" w:type="pct"/>
            <w:tcBorders>
              <w:top w:val="nil"/>
              <w:left w:val="nil"/>
              <w:bottom w:val="single" w:sz="4" w:space="0" w:color="auto"/>
              <w:right w:val="single" w:sz="4" w:space="0" w:color="auto"/>
            </w:tcBorders>
            <w:shd w:val="clear" w:color="000000" w:fill="FFFF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6</w:t>
            </w:r>
          </w:p>
        </w:tc>
        <w:tc>
          <w:tcPr>
            <w:tcW w:w="661" w:type="pct"/>
            <w:tcBorders>
              <w:top w:val="nil"/>
              <w:left w:val="nil"/>
              <w:bottom w:val="single" w:sz="4" w:space="0" w:color="auto"/>
              <w:right w:val="single" w:sz="4" w:space="0" w:color="auto"/>
            </w:tcBorders>
            <w:shd w:val="clear" w:color="000000" w:fill="FFFF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9</w:t>
            </w:r>
          </w:p>
        </w:tc>
        <w:tc>
          <w:tcPr>
            <w:tcW w:w="601" w:type="pct"/>
            <w:tcBorders>
              <w:top w:val="nil"/>
              <w:left w:val="nil"/>
              <w:bottom w:val="single" w:sz="4" w:space="0" w:color="auto"/>
              <w:right w:val="single" w:sz="4" w:space="0" w:color="auto"/>
            </w:tcBorders>
            <w:shd w:val="clear" w:color="000000" w:fill="FF33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12</w:t>
            </w:r>
          </w:p>
        </w:tc>
        <w:tc>
          <w:tcPr>
            <w:tcW w:w="684" w:type="pct"/>
            <w:tcBorders>
              <w:top w:val="nil"/>
              <w:left w:val="nil"/>
              <w:bottom w:val="single" w:sz="4" w:space="0" w:color="auto"/>
              <w:right w:val="single" w:sz="4" w:space="0" w:color="auto"/>
            </w:tcBorders>
            <w:shd w:val="clear" w:color="000000" w:fill="FF00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15</w:t>
            </w:r>
          </w:p>
        </w:tc>
      </w:tr>
      <w:tr w:rsidR="00283BD9" w:rsidRPr="00283BD9" w:rsidTr="00283BD9">
        <w:trPr>
          <w:trHeight w:val="885"/>
        </w:trPr>
        <w:tc>
          <w:tcPr>
            <w:tcW w:w="85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759"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2. Lesiones o daños leves</w:t>
            </w:r>
          </w:p>
        </w:tc>
        <w:tc>
          <w:tcPr>
            <w:tcW w:w="798" w:type="pct"/>
            <w:tcBorders>
              <w:top w:val="nil"/>
              <w:left w:val="single" w:sz="4" w:space="0" w:color="auto"/>
              <w:bottom w:val="single" w:sz="4" w:space="0" w:color="auto"/>
              <w:right w:val="single" w:sz="4" w:space="0" w:color="auto"/>
            </w:tcBorders>
            <w:shd w:val="clear" w:color="000000" w:fill="92D05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2</w:t>
            </w:r>
          </w:p>
        </w:tc>
        <w:tc>
          <w:tcPr>
            <w:tcW w:w="646" w:type="pct"/>
            <w:tcBorders>
              <w:top w:val="nil"/>
              <w:left w:val="nil"/>
              <w:bottom w:val="single" w:sz="4" w:space="0" w:color="auto"/>
              <w:right w:val="single" w:sz="4" w:space="0" w:color="auto"/>
            </w:tcBorders>
            <w:shd w:val="clear" w:color="000000" w:fill="92D05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4</w:t>
            </w:r>
          </w:p>
        </w:tc>
        <w:tc>
          <w:tcPr>
            <w:tcW w:w="661" w:type="pct"/>
            <w:tcBorders>
              <w:top w:val="nil"/>
              <w:left w:val="nil"/>
              <w:bottom w:val="single" w:sz="4" w:space="0" w:color="auto"/>
              <w:right w:val="single" w:sz="4" w:space="0" w:color="auto"/>
            </w:tcBorders>
            <w:shd w:val="clear" w:color="000000" w:fill="FFFF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6</w:t>
            </w:r>
          </w:p>
        </w:tc>
        <w:tc>
          <w:tcPr>
            <w:tcW w:w="601" w:type="pct"/>
            <w:tcBorders>
              <w:top w:val="nil"/>
              <w:left w:val="nil"/>
              <w:bottom w:val="single" w:sz="4" w:space="0" w:color="auto"/>
              <w:right w:val="single" w:sz="4" w:space="0" w:color="auto"/>
            </w:tcBorders>
            <w:shd w:val="clear" w:color="000000" w:fill="FFFF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8</w:t>
            </w:r>
          </w:p>
        </w:tc>
        <w:tc>
          <w:tcPr>
            <w:tcW w:w="684" w:type="pct"/>
            <w:tcBorders>
              <w:top w:val="nil"/>
              <w:left w:val="nil"/>
              <w:bottom w:val="single" w:sz="4" w:space="0" w:color="auto"/>
              <w:right w:val="single" w:sz="4" w:space="0" w:color="auto"/>
            </w:tcBorders>
            <w:shd w:val="clear" w:color="000000" w:fill="FF00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10</w:t>
            </w:r>
          </w:p>
        </w:tc>
      </w:tr>
      <w:tr w:rsidR="00283BD9" w:rsidRPr="00283BD9" w:rsidTr="00283BD9">
        <w:trPr>
          <w:trHeight w:val="885"/>
        </w:trPr>
        <w:tc>
          <w:tcPr>
            <w:tcW w:w="85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759"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1. Lesiones o daños despreciables</w:t>
            </w:r>
          </w:p>
        </w:tc>
        <w:tc>
          <w:tcPr>
            <w:tcW w:w="798" w:type="pct"/>
            <w:tcBorders>
              <w:top w:val="nil"/>
              <w:left w:val="single" w:sz="4" w:space="0" w:color="auto"/>
              <w:bottom w:val="single" w:sz="4" w:space="0" w:color="auto"/>
              <w:right w:val="single" w:sz="4" w:space="0" w:color="auto"/>
            </w:tcBorders>
            <w:shd w:val="clear" w:color="000000" w:fill="92D05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1</w:t>
            </w:r>
          </w:p>
        </w:tc>
        <w:tc>
          <w:tcPr>
            <w:tcW w:w="646" w:type="pct"/>
            <w:tcBorders>
              <w:top w:val="nil"/>
              <w:left w:val="nil"/>
              <w:bottom w:val="single" w:sz="4" w:space="0" w:color="auto"/>
              <w:right w:val="single" w:sz="4" w:space="0" w:color="auto"/>
            </w:tcBorders>
            <w:shd w:val="clear" w:color="000000" w:fill="92D05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2</w:t>
            </w:r>
          </w:p>
        </w:tc>
        <w:tc>
          <w:tcPr>
            <w:tcW w:w="661" w:type="pct"/>
            <w:tcBorders>
              <w:top w:val="nil"/>
              <w:left w:val="nil"/>
              <w:bottom w:val="single" w:sz="4" w:space="0" w:color="auto"/>
              <w:right w:val="single" w:sz="4" w:space="0" w:color="auto"/>
            </w:tcBorders>
            <w:shd w:val="clear" w:color="000000" w:fill="92D05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noProof/>
                <w:color w:val="000000"/>
                <w:lang w:val="es-AR" w:eastAsia="es-AR"/>
              </w:rPr>
              <mc:AlternateContent>
                <mc:Choice Requires="wpg">
                  <w:drawing>
                    <wp:anchor distT="0" distB="0" distL="114300" distR="114300" simplePos="0" relativeHeight="251698176" behindDoc="0" locked="0" layoutInCell="1" allowOverlap="1" wp14:anchorId="0CE9B8F0" wp14:editId="7D68953E">
                      <wp:simplePos x="0" y="0"/>
                      <wp:positionH relativeFrom="column">
                        <wp:posOffset>278130</wp:posOffset>
                      </wp:positionH>
                      <wp:positionV relativeFrom="paragraph">
                        <wp:posOffset>140335</wp:posOffset>
                      </wp:positionV>
                      <wp:extent cx="434975" cy="2172335"/>
                      <wp:effectExtent l="0" t="0" r="29845" b="106045"/>
                      <wp:wrapNone/>
                      <wp:docPr id="50" name="Grupo 50"/>
                      <wp:cNvGraphicFramePr/>
                      <a:graphic xmlns:a="http://schemas.openxmlformats.org/drawingml/2006/main">
                        <a:graphicData uri="http://schemas.microsoft.com/office/word/2010/wordprocessingGroup">
                          <wpg:wgp>
                            <wpg:cNvGrpSpPr/>
                            <wpg:grpSpPr>
                              <a:xfrm rot="5400000">
                                <a:off x="0" y="0"/>
                                <a:ext cx="434975" cy="2172335"/>
                                <a:chOff x="-27502" y="-499572"/>
                                <a:chExt cx="513823" cy="2819619"/>
                              </a:xfrm>
                            </wpg:grpSpPr>
                            <wps:wsp>
                              <wps:cNvPr id="59" name="6 Conector recto de flecha"/>
                              <wps:cNvCnPr/>
                              <wps:spPr>
                                <a:xfrm flipV="1">
                                  <a:off x="478924" y="-499572"/>
                                  <a:ext cx="0" cy="28098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60" name="7 Rectángulo"/>
                              <wps:cNvSpPr/>
                              <wps:spPr>
                                <a:xfrm rot="16200000">
                                  <a:off x="-1162286" y="671439"/>
                                  <a:ext cx="2783392" cy="513823"/>
                                </a:xfrm>
                                <a:prstGeom prst="rect">
                                  <a:avLst/>
                                </a:prstGeom>
                                <a:noFill/>
                              </wps:spPr>
                              <wps:txbx>
                                <w:txbxContent>
                                  <w:p w:rsidR="00B21D75" w:rsidRDefault="00B21D75" w:rsidP="00283BD9">
                                    <w:pPr>
                                      <w:pStyle w:val="NormalWeb"/>
                                      <w:spacing w:before="0" w:beforeAutospacing="0" w:after="0" w:afterAutospacing="0"/>
                                      <w:jc w:val="center"/>
                                    </w:pPr>
                                    <w:r w:rsidRPr="00283BD9">
                                      <w:rPr>
                                        <w:rFonts w:asciiTheme="minorHAnsi" w:hAnsi="Calibri" w:cstheme="minorBidi"/>
                                        <w:b/>
                                        <w:bCs/>
                                        <w:color w:val="E7E6E6"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PROBABILIDAD</w:t>
                                    </w:r>
                                  </w:p>
                                </w:txbxContent>
                              </wps:txbx>
                              <wps:bodyPr wrap="square" lIns="91440" tIns="45720" rIns="91440" bIns="45720">
                                <a:noAutofit/>
                              </wps:bodyPr>
                            </wps:wsp>
                          </wpg:wgp>
                        </a:graphicData>
                      </a:graphic>
                      <wp14:sizeRelH relativeFrom="page">
                        <wp14:pctWidth>0</wp14:pctWidth>
                      </wp14:sizeRelH>
                      <wp14:sizeRelV relativeFrom="page">
                        <wp14:pctHeight>0</wp14:pctHeight>
                      </wp14:sizeRelV>
                    </wp:anchor>
                  </w:drawing>
                </mc:Choice>
                <mc:Fallback>
                  <w:pict>
                    <v:group w14:anchorId="0CE9B8F0" id="Grupo 50" o:spid="_x0000_s1060" style="position:absolute;left:0;text-align:left;margin-left:21.9pt;margin-top:11.05pt;width:34.25pt;height:171.05pt;rotation:90;z-index:251698176" coordorigin="-275,-4995" coordsize="5138,2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">
                      <v:shape id="6 Conector recto de flecha" o:spid="_x0000_s1061" type="#_x0000_t32" style="position:absolute;left:4789;top:-4995;width:0;height:280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" strokecolor="#70ad47 [3209]" strokeweight="1.5pt">
                        <v:stroke endarrow="open" joinstyle="miter"/>
                      </v:shape>
                      <v:rect id="7 Rectángulo" o:spid="_x0000_s1062" style="position:absolute;left:-11623;top:6715;width:27833;height:5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" filled="f" stroked="f">
                        <v:textbox>
                          <w:txbxContent>
                            <w:p w:rsidR="00B21D75" w:rsidRDefault="00B21D75" w:rsidP="00283BD9">
                              <w:pPr>
                                <w:pStyle w:val="NormalWeb"/>
                                <w:spacing w:before="0" w:beforeAutospacing="0" w:after="0" w:afterAutospacing="0"/>
                                <w:jc w:val="center"/>
                              </w:pPr>
                              <w:r w:rsidRPr="00283BD9">
                                <w:rPr>
                                  <w:rFonts w:asciiTheme="minorHAnsi" w:hAnsi="Calibri" w:cstheme="minorBidi"/>
                                  <w:b/>
                                  <w:bCs/>
                                  <w:color w:val="E7E6E6"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PROBABILIDAD</w:t>
                              </w:r>
                            </w:p>
                          </w:txbxContent>
                        </v:textbox>
                      </v:rect>
                    </v:group>
                  </w:pict>
                </mc:Fallback>
              </mc:AlternateContent>
            </w:r>
            <w:r w:rsidRPr="00283BD9">
              <w:rPr>
                <w:rFonts w:ascii="Calibri" w:eastAsia="Times New Roman" w:hAnsi="Calibri" w:cs="Times New Roman"/>
                <w:color w:val="000000"/>
                <w:lang w:val="es-ES" w:eastAsia="es-ES"/>
              </w:rPr>
              <w:t>3</w:t>
            </w:r>
          </w:p>
        </w:tc>
        <w:tc>
          <w:tcPr>
            <w:tcW w:w="601" w:type="pct"/>
            <w:tcBorders>
              <w:top w:val="nil"/>
              <w:left w:val="nil"/>
              <w:bottom w:val="single" w:sz="4" w:space="0" w:color="auto"/>
              <w:right w:val="single" w:sz="4" w:space="0" w:color="auto"/>
            </w:tcBorders>
            <w:shd w:val="clear" w:color="000000" w:fill="FFFF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4</w:t>
            </w:r>
          </w:p>
        </w:tc>
        <w:tc>
          <w:tcPr>
            <w:tcW w:w="684" w:type="pct"/>
            <w:tcBorders>
              <w:top w:val="nil"/>
              <w:left w:val="nil"/>
              <w:bottom w:val="single" w:sz="4" w:space="0" w:color="auto"/>
              <w:right w:val="single" w:sz="4" w:space="0" w:color="auto"/>
            </w:tcBorders>
            <w:shd w:val="clear" w:color="000000" w:fill="FFFF00"/>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5</w:t>
            </w:r>
          </w:p>
        </w:tc>
      </w:tr>
      <w:tr w:rsidR="00283BD9" w:rsidRPr="00283BD9" w:rsidTr="00283BD9">
        <w:trPr>
          <w:trHeight w:val="420"/>
        </w:trPr>
        <w:tc>
          <w:tcPr>
            <w:tcW w:w="85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759"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798"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 xml:space="preserve">1. Muy </w:t>
            </w:r>
            <w:r w:rsidR="00476BBB" w:rsidRPr="00283BD9">
              <w:rPr>
                <w:rFonts w:ascii="Calibri" w:eastAsia="Times New Roman" w:hAnsi="Calibri" w:cs="Times New Roman"/>
                <w:color w:val="000000"/>
                <w:lang w:val="es-ES" w:eastAsia="es-ES"/>
              </w:rPr>
              <w:t>esporádicos</w:t>
            </w:r>
            <w:r w:rsidRPr="00283BD9">
              <w:rPr>
                <w:rFonts w:ascii="Calibri" w:eastAsia="Times New Roman" w:hAnsi="Calibri" w:cs="Times New Roman"/>
                <w:color w:val="000000"/>
                <w:lang w:val="es-ES" w:eastAsia="es-ES"/>
              </w:rPr>
              <w:t xml:space="preserve"> </w:t>
            </w:r>
          </w:p>
        </w:tc>
        <w:tc>
          <w:tcPr>
            <w:tcW w:w="646"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 xml:space="preserve">2. Poco probable </w:t>
            </w:r>
          </w:p>
        </w:tc>
        <w:tc>
          <w:tcPr>
            <w:tcW w:w="66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 xml:space="preserve">3. </w:t>
            </w:r>
            <w:r w:rsidR="00476BBB" w:rsidRPr="00283BD9">
              <w:rPr>
                <w:rFonts w:ascii="Calibri" w:eastAsia="Times New Roman" w:hAnsi="Calibri" w:cs="Times New Roman"/>
                <w:color w:val="000000"/>
                <w:lang w:val="es-ES" w:eastAsia="es-ES"/>
              </w:rPr>
              <w:t>Ocasional</w:t>
            </w:r>
            <w:r w:rsidRPr="00283BD9">
              <w:rPr>
                <w:rFonts w:ascii="Calibri" w:eastAsia="Times New Roman" w:hAnsi="Calibri" w:cs="Times New Roman"/>
                <w:color w:val="000000"/>
                <w:lang w:val="es-ES" w:eastAsia="es-ES"/>
              </w:rPr>
              <w:t xml:space="preserve"> </w:t>
            </w:r>
          </w:p>
        </w:tc>
        <w:tc>
          <w:tcPr>
            <w:tcW w:w="60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 xml:space="preserve">4. Probable </w:t>
            </w:r>
          </w:p>
        </w:tc>
        <w:tc>
          <w:tcPr>
            <w:tcW w:w="684"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 xml:space="preserve">5. Frecuente </w:t>
            </w:r>
          </w:p>
        </w:tc>
      </w:tr>
      <w:tr w:rsidR="00283BD9" w:rsidRPr="00283BD9" w:rsidTr="00283BD9">
        <w:trPr>
          <w:trHeight w:val="300"/>
        </w:trPr>
        <w:tc>
          <w:tcPr>
            <w:tcW w:w="85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759"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798" w:type="pct"/>
            <w:tcBorders>
              <w:top w:val="nil"/>
              <w:left w:val="nil"/>
              <w:bottom w:val="nil"/>
              <w:right w:val="nil"/>
            </w:tcBorders>
            <w:shd w:val="clear" w:color="auto" w:fill="auto"/>
            <w:noWrap/>
            <w:vAlign w:val="bottom"/>
            <w:hideMark/>
          </w:tcPr>
          <w:p w:rsidR="00283BD9" w:rsidRPr="00283BD9" w:rsidRDefault="00283BD9" w:rsidP="00283BD9">
            <w:pPr>
              <w:spacing w:after="0" w:line="240" w:lineRule="auto"/>
              <w:rPr>
                <w:rFonts w:ascii="Calibri" w:eastAsia="Times New Roman" w:hAnsi="Calibri" w:cs="Times New Roman"/>
                <w:color w:val="000000"/>
                <w:lang w:val="es-ES" w:eastAsia="es-ES"/>
              </w:rPr>
            </w:pPr>
          </w:p>
          <w:tbl>
            <w:tblPr>
              <w:tblW w:w="0" w:type="auto"/>
              <w:tblCellSpacing w:w="0" w:type="dxa"/>
              <w:tblCellMar>
                <w:left w:w="0" w:type="dxa"/>
                <w:right w:w="0" w:type="dxa"/>
              </w:tblCellMar>
              <w:tblLook w:val="04A0" w:firstRow="1" w:lastRow="0" w:firstColumn="1" w:lastColumn="0" w:noHBand="0" w:noVBand="1"/>
            </w:tblPr>
            <w:tblGrid>
              <w:gridCol w:w="1323"/>
            </w:tblGrid>
            <w:tr w:rsidR="00283BD9" w:rsidRPr="00283BD9">
              <w:trPr>
                <w:trHeight w:val="300"/>
                <w:tblCellSpacing w:w="0" w:type="dxa"/>
              </w:trPr>
              <w:tc>
                <w:tcPr>
                  <w:tcW w:w="2100" w:type="dxa"/>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r>
          </w:tbl>
          <w:p w:rsidR="00283BD9" w:rsidRPr="00283BD9" w:rsidRDefault="00283BD9" w:rsidP="00283BD9">
            <w:pPr>
              <w:spacing w:after="0" w:line="240" w:lineRule="auto"/>
              <w:rPr>
                <w:rFonts w:ascii="Calibri" w:eastAsia="Times New Roman" w:hAnsi="Calibri" w:cs="Times New Roman"/>
                <w:color w:val="000000"/>
                <w:lang w:val="es-ES" w:eastAsia="es-ES"/>
              </w:rPr>
            </w:pPr>
          </w:p>
        </w:tc>
        <w:tc>
          <w:tcPr>
            <w:tcW w:w="646"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6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0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84"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r>
      <w:tr w:rsidR="00283BD9" w:rsidRPr="00283BD9" w:rsidTr="00283BD9">
        <w:trPr>
          <w:trHeight w:val="300"/>
        </w:trPr>
        <w:tc>
          <w:tcPr>
            <w:tcW w:w="85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1557" w:type="pct"/>
            <w:gridSpan w:val="2"/>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46"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6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0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84"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r>
      <w:tr w:rsidR="00283BD9" w:rsidRPr="00283BD9" w:rsidTr="00283BD9">
        <w:trPr>
          <w:trHeight w:val="300"/>
        </w:trPr>
        <w:tc>
          <w:tcPr>
            <w:tcW w:w="85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759"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798"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46"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6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0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84"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r>
      <w:tr w:rsidR="00283BD9" w:rsidRPr="00283BD9" w:rsidTr="00283BD9">
        <w:trPr>
          <w:trHeight w:val="300"/>
        </w:trPr>
        <w:tc>
          <w:tcPr>
            <w:tcW w:w="85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1557" w:type="pct"/>
            <w:gridSpan w:val="2"/>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46"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6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01"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684"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r>
      <w:tr w:rsidR="00283BD9" w:rsidRPr="00283BD9" w:rsidTr="00283BD9">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(FR) Factor de riegos=</w:t>
            </w:r>
          </w:p>
        </w:tc>
        <w:tc>
          <w:tcPr>
            <w:tcW w:w="1557" w:type="pct"/>
            <w:gridSpan w:val="2"/>
            <w:tcBorders>
              <w:top w:val="single" w:sz="4" w:space="0" w:color="auto"/>
              <w:left w:val="nil"/>
              <w:bottom w:val="single" w:sz="4" w:space="0" w:color="auto"/>
              <w:right w:val="single" w:sz="4" w:space="0" w:color="auto"/>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Severidad (S)  X Probabilidad(P)</w:t>
            </w:r>
          </w:p>
        </w:tc>
        <w:tc>
          <w:tcPr>
            <w:tcW w:w="646"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1946" w:type="pct"/>
            <w:gridSpan w:val="3"/>
            <w:tcBorders>
              <w:top w:val="single" w:sz="4" w:space="0" w:color="auto"/>
              <w:left w:val="single" w:sz="4" w:space="0" w:color="auto"/>
              <w:bottom w:val="nil"/>
              <w:right w:val="single" w:sz="4" w:space="0" w:color="000000"/>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 xml:space="preserve">Solo Para los Peligros considerados SIGNIFICATIVOS </w:t>
            </w:r>
          </w:p>
        </w:tc>
      </w:tr>
      <w:tr w:rsidR="00283BD9" w:rsidRPr="00283BD9" w:rsidTr="00283BD9">
        <w:trPr>
          <w:trHeight w:val="345"/>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FR ≥10</w:t>
            </w:r>
          </w:p>
        </w:tc>
        <w:tc>
          <w:tcPr>
            <w:tcW w:w="1557" w:type="pct"/>
            <w:gridSpan w:val="2"/>
            <w:tcBorders>
              <w:top w:val="single" w:sz="4" w:space="0" w:color="auto"/>
              <w:left w:val="nil"/>
              <w:bottom w:val="single" w:sz="4" w:space="0" w:color="auto"/>
              <w:right w:val="single" w:sz="4" w:space="0" w:color="auto"/>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PELIGRO SIGNIFICATIVO</w:t>
            </w:r>
          </w:p>
        </w:tc>
        <w:tc>
          <w:tcPr>
            <w:tcW w:w="646"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1946" w:type="pct"/>
            <w:gridSpan w:val="3"/>
            <w:tcBorders>
              <w:top w:val="nil"/>
              <w:left w:val="single" w:sz="4" w:space="0" w:color="auto"/>
              <w:bottom w:val="nil"/>
              <w:right w:val="single" w:sz="4" w:space="0" w:color="000000"/>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se van seleccionar y categorizar medidas de control</w:t>
            </w:r>
          </w:p>
        </w:tc>
      </w:tr>
      <w:tr w:rsidR="00283BD9" w:rsidRPr="00283BD9" w:rsidTr="00283BD9">
        <w:trPr>
          <w:trHeight w:val="300"/>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FR&lt; 10</w:t>
            </w:r>
          </w:p>
        </w:tc>
        <w:tc>
          <w:tcPr>
            <w:tcW w:w="1557" w:type="pct"/>
            <w:gridSpan w:val="2"/>
            <w:tcBorders>
              <w:top w:val="single" w:sz="4" w:space="0" w:color="auto"/>
              <w:left w:val="nil"/>
              <w:bottom w:val="single" w:sz="4" w:space="0" w:color="auto"/>
              <w:right w:val="single" w:sz="4" w:space="0" w:color="auto"/>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PELIGRO NO SIGNIFICATIVO</w:t>
            </w:r>
          </w:p>
        </w:tc>
        <w:tc>
          <w:tcPr>
            <w:tcW w:w="646" w:type="pct"/>
            <w:tcBorders>
              <w:top w:val="nil"/>
              <w:left w:val="nil"/>
              <w:bottom w:val="nil"/>
              <w:right w:val="nil"/>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p>
        </w:tc>
        <w:tc>
          <w:tcPr>
            <w:tcW w:w="1946" w:type="pct"/>
            <w:gridSpan w:val="3"/>
            <w:tcBorders>
              <w:top w:val="nil"/>
              <w:left w:val="single" w:sz="4" w:space="0" w:color="auto"/>
              <w:bottom w:val="single" w:sz="4" w:space="0" w:color="auto"/>
              <w:right w:val="single" w:sz="4" w:space="0" w:color="000000"/>
            </w:tcBorders>
            <w:shd w:val="clear" w:color="auto" w:fill="auto"/>
            <w:vAlign w:val="center"/>
            <w:hideMark/>
          </w:tcPr>
          <w:p w:rsidR="00283BD9" w:rsidRPr="00283BD9" w:rsidRDefault="00283BD9" w:rsidP="00283BD9">
            <w:pPr>
              <w:spacing w:after="0" w:line="240" w:lineRule="auto"/>
              <w:jc w:val="center"/>
              <w:rPr>
                <w:rFonts w:ascii="Calibri" w:eastAsia="Times New Roman" w:hAnsi="Calibri" w:cs="Times New Roman"/>
                <w:color w:val="000000"/>
                <w:lang w:val="es-ES" w:eastAsia="es-ES"/>
              </w:rPr>
            </w:pPr>
            <w:r w:rsidRPr="00283BD9">
              <w:rPr>
                <w:rFonts w:ascii="Calibri" w:eastAsia="Times New Roman" w:hAnsi="Calibri" w:cs="Times New Roman"/>
                <w:color w:val="000000"/>
                <w:lang w:val="es-ES" w:eastAsia="es-ES"/>
              </w:rPr>
              <w:t>Los NO SIGNIFICATIVOS son controlados por PRR</w:t>
            </w:r>
          </w:p>
        </w:tc>
      </w:tr>
    </w:tbl>
    <w:p w:rsidR="00283BD9" w:rsidRDefault="00283BD9"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476BBB" w:rsidRDefault="00476BBB" w:rsidP="00A9639C">
      <w:pPr>
        <w:tabs>
          <w:tab w:val="left" w:pos="567"/>
        </w:tabs>
        <w:autoSpaceDE w:val="0"/>
        <w:autoSpaceDN w:val="0"/>
        <w:adjustRightInd w:val="0"/>
        <w:spacing w:line="360" w:lineRule="auto"/>
        <w:jc w:val="both"/>
        <w:outlineLvl w:val="0"/>
        <w:rPr>
          <w:rFonts w:ascii="Arial" w:hAnsi="Arial" w:cs="Arial"/>
          <w:sz w:val="20"/>
          <w:szCs w:val="20"/>
          <w:lang w:val="es-ES"/>
        </w:rPr>
      </w:pPr>
      <w:bookmarkStart w:id="61" w:name="_Toc522889708"/>
      <w:r>
        <w:rPr>
          <w:rFonts w:ascii="Arial" w:hAnsi="Arial" w:cs="Arial"/>
          <w:sz w:val="20"/>
          <w:szCs w:val="20"/>
          <w:lang w:val="es-ES"/>
        </w:rPr>
        <w:t>Empleando la anterior matriz como base de análisis y compilando toda la información obtenida en los</w:t>
      </w:r>
      <w:r w:rsidR="003A07CF">
        <w:rPr>
          <w:rFonts w:ascii="Arial" w:hAnsi="Arial" w:cs="Arial"/>
          <w:sz w:val="20"/>
          <w:szCs w:val="20"/>
          <w:lang w:val="es-ES"/>
        </w:rPr>
        <w:t xml:space="preserve"> pasos anteriores, se realiza la evaluación de los peligros y el</w:t>
      </w:r>
      <w:r>
        <w:rPr>
          <w:rFonts w:ascii="Arial" w:hAnsi="Arial" w:cs="Arial"/>
          <w:sz w:val="20"/>
          <w:szCs w:val="20"/>
          <w:lang w:val="es-ES"/>
        </w:rPr>
        <w:t xml:space="preserve"> análisis de </w:t>
      </w:r>
      <w:r w:rsidR="003A07CF">
        <w:rPr>
          <w:rFonts w:ascii="Arial" w:hAnsi="Arial" w:cs="Arial"/>
          <w:sz w:val="20"/>
          <w:szCs w:val="20"/>
          <w:lang w:val="es-ES"/>
        </w:rPr>
        <w:t>riegos</w:t>
      </w:r>
      <w:r>
        <w:rPr>
          <w:rFonts w:ascii="Arial" w:hAnsi="Arial" w:cs="Arial"/>
          <w:sz w:val="20"/>
          <w:szCs w:val="20"/>
          <w:lang w:val="es-ES"/>
        </w:rPr>
        <w:t>:</w:t>
      </w:r>
      <w:bookmarkEnd w:id="61"/>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2"/>
        <w:gridCol w:w="710"/>
        <w:gridCol w:w="137"/>
        <w:gridCol w:w="856"/>
        <w:gridCol w:w="709"/>
        <w:gridCol w:w="709"/>
        <w:gridCol w:w="682"/>
        <w:gridCol w:w="8"/>
        <w:gridCol w:w="19"/>
        <w:gridCol w:w="256"/>
        <w:gridCol w:w="9"/>
        <w:gridCol w:w="18"/>
        <w:gridCol w:w="256"/>
        <w:gridCol w:w="9"/>
        <w:gridCol w:w="19"/>
        <w:gridCol w:w="255"/>
        <w:gridCol w:w="28"/>
        <w:gridCol w:w="690"/>
        <w:gridCol w:w="19"/>
        <w:gridCol w:w="2671"/>
        <w:gridCol w:w="22"/>
      </w:tblGrid>
      <w:tr w:rsidR="00987A1D" w:rsidRPr="00BE467D" w:rsidTr="00987A1D">
        <w:trPr>
          <w:trHeight w:val="240"/>
        </w:trPr>
        <w:tc>
          <w:tcPr>
            <w:tcW w:w="1202" w:type="dxa"/>
            <w:shd w:val="clear" w:color="000000" w:fill="C4D79B"/>
            <w:vAlign w:val="center"/>
            <w:hideMark/>
          </w:tcPr>
          <w:p w:rsidR="00BE467D" w:rsidRPr="00987A1D" w:rsidRDefault="00BE467D" w:rsidP="00BE467D">
            <w:pPr>
              <w:spacing w:after="0" w:line="240" w:lineRule="auto"/>
              <w:jc w:val="center"/>
              <w:rPr>
                <w:rFonts w:ascii="Arial" w:eastAsia="Times New Roman" w:hAnsi="Arial" w:cs="Arial"/>
                <w:b/>
                <w:bCs/>
                <w:sz w:val="14"/>
                <w:szCs w:val="16"/>
                <w:lang w:val="es-ES" w:eastAsia="es-ES"/>
              </w:rPr>
            </w:pPr>
            <w:r w:rsidRPr="00987A1D">
              <w:rPr>
                <w:rFonts w:ascii="Arial" w:eastAsia="Times New Roman" w:hAnsi="Arial" w:cs="Arial"/>
                <w:b/>
                <w:bCs/>
                <w:sz w:val="14"/>
                <w:szCs w:val="16"/>
                <w:lang w:val="es-ES" w:eastAsia="es-ES"/>
              </w:rPr>
              <w:t xml:space="preserve">LOCALIZACIÓN </w:t>
            </w:r>
          </w:p>
        </w:tc>
        <w:tc>
          <w:tcPr>
            <w:tcW w:w="3803" w:type="dxa"/>
            <w:gridSpan w:val="6"/>
            <w:shd w:val="clear" w:color="000000" w:fill="C4D79B"/>
            <w:vAlign w:val="center"/>
            <w:hideMark/>
          </w:tcPr>
          <w:p w:rsidR="00BE467D" w:rsidRPr="00987A1D" w:rsidRDefault="00BE467D" w:rsidP="00BE467D">
            <w:pPr>
              <w:spacing w:after="0" w:line="240" w:lineRule="auto"/>
              <w:jc w:val="center"/>
              <w:rPr>
                <w:rFonts w:ascii="Arial" w:eastAsia="Times New Roman" w:hAnsi="Arial" w:cs="Arial"/>
                <w:b/>
                <w:bCs/>
                <w:sz w:val="14"/>
                <w:szCs w:val="16"/>
                <w:lang w:val="es-ES" w:eastAsia="es-ES"/>
              </w:rPr>
            </w:pPr>
            <w:r w:rsidRPr="00987A1D">
              <w:rPr>
                <w:rFonts w:ascii="Arial" w:eastAsia="Times New Roman" w:hAnsi="Arial" w:cs="Arial"/>
                <w:b/>
                <w:bCs/>
                <w:sz w:val="14"/>
                <w:szCs w:val="16"/>
                <w:lang w:val="es-ES" w:eastAsia="es-ES"/>
              </w:rPr>
              <w:t>DESCRIPCIÓN DEL PELIGRO</w:t>
            </w:r>
          </w:p>
        </w:tc>
        <w:tc>
          <w:tcPr>
            <w:tcW w:w="1586" w:type="dxa"/>
            <w:gridSpan w:val="12"/>
            <w:shd w:val="clear" w:color="000000" w:fill="C4D79B"/>
            <w:vAlign w:val="center"/>
            <w:hideMark/>
          </w:tcPr>
          <w:p w:rsidR="00BE467D" w:rsidRPr="00987A1D" w:rsidRDefault="00BE467D" w:rsidP="00BE467D">
            <w:pPr>
              <w:spacing w:after="0" w:line="240" w:lineRule="auto"/>
              <w:jc w:val="center"/>
              <w:rPr>
                <w:rFonts w:ascii="Arial" w:eastAsia="Times New Roman" w:hAnsi="Arial" w:cs="Arial"/>
                <w:b/>
                <w:bCs/>
                <w:sz w:val="14"/>
                <w:szCs w:val="16"/>
                <w:lang w:val="es-ES" w:eastAsia="es-ES"/>
              </w:rPr>
            </w:pPr>
            <w:r w:rsidRPr="00987A1D">
              <w:rPr>
                <w:rFonts w:ascii="Arial" w:eastAsia="Times New Roman" w:hAnsi="Arial" w:cs="Arial"/>
                <w:b/>
                <w:bCs/>
                <w:sz w:val="14"/>
                <w:szCs w:val="16"/>
                <w:lang w:val="es-ES" w:eastAsia="es-ES"/>
              </w:rPr>
              <w:t>EVALUACIÓN DEL PELIGRO</w:t>
            </w:r>
          </w:p>
        </w:tc>
        <w:tc>
          <w:tcPr>
            <w:tcW w:w="2693" w:type="dxa"/>
            <w:gridSpan w:val="2"/>
            <w:shd w:val="clear" w:color="000000" w:fill="C4D79B"/>
            <w:vAlign w:val="center"/>
            <w:hideMark/>
          </w:tcPr>
          <w:p w:rsidR="00BE467D" w:rsidRPr="00987A1D" w:rsidRDefault="00BE467D" w:rsidP="00BE467D">
            <w:pPr>
              <w:spacing w:after="0" w:line="240" w:lineRule="auto"/>
              <w:jc w:val="center"/>
              <w:rPr>
                <w:rFonts w:ascii="Arial" w:eastAsia="Times New Roman" w:hAnsi="Arial" w:cs="Arial"/>
                <w:b/>
                <w:bCs/>
                <w:sz w:val="14"/>
                <w:szCs w:val="16"/>
                <w:lang w:val="es-ES" w:eastAsia="es-ES"/>
              </w:rPr>
            </w:pPr>
            <w:r w:rsidRPr="00987A1D">
              <w:rPr>
                <w:rFonts w:ascii="Arial" w:eastAsia="Times New Roman" w:hAnsi="Arial" w:cs="Arial"/>
                <w:b/>
                <w:bCs/>
                <w:sz w:val="14"/>
                <w:szCs w:val="16"/>
                <w:lang w:val="es-ES" w:eastAsia="es-ES"/>
              </w:rPr>
              <w:t>JUSTIFICACIÓN  Y/O CONTROL EXISTENTE</w:t>
            </w:r>
          </w:p>
        </w:tc>
      </w:tr>
      <w:tr w:rsidR="00987A1D" w:rsidRPr="00BE467D" w:rsidTr="00987A1D">
        <w:trPr>
          <w:gridAfter w:val="1"/>
          <w:wAfter w:w="22" w:type="dxa"/>
          <w:trHeight w:val="1230"/>
        </w:trPr>
        <w:tc>
          <w:tcPr>
            <w:tcW w:w="1202" w:type="dxa"/>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sz w:val="16"/>
                <w:szCs w:val="16"/>
                <w:lang w:val="es-ES" w:eastAsia="es-ES"/>
              </w:rPr>
            </w:pPr>
            <w:r w:rsidRPr="00BE467D">
              <w:rPr>
                <w:rFonts w:ascii="Arial" w:eastAsia="Times New Roman" w:hAnsi="Arial" w:cs="Arial"/>
                <w:sz w:val="16"/>
                <w:szCs w:val="16"/>
                <w:lang w:val="es-ES" w:eastAsia="es-ES"/>
              </w:rPr>
              <w:t>Materias Primas y Procesos</w:t>
            </w:r>
          </w:p>
        </w:tc>
        <w:tc>
          <w:tcPr>
            <w:tcW w:w="847" w:type="dxa"/>
            <w:gridSpan w:val="2"/>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sz w:val="16"/>
                <w:szCs w:val="16"/>
                <w:lang w:val="es-ES" w:eastAsia="es-ES"/>
              </w:rPr>
            </w:pPr>
            <w:r w:rsidRPr="00BE467D">
              <w:rPr>
                <w:rFonts w:ascii="Arial" w:eastAsia="Times New Roman" w:hAnsi="Arial" w:cs="Arial"/>
                <w:sz w:val="16"/>
                <w:szCs w:val="16"/>
                <w:lang w:val="es-ES" w:eastAsia="es-ES"/>
              </w:rPr>
              <w:t xml:space="preserve">Clase. </w:t>
            </w:r>
            <w:r w:rsidR="00987A1D">
              <w:rPr>
                <w:rFonts w:ascii="Arial" w:eastAsia="Times New Roman" w:hAnsi="Arial" w:cs="Arial"/>
                <w:sz w:val="16"/>
                <w:szCs w:val="16"/>
                <w:lang w:val="es-ES" w:eastAsia="es-ES"/>
              </w:rPr>
              <w:t>Físico(F), químico (Q), alérgen</w:t>
            </w:r>
            <w:r w:rsidR="00987A1D" w:rsidRPr="00BE467D">
              <w:rPr>
                <w:rFonts w:ascii="Arial" w:eastAsia="Times New Roman" w:hAnsi="Arial" w:cs="Arial"/>
                <w:sz w:val="16"/>
                <w:szCs w:val="16"/>
                <w:lang w:val="es-ES" w:eastAsia="es-ES"/>
              </w:rPr>
              <w:t>o</w:t>
            </w:r>
            <w:r w:rsidR="00987A1D">
              <w:rPr>
                <w:rFonts w:ascii="Arial" w:eastAsia="Times New Roman" w:hAnsi="Arial" w:cs="Arial"/>
                <w:sz w:val="16"/>
                <w:szCs w:val="16"/>
                <w:lang w:val="es-ES" w:eastAsia="es-ES"/>
              </w:rPr>
              <w:t xml:space="preserve"> </w:t>
            </w:r>
            <w:r w:rsidRPr="00BE467D">
              <w:rPr>
                <w:rFonts w:ascii="Arial" w:eastAsia="Times New Roman" w:hAnsi="Arial" w:cs="Arial"/>
                <w:sz w:val="16"/>
                <w:szCs w:val="16"/>
                <w:lang w:val="es-ES" w:eastAsia="es-ES"/>
              </w:rPr>
              <w:t>(A) o biológico</w:t>
            </w:r>
            <w:r w:rsidR="00987A1D">
              <w:rPr>
                <w:rFonts w:ascii="Arial" w:eastAsia="Times New Roman" w:hAnsi="Arial" w:cs="Arial"/>
                <w:sz w:val="16"/>
                <w:szCs w:val="16"/>
                <w:lang w:val="es-ES" w:eastAsia="es-ES"/>
              </w:rPr>
              <w:t xml:space="preserve"> </w:t>
            </w:r>
            <w:r w:rsidRPr="00BE467D">
              <w:rPr>
                <w:rFonts w:ascii="Arial" w:eastAsia="Times New Roman" w:hAnsi="Arial" w:cs="Arial"/>
                <w:sz w:val="16"/>
                <w:szCs w:val="16"/>
                <w:lang w:val="es-ES" w:eastAsia="es-ES"/>
              </w:rPr>
              <w:t>(B)</w:t>
            </w:r>
          </w:p>
        </w:tc>
        <w:tc>
          <w:tcPr>
            <w:tcW w:w="856" w:type="dxa"/>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sz w:val="16"/>
                <w:szCs w:val="16"/>
                <w:lang w:val="es-ES" w:eastAsia="es-ES"/>
              </w:rPr>
            </w:pPr>
            <w:r w:rsidRPr="00BE467D">
              <w:rPr>
                <w:rFonts w:ascii="Arial" w:eastAsia="Times New Roman" w:hAnsi="Arial" w:cs="Arial"/>
                <w:sz w:val="16"/>
                <w:szCs w:val="16"/>
                <w:lang w:val="es-ES" w:eastAsia="es-ES"/>
              </w:rPr>
              <w:t>Peligro</w:t>
            </w:r>
          </w:p>
        </w:tc>
        <w:tc>
          <w:tcPr>
            <w:tcW w:w="709" w:type="dxa"/>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sz w:val="16"/>
                <w:szCs w:val="16"/>
                <w:lang w:val="es-ES" w:eastAsia="es-ES"/>
              </w:rPr>
            </w:pPr>
            <w:r w:rsidRPr="00BE467D">
              <w:rPr>
                <w:rFonts w:ascii="Arial" w:eastAsia="Times New Roman" w:hAnsi="Arial" w:cs="Arial"/>
                <w:sz w:val="16"/>
                <w:szCs w:val="16"/>
                <w:lang w:val="es-ES" w:eastAsia="es-ES"/>
              </w:rPr>
              <w:t>Fuente de origen del peligro</w:t>
            </w:r>
          </w:p>
        </w:tc>
        <w:tc>
          <w:tcPr>
            <w:tcW w:w="709" w:type="dxa"/>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sz w:val="16"/>
                <w:szCs w:val="16"/>
                <w:lang w:val="es-ES" w:eastAsia="es-ES"/>
              </w:rPr>
            </w:pPr>
            <w:r w:rsidRPr="00BE467D">
              <w:rPr>
                <w:rFonts w:ascii="Arial" w:eastAsia="Times New Roman" w:hAnsi="Arial" w:cs="Arial"/>
                <w:sz w:val="16"/>
                <w:szCs w:val="16"/>
                <w:lang w:val="es-ES" w:eastAsia="es-ES"/>
              </w:rPr>
              <w:t>Naturaleza del peligro</w:t>
            </w:r>
          </w:p>
        </w:tc>
        <w:tc>
          <w:tcPr>
            <w:tcW w:w="682" w:type="dxa"/>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sz w:val="16"/>
                <w:szCs w:val="16"/>
                <w:lang w:val="es-ES" w:eastAsia="es-ES"/>
              </w:rPr>
            </w:pPr>
            <w:r w:rsidRPr="00BE467D">
              <w:rPr>
                <w:rFonts w:ascii="Arial" w:eastAsia="Times New Roman" w:hAnsi="Arial" w:cs="Arial"/>
                <w:sz w:val="16"/>
                <w:szCs w:val="16"/>
                <w:lang w:val="es-ES" w:eastAsia="es-ES"/>
              </w:rPr>
              <w:t>Nivel aceptable en el producto final</w:t>
            </w:r>
          </w:p>
        </w:tc>
        <w:tc>
          <w:tcPr>
            <w:tcW w:w="283" w:type="dxa"/>
            <w:gridSpan w:val="3"/>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sz w:val="16"/>
                <w:szCs w:val="16"/>
                <w:lang w:val="es-ES" w:eastAsia="es-ES"/>
              </w:rPr>
            </w:pPr>
            <w:r w:rsidRPr="00BE467D">
              <w:rPr>
                <w:rFonts w:ascii="Arial" w:eastAsia="Times New Roman" w:hAnsi="Arial" w:cs="Arial"/>
                <w:sz w:val="16"/>
                <w:szCs w:val="16"/>
                <w:lang w:val="es-ES" w:eastAsia="es-ES"/>
              </w:rPr>
              <w:t>P</w:t>
            </w:r>
          </w:p>
        </w:tc>
        <w:tc>
          <w:tcPr>
            <w:tcW w:w="283" w:type="dxa"/>
            <w:gridSpan w:val="3"/>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sz w:val="16"/>
                <w:szCs w:val="16"/>
                <w:lang w:val="es-ES" w:eastAsia="es-ES"/>
              </w:rPr>
            </w:pPr>
            <w:r w:rsidRPr="00BE467D">
              <w:rPr>
                <w:rFonts w:ascii="Arial" w:eastAsia="Times New Roman" w:hAnsi="Arial" w:cs="Arial"/>
                <w:sz w:val="16"/>
                <w:szCs w:val="16"/>
                <w:lang w:val="es-ES" w:eastAsia="es-ES"/>
              </w:rPr>
              <w:t>S</w:t>
            </w:r>
          </w:p>
        </w:tc>
        <w:tc>
          <w:tcPr>
            <w:tcW w:w="283" w:type="dxa"/>
            <w:gridSpan w:val="3"/>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sz w:val="16"/>
                <w:szCs w:val="16"/>
                <w:lang w:val="es-ES" w:eastAsia="es-ES"/>
              </w:rPr>
            </w:pPr>
            <w:r w:rsidRPr="00BE467D">
              <w:rPr>
                <w:rFonts w:ascii="Arial" w:eastAsia="Times New Roman" w:hAnsi="Arial" w:cs="Arial"/>
                <w:sz w:val="16"/>
                <w:szCs w:val="16"/>
                <w:lang w:val="es-ES" w:eastAsia="es-ES"/>
              </w:rPr>
              <w:t>FR</w:t>
            </w:r>
          </w:p>
        </w:tc>
        <w:tc>
          <w:tcPr>
            <w:tcW w:w="718" w:type="dxa"/>
            <w:gridSpan w:val="2"/>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sz w:val="16"/>
                <w:szCs w:val="16"/>
                <w:lang w:val="es-ES" w:eastAsia="es-ES"/>
              </w:rPr>
            </w:pPr>
            <w:r w:rsidRPr="00BE467D">
              <w:rPr>
                <w:rFonts w:ascii="Arial" w:eastAsia="Times New Roman" w:hAnsi="Arial" w:cs="Arial"/>
                <w:sz w:val="16"/>
                <w:szCs w:val="16"/>
                <w:lang w:val="es-ES" w:eastAsia="es-ES"/>
              </w:rPr>
              <w:t>¿Es significante?</w:t>
            </w:r>
            <w:r w:rsidRPr="00BE467D">
              <w:rPr>
                <w:rFonts w:ascii="Arial" w:eastAsia="Times New Roman" w:hAnsi="Arial" w:cs="Arial"/>
                <w:sz w:val="16"/>
                <w:szCs w:val="16"/>
                <w:lang w:val="es-ES" w:eastAsia="es-ES"/>
              </w:rPr>
              <w:br/>
              <w:t>(SI/NO)</w:t>
            </w:r>
            <w:r w:rsidRPr="00BE467D">
              <w:rPr>
                <w:rFonts w:ascii="Arial" w:eastAsia="Times New Roman" w:hAnsi="Arial" w:cs="Arial"/>
                <w:sz w:val="16"/>
                <w:szCs w:val="16"/>
                <w:lang w:val="es-ES" w:eastAsia="es-ES"/>
              </w:rPr>
              <w:br/>
              <w:t xml:space="preserve">SI es  significante, aplicar </w:t>
            </w:r>
            <w:r w:rsidR="00987A1D" w:rsidRPr="00BE467D">
              <w:rPr>
                <w:rFonts w:ascii="Arial" w:eastAsia="Times New Roman" w:hAnsi="Arial" w:cs="Arial"/>
                <w:sz w:val="16"/>
                <w:szCs w:val="16"/>
                <w:lang w:val="es-ES" w:eastAsia="es-ES"/>
              </w:rPr>
              <w:t>Análisis</w:t>
            </w:r>
          </w:p>
        </w:tc>
        <w:tc>
          <w:tcPr>
            <w:tcW w:w="2690" w:type="dxa"/>
            <w:gridSpan w:val="2"/>
            <w:shd w:val="clear" w:color="000000" w:fill="FDE9D9"/>
            <w:vAlign w:val="center"/>
            <w:hideMark/>
          </w:tcPr>
          <w:p w:rsidR="00BE467D" w:rsidRPr="00BE467D" w:rsidRDefault="00BE467D" w:rsidP="00BE467D">
            <w:pPr>
              <w:spacing w:after="0" w:line="240" w:lineRule="auto"/>
              <w:jc w:val="center"/>
              <w:rPr>
                <w:rFonts w:ascii="Arial" w:eastAsia="Times New Roman" w:hAnsi="Arial" w:cs="Arial"/>
                <w:sz w:val="16"/>
                <w:szCs w:val="16"/>
                <w:lang w:val="es-ES" w:eastAsia="es-ES"/>
              </w:rPr>
            </w:pPr>
            <w:r w:rsidRPr="00BE467D">
              <w:rPr>
                <w:rFonts w:ascii="Arial" w:eastAsia="Times New Roman" w:hAnsi="Arial" w:cs="Arial"/>
                <w:sz w:val="16"/>
                <w:szCs w:val="16"/>
                <w:lang w:val="es-ES" w:eastAsia="es-ES"/>
              </w:rPr>
              <w:t xml:space="preserve">Se describe porqué éste es o no es probable de que ocurra o cause un efecto adverso en la salud. Para peligros no significativos se define si éste es manejado por PRR, a través de una especificación o Declaración de Alérgenos y/o proveedores.                                                            </w:t>
            </w:r>
            <w:r w:rsidRPr="00BE467D">
              <w:rPr>
                <w:rFonts w:ascii="Arial" w:eastAsia="Times New Roman" w:hAnsi="Arial" w:cs="Arial"/>
                <w:color w:val="FF0000"/>
                <w:sz w:val="16"/>
                <w:szCs w:val="16"/>
                <w:lang w:val="es-ES" w:eastAsia="es-ES"/>
              </w:rPr>
              <w:t xml:space="preserve">   </w:t>
            </w:r>
          </w:p>
        </w:tc>
      </w:tr>
      <w:tr w:rsidR="00BE467D" w:rsidRPr="00BE467D" w:rsidTr="00987A1D">
        <w:trPr>
          <w:trHeight w:val="240"/>
        </w:trPr>
        <w:tc>
          <w:tcPr>
            <w:tcW w:w="9284" w:type="dxa"/>
            <w:gridSpan w:val="21"/>
            <w:shd w:val="clear" w:color="000000" w:fill="B7DEE8"/>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MATERIAS PRIMAS </w:t>
            </w:r>
          </w:p>
        </w:tc>
      </w:tr>
      <w:tr w:rsidR="00987A1D" w:rsidRPr="00BE467D" w:rsidTr="00987A1D">
        <w:trPr>
          <w:trHeight w:val="675"/>
        </w:trPr>
        <w:tc>
          <w:tcPr>
            <w:tcW w:w="1202"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Azúcar</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Material extraño y/o insolubles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690" w:type="dxa"/>
            <w:gridSpan w:val="2"/>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Según Especificación</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6</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Peligro controlado por el proveedor con HACCP, certificado FSSC 22000. En la Historia de no se ha presentado desvíos.</w:t>
            </w:r>
          </w:p>
        </w:tc>
      </w:tr>
      <w:tr w:rsidR="00987A1D" w:rsidRPr="00BE467D" w:rsidTr="00987A1D">
        <w:trPr>
          <w:trHeight w:val="153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Q</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Plaguicidas y pesticidas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Caña de azúcar</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 en caña de azúcar</w:t>
            </w:r>
          </w:p>
        </w:tc>
        <w:tc>
          <w:tcPr>
            <w:tcW w:w="690"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8</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Peligro controlado por el proveedor con BPA. Se entrega copia anual de análisis demostrando conformidad. En la Historia de no se ha presentado desvíos.</w:t>
            </w:r>
          </w:p>
        </w:tc>
      </w:tr>
      <w:tr w:rsidR="00987A1D" w:rsidRPr="00BE467D" w:rsidTr="00987A1D">
        <w:trPr>
          <w:trHeight w:val="675"/>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Q</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Metales Pesados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Presente </w:t>
            </w:r>
          </w:p>
        </w:tc>
        <w:tc>
          <w:tcPr>
            <w:tcW w:w="690"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8</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Se entrega copia anual de análisis demostrando conformidad. En la Historia de  no se ha presentado desvíos.</w:t>
            </w:r>
          </w:p>
        </w:tc>
      </w:tr>
      <w:tr w:rsidR="00987A1D" w:rsidRPr="00BE467D" w:rsidTr="00987A1D">
        <w:trPr>
          <w:trHeight w:val="45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B</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Hongos y levaduras </w:t>
            </w:r>
          </w:p>
        </w:tc>
        <w:tc>
          <w:tcPr>
            <w:tcW w:w="709"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 por el proceso o producto</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690"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6</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Peligro controlado por el proveedor con HACCP, certificado FSSC 22000. Se entrega COA demostrando conformidad. En la Historia de  no se ha presentado desvíos y se va someter el producto a altas presiones y temperaturas</w:t>
            </w:r>
          </w:p>
        </w:tc>
      </w:tr>
      <w:tr w:rsidR="00987A1D" w:rsidRPr="00BE467D" w:rsidTr="00987A1D">
        <w:trPr>
          <w:trHeight w:val="90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B</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Microorganismos aerobios mesófilas y Coliformes</w:t>
            </w:r>
          </w:p>
        </w:tc>
        <w:tc>
          <w:tcPr>
            <w:tcW w:w="709"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690"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6</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r>
      <w:tr w:rsidR="00987A1D" w:rsidRPr="00BE467D" w:rsidTr="00987A1D">
        <w:trPr>
          <w:trHeight w:val="69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A </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Sulfitos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Propio de proceso productivo</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 en proceso productivo</w:t>
            </w:r>
          </w:p>
        </w:tc>
        <w:tc>
          <w:tcPr>
            <w:tcW w:w="690"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5</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20</w:t>
            </w:r>
          </w:p>
        </w:tc>
        <w:tc>
          <w:tcPr>
            <w:tcW w:w="709" w:type="dxa"/>
            <w:gridSpan w:val="2"/>
            <w:shd w:val="clear" w:color="000000" w:fill="FFFF00"/>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SI</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Peligro declarado por el proveedor entro de los valores establecidos por el CAA. </w:t>
            </w:r>
          </w:p>
        </w:tc>
      </w:tr>
      <w:tr w:rsidR="00987A1D" w:rsidRPr="00BE467D" w:rsidTr="00987A1D">
        <w:trPr>
          <w:trHeight w:val="465"/>
        </w:trPr>
        <w:tc>
          <w:tcPr>
            <w:tcW w:w="1202"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Agua potable</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Material extraño y/o insolubles</w:t>
            </w:r>
          </w:p>
        </w:tc>
        <w:tc>
          <w:tcPr>
            <w:tcW w:w="709"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690" w:type="dxa"/>
            <w:gridSpan w:val="2"/>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Según Especificación</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6</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Peligro controlado por fábrica  de manera periódica (PPR), el agua utilizada es de red, proviene de AYSA es la misma que abastece a hogares y consumo humano común. En la Historia de  no se ha presentado desvíos.</w:t>
            </w:r>
          </w:p>
        </w:tc>
      </w:tr>
      <w:tr w:rsidR="00987A1D" w:rsidRPr="00BE467D" w:rsidTr="00987A1D">
        <w:trPr>
          <w:trHeight w:val="45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Q</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Substancias inorgánicas</w:t>
            </w:r>
          </w:p>
        </w:tc>
        <w:tc>
          <w:tcPr>
            <w:tcW w:w="709"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09"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690"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8</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r>
      <w:tr w:rsidR="00987A1D" w:rsidRPr="00BE467D" w:rsidTr="00987A1D">
        <w:trPr>
          <w:trHeight w:val="45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Q</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Contaminantes Orgánicos</w:t>
            </w:r>
          </w:p>
        </w:tc>
        <w:tc>
          <w:tcPr>
            <w:tcW w:w="709"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09"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690"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8</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r>
      <w:tr w:rsidR="00987A1D" w:rsidRPr="00BE467D" w:rsidTr="00987A1D">
        <w:trPr>
          <w:trHeight w:val="24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B</w:t>
            </w:r>
          </w:p>
        </w:tc>
        <w:tc>
          <w:tcPr>
            <w:tcW w:w="993" w:type="dxa"/>
            <w:gridSpan w:val="2"/>
            <w:shd w:val="clear" w:color="auto" w:fill="auto"/>
            <w:vAlign w:val="center"/>
            <w:hideMark/>
          </w:tcPr>
          <w:p w:rsidR="00BE467D" w:rsidRPr="00BE467D" w:rsidRDefault="00B21D75"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 Coli</w:t>
            </w:r>
          </w:p>
        </w:tc>
        <w:tc>
          <w:tcPr>
            <w:tcW w:w="709"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09"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690"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8</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r>
      <w:tr w:rsidR="00987A1D" w:rsidRPr="00BE467D" w:rsidTr="00987A1D">
        <w:trPr>
          <w:trHeight w:val="45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B</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Pseudomonas aeruginosa </w:t>
            </w:r>
          </w:p>
        </w:tc>
        <w:tc>
          <w:tcPr>
            <w:tcW w:w="709"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09"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690"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8</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r>
      <w:tr w:rsidR="00987A1D" w:rsidRPr="00BE467D" w:rsidTr="00987A1D">
        <w:trPr>
          <w:trHeight w:val="90"/>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690"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302"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r>
      <w:tr w:rsidR="00BE467D" w:rsidRPr="00BE467D" w:rsidTr="00987A1D">
        <w:trPr>
          <w:trHeight w:val="240"/>
        </w:trPr>
        <w:tc>
          <w:tcPr>
            <w:tcW w:w="9284" w:type="dxa"/>
            <w:gridSpan w:val="21"/>
            <w:shd w:val="clear" w:color="000000" w:fill="B7DEE8"/>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MATERIAL DE EMPAQUE</w:t>
            </w:r>
          </w:p>
        </w:tc>
      </w:tr>
      <w:tr w:rsidR="00987A1D" w:rsidRPr="00BE467D" w:rsidTr="00987A1D">
        <w:trPr>
          <w:trHeight w:val="1140"/>
        </w:trPr>
        <w:tc>
          <w:tcPr>
            <w:tcW w:w="1202"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Bidones </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Materiales extraño</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709" w:type="dxa"/>
            <w:gridSpan w:val="3"/>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Según Especificación</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9</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000000" w:fill="FFFFFF"/>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Se trabaja con el proveedor para Minimizar riesgos físicos de los envases, además se tiene la cultura de la revisión visual de los mismos antes de cargar producto. Lo casos que se han presentado en Fábrica han sido esporádicos.</w:t>
            </w:r>
          </w:p>
        </w:tc>
      </w:tr>
      <w:tr w:rsidR="00987A1D" w:rsidRPr="00BE467D" w:rsidTr="00987A1D">
        <w:trPr>
          <w:trHeight w:val="915"/>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Q</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Migración de sustancias no permitidas CAA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Propia del envase</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Todos los envases usados en  tienen aprobación de autoridad sanitaria competente, por lo cual, son apto alimentos y compatibles con productos acuosos pH&lt;5, lo cual minimiza el riesgo de migraciones. </w:t>
            </w:r>
          </w:p>
        </w:tc>
      </w:tr>
      <w:tr w:rsidR="00987A1D" w:rsidRPr="00BE467D" w:rsidTr="00987A1D">
        <w:trPr>
          <w:trHeight w:val="1395"/>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Pallet</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Materiales extraño</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de partículas extrañas de gran tamaño</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9</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En nuestro historial no se tienen no conformidades por este tema relacionado a este insumo. Los pallets comprados en  son apto alimentos y preveniente de empresa inscriptas como CATEM en SENASA. Al emplear los pallets siempre se observan para descartar cualquier desvío o contaminación visible. </w:t>
            </w:r>
          </w:p>
        </w:tc>
      </w:tr>
      <w:tr w:rsidR="00987A1D" w:rsidRPr="00BE467D" w:rsidTr="00987A1D">
        <w:trPr>
          <w:trHeight w:val="79"/>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r>
      <w:tr w:rsidR="00BE467D" w:rsidRPr="00BE467D" w:rsidTr="00987A1D">
        <w:trPr>
          <w:trHeight w:val="240"/>
        </w:trPr>
        <w:tc>
          <w:tcPr>
            <w:tcW w:w="9284" w:type="dxa"/>
            <w:gridSpan w:val="21"/>
            <w:shd w:val="clear" w:color="000000" w:fill="B7DEE8"/>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AUXILIARES</w:t>
            </w:r>
          </w:p>
        </w:tc>
      </w:tr>
      <w:tr w:rsidR="00987A1D" w:rsidRPr="00BE467D" w:rsidTr="00987A1D">
        <w:trPr>
          <w:trHeight w:val="690"/>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Film Stretch</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Materiales extraño</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Propia del film o rotura  del mismo</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En nuestro historial no se tienen no conformidades por este tema relacionado a este insumo. El producto no entra en contacto directo con el film</w:t>
            </w:r>
          </w:p>
        </w:tc>
      </w:tr>
      <w:tr w:rsidR="00987A1D" w:rsidRPr="00BE467D" w:rsidTr="00987A1D">
        <w:trPr>
          <w:trHeight w:val="915"/>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Precintos</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Materiales extraño</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Propia del precinto</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9</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000000" w:fill="FFFFFF"/>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En nuestro historial solo se presente un desvío por la contaminación de precintos. Se cambiaron de formato y controlan la integridad antes y después de colocarlos.</w:t>
            </w:r>
          </w:p>
        </w:tc>
      </w:tr>
      <w:tr w:rsidR="00987A1D" w:rsidRPr="00BE467D" w:rsidTr="00987A1D">
        <w:trPr>
          <w:trHeight w:val="675"/>
        </w:trPr>
        <w:tc>
          <w:tcPr>
            <w:tcW w:w="1202"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Mangueras</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Materiales extraño</w:t>
            </w:r>
          </w:p>
        </w:tc>
        <w:tc>
          <w:tcPr>
            <w:tcW w:w="709"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Propia de manguera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En nuestro historial no se tienen no conformidades por este tema por este insumo. Las mangueras usadas en Fábrica  son aptas para están en contacto con el alimento</w:t>
            </w:r>
          </w:p>
        </w:tc>
      </w:tr>
      <w:tr w:rsidR="00987A1D" w:rsidRPr="00BE467D" w:rsidTr="00987A1D">
        <w:trPr>
          <w:trHeight w:val="24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Q</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Migraciones</w:t>
            </w:r>
          </w:p>
        </w:tc>
        <w:tc>
          <w:tcPr>
            <w:tcW w:w="709"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r>
      <w:tr w:rsidR="00987A1D" w:rsidRPr="00BE467D" w:rsidTr="00987A1D">
        <w:trPr>
          <w:trHeight w:val="79"/>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r>
      <w:tr w:rsidR="00BE467D" w:rsidRPr="00BE467D" w:rsidTr="00987A1D">
        <w:trPr>
          <w:trHeight w:val="240"/>
        </w:trPr>
        <w:tc>
          <w:tcPr>
            <w:tcW w:w="9284" w:type="dxa"/>
            <w:gridSpan w:val="21"/>
            <w:shd w:val="clear" w:color="000000" w:fill="B7DEE8"/>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EQUIPOS Y UTENSILIOS</w:t>
            </w:r>
          </w:p>
        </w:tc>
      </w:tr>
      <w:tr w:rsidR="00987A1D" w:rsidRPr="00BE467D" w:rsidTr="00987A1D">
        <w:trPr>
          <w:trHeight w:val="1395"/>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Acero inoxidable 316</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Q</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Corrosión</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Propia del material</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En nuestro historial no se tienen no conformidades por esta causa derivados de este producto. Nuestros productos solo son compatibles con acero inoxidable 316, de ser otro tipo puede presentarse corrosión; por lo cual siempre se aclara el tipo de material frente a la adquisición de cualquier equipo.</w:t>
            </w:r>
          </w:p>
        </w:tc>
      </w:tr>
      <w:tr w:rsidR="00987A1D" w:rsidRPr="00BE467D" w:rsidTr="00987A1D">
        <w:trPr>
          <w:trHeight w:val="465"/>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Estopada</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Partículas extrañas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Propia </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En nuestro historial no se tienen no conformidades por esta causa derivados de este producto. Los peligros físicos son controlados en una etapa posterior del proceso</w:t>
            </w:r>
          </w:p>
        </w:tc>
      </w:tr>
      <w:tr w:rsidR="00987A1D" w:rsidRPr="00BE467D" w:rsidTr="00987A1D">
        <w:trPr>
          <w:trHeight w:val="465"/>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Plancha de teflón</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Partículas extrañas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Propia </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r>
      <w:tr w:rsidR="00987A1D" w:rsidRPr="00BE467D" w:rsidTr="00987A1D">
        <w:trPr>
          <w:trHeight w:val="465"/>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Utensilios de plástico</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Partículas extrañas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Propia </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Ausencia. Partículas </w:t>
            </w:r>
            <w:r w:rsidRPr="00BE467D">
              <w:rPr>
                <w:rFonts w:ascii="Arial" w:eastAsia="Times New Roman" w:hAnsi="Arial" w:cs="Arial"/>
                <w:color w:val="000000"/>
                <w:sz w:val="16"/>
                <w:szCs w:val="16"/>
                <w:lang w:val="es-ES" w:eastAsia="es-ES"/>
              </w:rPr>
              <w:lastRenderedPageBreak/>
              <w:t>&gt;2mm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lastRenderedPageBreak/>
              <w:t>1</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r>
      <w:tr w:rsidR="00987A1D" w:rsidRPr="00BE467D" w:rsidTr="00987A1D">
        <w:trPr>
          <w:trHeight w:val="465"/>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Utensilios de acero</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Partículas extrañas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Propia </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r>
      <w:tr w:rsidR="00987A1D" w:rsidRPr="00BE467D" w:rsidTr="00987A1D">
        <w:trPr>
          <w:trHeight w:val="465"/>
        </w:trPr>
        <w:tc>
          <w:tcPr>
            <w:tcW w:w="1202"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lubricantes y aceite</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Partículas extrañas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Propia </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r>
      <w:tr w:rsidR="00987A1D" w:rsidRPr="00BE467D" w:rsidTr="00987A1D">
        <w:trPr>
          <w:trHeight w:val="120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Q</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Sustancias químicas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Propia </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En nuestro historial no se tienen no conformidades por esta causa derivados de este producto. En Fábrica  se tiene un programa de mantenimiento predictivo y preventivo para evitar estas pérdidas; además, los aceites y lubricantes son de tipo alimenticio.</w:t>
            </w:r>
          </w:p>
        </w:tc>
      </w:tr>
      <w:tr w:rsidR="00987A1D" w:rsidRPr="00BE467D" w:rsidTr="00987A1D">
        <w:trPr>
          <w:trHeight w:val="89"/>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p>
        </w:tc>
      </w:tr>
      <w:tr w:rsidR="00BE467D" w:rsidRPr="00BE467D" w:rsidTr="00987A1D">
        <w:trPr>
          <w:trHeight w:val="240"/>
        </w:trPr>
        <w:tc>
          <w:tcPr>
            <w:tcW w:w="9284" w:type="dxa"/>
            <w:gridSpan w:val="21"/>
            <w:shd w:val="clear" w:color="000000" w:fill="B7DEE8"/>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PROCESO</w:t>
            </w:r>
          </w:p>
        </w:tc>
      </w:tr>
      <w:tr w:rsidR="00987A1D" w:rsidRPr="00BE467D" w:rsidTr="00207CF0">
        <w:trPr>
          <w:trHeight w:val="735"/>
        </w:trPr>
        <w:tc>
          <w:tcPr>
            <w:tcW w:w="1202"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Recepción de materias primas, ingredientes y material de empaque.</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Partículas o materiales extraños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9</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En nuestro historial no se tienen no conformidades por materiales extraños derivados de la materias primas; sin embargo este peligro es gestionado con el proveedor</w:t>
            </w:r>
          </w:p>
        </w:tc>
      </w:tr>
      <w:tr w:rsidR="00987A1D" w:rsidRPr="00BE467D" w:rsidTr="00207CF0">
        <w:trPr>
          <w:trHeight w:val="114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B</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 por manipuleo indebido del operador o transportista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br/>
              <w:t xml:space="preserve">*Ausencia de Patógenos. </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8</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El producto se va a someter a temperaturas superiores de 100ºC, en un medio muy acido por lo cual; el peligro es despreciable por el tratamiento posterior y las características del producto final</w:t>
            </w:r>
          </w:p>
        </w:tc>
      </w:tr>
      <w:tr w:rsidR="00987A1D" w:rsidRPr="00BE467D" w:rsidTr="00207CF0">
        <w:trPr>
          <w:trHeight w:val="1440"/>
        </w:trPr>
        <w:tc>
          <w:tcPr>
            <w:tcW w:w="1202"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Almacenamiento de materias primas, ingredientes y material de empaque. </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Partículas o materiales extraños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9</w:t>
            </w:r>
          </w:p>
        </w:tc>
        <w:tc>
          <w:tcPr>
            <w:tcW w:w="709" w:type="dxa"/>
            <w:gridSpan w:val="2"/>
            <w:shd w:val="clear" w:color="000000" w:fill="FFFFFF"/>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000000" w:fill="FFFFFF"/>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En nuestro historial no se tienen no conformidades por materiales extraños derivados de </w:t>
            </w:r>
            <w:r w:rsidR="00B21D75" w:rsidRPr="00BE467D">
              <w:rPr>
                <w:rFonts w:ascii="Arial" w:eastAsia="Times New Roman" w:hAnsi="Arial" w:cs="Arial"/>
                <w:color w:val="000000"/>
                <w:sz w:val="16"/>
                <w:szCs w:val="16"/>
                <w:lang w:val="es-ES" w:eastAsia="es-ES"/>
              </w:rPr>
              <w:t>las materias primas</w:t>
            </w:r>
            <w:r w:rsidRPr="00BE467D">
              <w:rPr>
                <w:rFonts w:ascii="Arial" w:eastAsia="Times New Roman" w:hAnsi="Arial" w:cs="Arial"/>
                <w:color w:val="000000"/>
                <w:sz w:val="16"/>
                <w:szCs w:val="16"/>
                <w:lang w:val="es-ES" w:eastAsia="es-ES"/>
              </w:rPr>
              <w:t xml:space="preserve"> y su almacenamiento; sin embargo este peligro es gestionado con el proveedor y en </w:t>
            </w:r>
            <w:r w:rsidR="00B21D75" w:rsidRPr="00BE467D">
              <w:rPr>
                <w:rFonts w:ascii="Arial" w:eastAsia="Times New Roman" w:hAnsi="Arial" w:cs="Arial"/>
                <w:color w:val="000000"/>
                <w:sz w:val="16"/>
                <w:szCs w:val="16"/>
                <w:lang w:val="es-ES" w:eastAsia="es-ES"/>
              </w:rPr>
              <w:t>una</w:t>
            </w:r>
            <w:r w:rsidRPr="00BE467D">
              <w:rPr>
                <w:rFonts w:ascii="Arial" w:eastAsia="Times New Roman" w:hAnsi="Arial" w:cs="Arial"/>
                <w:color w:val="000000"/>
                <w:sz w:val="16"/>
                <w:szCs w:val="16"/>
                <w:lang w:val="es-ES" w:eastAsia="es-ES"/>
              </w:rPr>
              <w:t xml:space="preserve"> etapa posterior del producto final. PPR de contaminación cruzada, almacenamiento y biovigilancia controlan este punto.</w:t>
            </w:r>
          </w:p>
        </w:tc>
      </w:tr>
      <w:tr w:rsidR="00987A1D" w:rsidRPr="00BE467D" w:rsidTr="00207CF0">
        <w:trPr>
          <w:trHeight w:val="274"/>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B</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Proliferación  de microorganismos generados en la recepción</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br/>
              <w:t xml:space="preserve">*Ausencia de Patógenos. </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8</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El producto se va a someter a temperaturas superiores de 125ºC con presiones 4 psig aproximadamente, en un medio muy acido por lo cual; el peligro es despreciable por el tratamiento posterior y las características del producto final</w:t>
            </w:r>
          </w:p>
        </w:tc>
      </w:tr>
      <w:tr w:rsidR="00987A1D" w:rsidRPr="00BE467D" w:rsidTr="00207CF0">
        <w:trPr>
          <w:trHeight w:val="1125"/>
        </w:trPr>
        <w:tc>
          <w:tcPr>
            <w:tcW w:w="1202"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Dosificación</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B</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Contaminación por manipuleo  del operador </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br/>
              <w:t xml:space="preserve">*Ausencia de Patógenos. </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8</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El producto se va a someter a temperaturas superiores de 125ºC con presiones 4 psig aproximadamente, en un medio muy acido por lo cual; el peligro es despreciable por el tratamiento posterior y las características del producto final</w:t>
            </w:r>
          </w:p>
        </w:tc>
      </w:tr>
      <w:tr w:rsidR="00987A1D" w:rsidRPr="00BE467D" w:rsidTr="00207CF0">
        <w:trPr>
          <w:trHeight w:val="495"/>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Partículas extrañas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12</w:t>
            </w:r>
          </w:p>
        </w:tc>
        <w:tc>
          <w:tcPr>
            <w:tcW w:w="709" w:type="dxa"/>
            <w:gridSpan w:val="2"/>
            <w:shd w:val="clear" w:color="000000" w:fill="FFFF00"/>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SI</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Es un peligro potencial por la exposición de la materia prima y la boca del reactor.</w:t>
            </w:r>
          </w:p>
        </w:tc>
      </w:tr>
      <w:tr w:rsidR="00987A1D" w:rsidRPr="00BE467D" w:rsidTr="00207CF0">
        <w:trPr>
          <w:trHeight w:val="915"/>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Reacción en paila</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Formación de carbonillas </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propia del producto</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Presente</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5</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20</w:t>
            </w:r>
          </w:p>
        </w:tc>
        <w:tc>
          <w:tcPr>
            <w:tcW w:w="709" w:type="dxa"/>
            <w:gridSpan w:val="2"/>
            <w:shd w:val="clear" w:color="000000" w:fill="FFFF00"/>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SI</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Las carbonillas son producidas por las altas temperaturas de la paila que queman azúcares; están pueden son partículas sólidas no aceptadas en el producto final.</w:t>
            </w:r>
          </w:p>
        </w:tc>
      </w:tr>
      <w:tr w:rsidR="00987A1D" w:rsidRPr="00BE467D" w:rsidTr="00207CF0">
        <w:trPr>
          <w:trHeight w:val="1170"/>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lastRenderedPageBreak/>
              <w:t xml:space="preserve">Ajustes </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Partículas o materiales extraños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3</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12</w:t>
            </w:r>
          </w:p>
        </w:tc>
        <w:tc>
          <w:tcPr>
            <w:tcW w:w="709" w:type="dxa"/>
            <w:gridSpan w:val="2"/>
            <w:shd w:val="clear" w:color="000000" w:fill="FFFF00"/>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SI</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Se expone el producto al ambiente y/o cualquier contaminante físico</w:t>
            </w:r>
          </w:p>
        </w:tc>
      </w:tr>
      <w:tr w:rsidR="00987A1D" w:rsidRPr="00BE467D" w:rsidTr="00207CF0">
        <w:trPr>
          <w:trHeight w:val="465"/>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Trasvase a tanque de almacenamiento</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Circuitos cerrados de transporte con cañerías exclusivas para producto terminado de un solo sentido</w:t>
            </w:r>
          </w:p>
        </w:tc>
      </w:tr>
      <w:tr w:rsidR="00987A1D" w:rsidRPr="00BE467D" w:rsidTr="00207CF0">
        <w:trPr>
          <w:trHeight w:val="675"/>
        </w:trPr>
        <w:tc>
          <w:tcPr>
            <w:tcW w:w="1202" w:type="dxa"/>
            <w:vMerge w:val="restart"/>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Tamizado. </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F</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Partículas o materiales extraños</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 y/o rotura de tamiz</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Ausencia. Partículas &gt;2mm</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5</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20</w:t>
            </w:r>
          </w:p>
        </w:tc>
        <w:tc>
          <w:tcPr>
            <w:tcW w:w="709" w:type="dxa"/>
            <w:gridSpan w:val="2"/>
            <w:shd w:val="clear" w:color="000000" w:fill="FFFF00"/>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SI</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Medida tomada para retención de partículas y/o material extraño.</w:t>
            </w:r>
          </w:p>
        </w:tc>
      </w:tr>
      <w:tr w:rsidR="00987A1D" w:rsidRPr="00BE467D" w:rsidTr="00207CF0">
        <w:trPr>
          <w:trHeight w:val="1350"/>
        </w:trPr>
        <w:tc>
          <w:tcPr>
            <w:tcW w:w="1202" w:type="dxa"/>
            <w:vMerge/>
            <w:vAlign w:val="center"/>
            <w:hideMark/>
          </w:tcPr>
          <w:p w:rsidR="00BE467D" w:rsidRPr="00BE467D" w:rsidRDefault="00BE467D" w:rsidP="00BE467D">
            <w:pPr>
              <w:spacing w:after="0" w:line="240" w:lineRule="auto"/>
              <w:rPr>
                <w:rFonts w:ascii="Arial" w:eastAsia="Times New Roman" w:hAnsi="Arial" w:cs="Arial"/>
                <w:color w:val="000000"/>
                <w:sz w:val="16"/>
                <w:szCs w:val="16"/>
                <w:lang w:val="es-ES" w:eastAsia="es-ES"/>
              </w:rPr>
            </w:pP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B</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Microorganismos provenientes del manipuleo</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br/>
              <w:t xml:space="preserve">*Ausencia de Patógenos. </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8</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En el historial de la fábrica no se presentan desvíos en teas microbiológicos; sin embargo este punto se controla con PRR BPM de personal. Las características intrínsecas del producto lo hace poco favorable al desarrollo de microorganismos</w:t>
            </w:r>
          </w:p>
        </w:tc>
      </w:tr>
      <w:tr w:rsidR="00987A1D" w:rsidRPr="00BE467D" w:rsidTr="00207CF0">
        <w:trPr>
          <w:trHeight w:val="465"/>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Almacenamiento.</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N/A</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Tanque hermético, precintado de acero inoxidable 316</w:t>
            </w:r>
          </w:p>
        </w:tc>
      </w:tr>
      <w:tr w:rsidR="00987A1D" w:rsidRPr="00BE467D" w:rsidTr="00207CF0">
        <w:trPr>
          <w:trHeight w:val="1365"/>
        </w:trPr>
        <w:tc>
          <w:tcPr>
            <w:tcW w:w="1202"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Envasado/Fraccionamiento</w:t>
            </w:r>
          </w:p>
        </w:tc>
        <w:tc>
          <w:tcPr>
            <w:tcW w:w="710"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B</w:t>
            </w:r>
          </w:p>
        </w:tc>
        <w:tc>
          <w:tcPr>
            <w:tcW w:w="9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Microorganismos provenientes del manipuleo</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Externa</w:t>
            </w:r>
          </w:p>
        </w:tc>
        <w:tc>
          <w:tcPr>
            <w:tcW w:w="709" w:type="dxa"/>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Contaminación</w:t>
            </w:r>
          </w:p>
        </w:tc>
        <w:tc>
          <w:tcPr>
            <w:tcW w:w="709"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br/>
              <w:t xml:space="preserve">*Ausencia de Patógenos. </w:t>
            </w:r>
          </w:p>
        </w:tc>
        <w:tc>
          <w:tcPr>
            <w:tcW w:w="283"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2</w:t>
            </w:r>
          </w:p>
        </w:tc>
        <w:tc>
          <w:tcPr>
            <w:tcW w:w="284" w:type="dxa"/>
            <w:gridSpan w:val="3"/>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4</w:t>
            </w:r>
          </w:p>
        </w:tc>
        <w:tc>
          <w:tcPr>
            <w:tcW w:w="28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8</w:t>
            </w:r>
          </w:p>
        </w:tc>
        <w:tc>
          <w:tcPr>
            <w:tcW w:w="709"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NO</w:t>
            </w:r>
          </w:p>
        </w:tc>
        <w:tc>
          <w:tcPr>
            <w:tcW w:w="2693" w:type="dxa"/>
            <w:gridSpan w:val="2"/>
            <w:shd w:val="clear" w:color="auto" w:fill="auto"/>
            <w:vAlign w:val="center"/>
            <w:hideMark/>
          </w:tcPr>
          <w:p w:rsidR="00BE467D" w:rsidRPr="00BE467D" w:rsidRDefault="00BE467D" w:rsidP="00BE467D">
            <w:pPr>
              <w:spacing w:after="0" w:line="240" w:lineRule="auto"/>
              <w:jc w:val="center"/>
              <w:rPr>
                <w:rFonts w:ascii="Arial" w:eastAsia="Times New Roman" w:hAnsi="Arial" w:cs="Arial"/>
                <w:color w:val="000000"/>
                <w:sz w:val="16"/>
                <w:szCs w:val="16"/>
                <w:lang w:val="es-ES" w:eastAsia="es-ES"/>
              </w:rPr>
            </w:pPr>
            <w:r w:rsidRPr="00BE467D">
              <w:rPr>
                <w:rFonts w:ascii="Arial" w:eastAsia="Times New Roman" w:hAnsi="Arial" w:cs="Arial"/>
                <w:color w:val="000000"/>
                <w:sz w:val="16"/>
                <w:szCs w:val="16"/>
                <w:lang w:val="es-ES" w:eastAsia="es-ES"/>
              </w:rPr>
              <w:t xml:space="preserve">En el historial de la fábrica no se presentan desvíos en temas microbiológicos por las </w:t>
            </w:r>
            <w:r w:rsidR="00207CF0" w:rsidRPr="00BE467D">
              <w:rPr>
                <w:rFonts w:ascii="Arial" w:eastAsia="Times New Roman" w:hAnsi="Arial" w:cs="Arial"/>
                <w:color w:val="000000"/>
                <w:sz w:val="16"/>
                <w:szCs w:val="16"/>
                <w:lang w:val="es-ES" w:eastAsia="es-ES"/>
              </w:rPr>
              <w:t>características</w:t>
            </w:r>
            <w:r w:rsidRPr="00BE467D">
              <w:rPr>
                <w:rFonts w:ascii="Arial" w:eastAsia="Times New Roman" w:hAnsi="Arial" w:cs="Arial"/>
                <w:color w:val="000000"/>
                <w:sz w:val="16"/>
                <w:szCs w:val="16"/>
                <w:lang w:val="es-ES" w:eastAsia="es-ES"/>
              </w:rPr>
              <w:t xml:space="preserve"> del producto y el proceso, producto con AW menor 0.60 y pH de 3.00 fabricado a altas temperaturas; sin embargo este punto se controla con PRR BPM de personal. </w:t>
            </w:r>
          </w:p>
        </w:tc>
      </w:tr>
    </w:tbl>
    <w:p w:rsidR="00476BBB" w:rsidRPr="00A9639C" w:rsidRDefault="00476BBB"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E25FC3" w:rsidRPr="00E25FC3" w:rsidRDefault="00E25FC3" w:rsidP="00E25FC3">
      <w:pPr>
        <w:pStyle w:val="Prrafodelista"/>
        <w:rPr>
          <w:rFonts w:ascii="Arial" w:hAnsi="Arial" w:cs="Arial"/>
          <w:sz w:val="20"/>
          <w:szCs w:val="20"/>
          <w:lang w:val="es-ES"/>
        </w:rPr>
      </w:pPr>
    </w:p>
    <w:p w:rsidR="00E25FC3" w:rsidRDefault="00E25FC3" w:rsidP="00F07C1C">
      <w:pPr>
        <w:pStyle w:val="Prrafodelista"/>
        <w:numPr>
          <w:ilvl w:val="0"/>
          <w:numId w:val="20"/>
        </w:numPr>
        <w:tabs>
          <w:tab w:val="left" w:pos="567"/>
        </w:tabs>
        <w:autoSpaceDE w:val="0"/>
        <w:autoSpaceDN w:val="0"/>
        <w:adjustRightInd w:val="0"/>
        <w:spacing w:line="360" w:lineRule="auto"/>
        <w:jc w:val="both"/>
        <w:outlineLvl w:val="0"/>
        <w:rPr>
          <w:rFonts w:ascii="Arial" w:hAnsi="Arial" w:cs="Arial"/>
          <w:sz w:val="20"/>
          <w:szCs w:val="20"/>
          <w:lang w:val="es-ES"/>
        </w:rPr>
      </w:pPr>
      <w:bookmarkStart w:id="62" w:name="_Toc522889709"/>
      <w:r>
        <w:rPr>
          <w:rFonts w:ascii="Arial" w:hAnsi="Arial" w:cs="Arial"/>
          <w:sz w:val="20"/>
          <w:szCs w:val="20"/>
          <w:lang w:val="es-ES"/>
        </w:rPr>
        <w:t>Etapa 7: Selección y evaluación de las medidas de control.</w:t>
      </w:r>
      <w:bookmarkEnd w:id="62"/>
    </w:p>
    <w:p w:rsidR="00F6761E" w:rsidRDefault="005B2562" w:rsidP="00A9639C">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bookmarkStart w:id="63" w:name="_Toc522889710"/>
      <w:r w:rsidR="003A07CF">
        <w:rPr>
          <w:rFonts w:ascii="Arial" w:hAnsi="Arial" w:cs="Arial"/>
          <w:sz w:val="20"/>
          <w:szCs w:val="20"/>
          <w:lang w:val="es-ES"/>
        </w:rPr>
        <w:t>Del resultado obtenido en la evaluación de los peligros y el análisis de riegos,  para los peligros considerados significativos, se deben seleccionar medidas de control para prevenir, reducir o eliminar de la cadena productiva hasta sus niveles aceptables que garanticen la inocuidad; para la ISO 22000 las medidas de contr</w:t>
      </w:r>
      <w:r w:rsidR="00F6761E">
        <w:rPr>
          <w:rFonts w:ascii="Arial" w:hAnsi="Arial" w:cs="Arial"/>
          <w:sz w:val="20"/>
          <w:szCs w:val="20"/>
          <w:lang w:val="es-ES"/>
        </w:rPr>
        <w:t>ol se deben gestionar en  Programa Prerrequisitos Operativos (PPRO) y plan APPCC, esto va determinado por la incidencia del peligros sobre la inocuidad, su seguimiento, su complemento con otras medidas de control</w:t>
      </w:r>
      <w:r>
        <w:rPr>
          <w:rFonts w:ascii="Arial" w:hAnsi="Arial" w:cs="Arial"/>
          <w:sz w:val="20"/>
          <w:szCs w:val="20"/>
          <w:lang w:val="es-ES"/>
        </w:rPr>
        <w:t>, la gravedad de su falla, lugar en el proceso</w:t>
      </w:r>
      <w:r w:rsidR="00F6761E">
        <w:rPr>
          <w:rFonts w:ascii="Arial" w:hAnsi="Arial" w:cs="Arial"/>
          <w:sz w:val="20"/>
          <w:szCs w:val="20"/>
          <w:lang w:val="es-ES"/>
        </w:rPr>
        <w:t xml:space="preserve"> y si son específicas</w:t>
      </w:r>
      <w:r>
        <w:rPr>
          <w:rFonts w:ascii="Arial" w:hAnsi="Arial" w:cs="Arial"/>
          <w:sz w:val="20"/>
          <w:szCs w:val="20"/>
          <w:lang w:val="es-ES"/>
        </w:rPr>
        <w:t xml:space="preserve"> para la inocuidad del producto. Para esta categorización en Dulzor SA se realiza el siguiente esquema:</w:t>
      </w:r>
      <w:bookmarkEnd w:id="63"/>
      <w:r>
        <w:rPr>
          <w:rFonts w:ascii="Arial" w:hAnsi="Arial" w:cs="Arial"/>
          <w:sz w:val="20"/>
          <w:szCs w:val="20"/>
          <w:lang w:val="es-ES"/>
        </w:rPr>
        <w:t xml:space="preserve"> </w:t>
      </w: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tbl>
      <w:tblPr>
        <w:tblW w:w="5000" w:type="pct"/>
        <w:tblLayout w:type="fixed"/>
        <w:tblCellMar>
          <w:left w:w="70" w:type="dxa"/>
          <w:right w:w="70" w:type="dxa"/>
        </w:tblCellMar>
        <w:tblLook w:val="04A0" w:firstRow="1" w:lastRow="0" w:firstColumn="1" w:lastColumn="0" w:noHBand="0" w:noVBand="1"/>
      </w:tblPr>
      <w:tblGrid>
        <w:gridCol w:w="500"/>
        <w:gridCol w:w="896"/>
        <w:gridCol w:w="803"/>
        <w:gridCol w:w="986"/>
        <w:gridCol w:w="984"/>
        <w:gridCol w:w="335"/>
        <w:gridCol w:w="379"/>
        <w:gridCol w:w="407"/>
        <w:gridCol w:w="407"/>
        <w:gridCol w:w="407"/>
        <w:gridCol w:w="407"/>
        <w:gridCol w:w="1199"/>
        <w:gridCol w:w="1456"/>
      </w:tblGrid>
      <w:tr w:rsidR="005B2562" w:rsidRPr="005B2562" w:rsidTr="00504E22">
        <w:trPr>
          <w:trHeight w:val="615"/>
        </w:trPr>
        <w:tc>
          <w:tcPr>
            <w:tcW w:w="1737" w:type="pct"/>
            <w:gridSpan w:val="4"/>
            <w:tcBorders>
              <w:top w:val="single" w:sz="4" w:space="0" w:color="auto"/>
              <w:left w:val="single" w:sz="4" w:space="0" w:color="auto"/>
              <w:bottom w:val="single" w:sz="4" w:space="0" w:color="auto"/>
              <w:right w:val="single" w:sz="4" w:space="0" w:color="auto"/>
            </w:tcBorders>
            <w:shd w:val="clear" w:color="000000" w:fill="FFFF99"/>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lastRenderedPageBreak/>
              <w:t>Paso y peligro</w:t>
            </w:r>
          </w:p>
        </w:tc>
        <w:tc>
          <w:tcPr>
            <w:tcW w:w="537" w:type="pct"/>
            <w:tcBorders>
              <w:top w:val="nil"/>
              <w:left w:val="nil"/>
              <w:bottom w:val="single" w:sz="4" w:space="0" w:color="auto"/>
              <w:right w:val="single" w:sz="4" w:space="0" w:color="auto"/>
            </w:tcBorders>
            <w:shd w:val="clear" w:color="000000" w:fill="FFFF99"/>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Medida de Control</w:t>
            </w:r>
          </w:p>
        </w:tc>
        <w:tc>
          <w:tcPr>
            <w:tcW w:w="2726" w:type="pct"/>
            <w:gridSpan w:val="8"/>
            <w:tcBorders>
              <w:top w:val="single" w:sz="4" w:space="0" w:color="auto"/>
              <w:left w:val="nil"/>
              <w:bottom w:val="single" w:sz="4" w:space="0" w:color="auto"/>
              <w:right w:val="single" w:sz="4" w:space="0" w:color="auto"/>
            </w:tcBorders>
            <w:shd w:val="clear" w:color="000000" w:fill="FFFF99"/>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Evaluación de las Medidas de Control en PPRO y PCC. Responder las preguntas P1 a P6 si es necesario.</w:t>
            </w:r>
          </w:p>
        </w:tc>
      </w:tr>
      <w:tr w:rsidR="005B2562" w:rsidRPr="005B2562" w:rsidTr="00504E22">
        <w:trPr>
          <w:trHeight w:val="690"/>
        </w:trPr>
        <w:tc>
          <w:tcPr>
            <w:tcW w:w="272" w:type="pct"/>
            <w:vMerge w:val="restart"/>
            <w:tcBorders>
              <w:top w:val="nil"/>
              <w:left w:val="single" w:sz="4" w:space="0" w:color="auto"/>
              <w:bottom w:val="single" w:sz="4" w:space="0" w:color="auto"/>
              <w:right w:val="single" w:sz="4" w:space="0" w:color="auto"/>
            </w:tcBorders>
            <w:shd w:val="clear" w:color="000000" w:fill="FFFF99"/>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Tipo</w:t>
            </w:r>
          </w:p>
        </w:tc>
        <w:tc>
          <w:tcPr>
            <w:tcW w:w="489" w:type="pct"/>
            <w:vMerge w:val="restart"/>
            <w:tcBorders>
              <w:top w:val="nil"/>
              <w:left w:val="single" w:sz="4" w:space="0" w:color="auto"/>
              <w:bottom w:val="single" w:sz="4" w:space="0" w:color="auto"/>
              <w:right w:val="single" w:sz="4" w:space="0" w:color="auto"/>
            </w:tcBorders>
            <w:shd w:val="clear" w:color="000000" w:fill="FFFF99"/>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 xml:space="preserve">Etapa </w:t>
            </w:r>
          </w:p>
        </w:tc>
        <w:tc>
          <w:tcPr>
            <w:tcW w:w="438" w:type="pct"/>
            <w:vMerge w:val="restart"/>
            <w:tcBorders>
              <w:top w:val="nil"/>
              <w:left w:val="single" w:sz="4" w:space="0" w:color="auto"/>
              <w:bottom w:val="single" w:sz="4" w:space="0" w:color="auto"/>
              <w:right w:val="single" w:sz="4" w:space="0" w:color="auto"/>
            </w:tcBorders>
            <w:shd w:val="clear" w:color="000000" w:fill="FFFF99"/>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 xml:space="preserve">Materia prima o Proceso </w:t>
            </w:r>
          </w:p>
        </w:tc>
        <w:tc>
          <w:tcPr>
            <w:tcW w:w="538" w:type="pct"/>
            <w:vMerge w:val="restart"/>
            <w:tcBorders>
              <w:top w:val="nil"/>
              <w:left w:val="single" w:sz="4" w:space="0" w:color="auto"/>
              <w:bottom w:val="single" w:sz="4" w:space="0" w:color="auto"/>
              <w:right w:val="single" w:sz="4" w:space="0" w:color="auto"/>
            </w:tcBorders>
            <w:shd w:val="clear" w:color="000000" w:fill="FFFF99"/>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Peligro</w:t>
            </w:r>
          </w:p>
        </w:tc>
        <w:tc>
          <w:tcPr>
            <w:tcW w:w="537" w:type="pct"/>
            <w:vMerge w:val="restart"/>
            <w:tcBorders>
              <w:top w:val="nil"/>
              <w:left w:val="single" w:sz="4" w:space="0" w:color="auto"/>
              <w:bottom w:val="single" w:sz="4" w:space="0" w:color="auto"/>
              <w:right w:val="single" w:sz="4" w:space="0" w:color="auto"/>
            </w:tcBorders>
            <w:shd w:val="clear" w:color="000000" w:fill="FFFF99"/>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Descripción de la medida de control existente para ese peligro</w:t>
            </w:r>
          </w:p>
        </w:tc>
        <w:tc>
          <w:tcPr>
            <w:tcW w:w="2726" w:type="pct"/>
            <w:gridSpan w:val="8"/>
            <w:tcBorders>
              <w:top w:val="single" w:sz="4" w:space="0" w:color="auto"/>
              <w:left w:val="nil"/>
              <w:bottom w:val="single" w:sz="4" w:space="0" w:color="auto"/>
              <w:right w:val="single" w:sz="4" w:space="0" w:color="auto"/>
            </w:tcBorders>
            <w:shd w:val="clear" w:color="000000" w:fill="FF99CC"/>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b/>
                <w:bCs/>
                <w:sz w:val="16"/>
                <w:szCs w:val="16"/>
                <w:lang w:val="es-ES" w:eastAsia="es-ES"/>
              </w:rPr>
              <w:t>P1:</w:t>
            </w:r>
            <w:r w:rsidRPr="005B2562">
              <w:rPr>
                <w:rFonts w:ascii="Arial" w:eastAsia="Times New Roman" w:hAnsi="Arial" w:cs="Arial"/>
                <w:sz w:val="16"/>
                <w:szCs w:val="16"/>
                <w:lang w:val="es-ES" w:eastAsia="es-ES"/>
              </w:rPr>
              <w:t xml:space="preserve"> basado en la probabilidad de ocurrencia (antes de aplicar una medida de control) y la severidad de daño a la salud del consumidor, ¿Es un peligro significativo? ¿Este peligro trae graves consecuencias en caso que falle</w:t>
            </w:r>
            <w:r w:rsidR="00B21D75" w:rsidRPr="005B2562">
              <w:rPr>
                <w:rFonts w:ascii="Arial" w:eastAsia="Times New Roman" w:hAnsi="Arial" w:cs="Arial"/>
                <w:sz w:val="16"/>
                <w:szCs w:val="16"/>
                <w:lang w:val="es-ES" w:eastAsia="es-ES"/>
              </w:rPr>
              <w:t>?</w:t>
            </w:r>
            <w:r w:rsidRPr="005B2562">
              <w:rPr>
                <w:rFonts w:ascii="Arial" w:eastAsia="Times New Roman" w:hAnsi="Arial" w:cs="Arial"/>
                <w:sz w:val="16"/>
                <w:szCs w:val="16"/>
                <w:lang w:val="es-ES" w:eastAsia="es-ES"/>
              </w:rPr>
              <w:t xml:space="preserve"> </w:t>
            </w:r>
            <w:r w:rsidRPr="005B2562">
              <w:rPr>
                <w:rFonts w:ascii="Arial" w:eastAsia="Times New Roman" w:hAnsi="Arial" w:cs="Arial"/>
                <w:b/>
                <w:bCs/>
                <w:sz w:val="16"/>
                <w:szCs w:val="16"/>
                <w:lang w:val="es-ES" w:eastAsia="es-ES"/>
              </w:rPr>
              <w:t>SI, Ir a P2. NO: Este no es un peligro significativo, se controla por PRR.</w:t>
            </w:r>
          </w:p>
        </w:tc>
      </w:tr>
      <w:tr w:rsidR="005B2562" w:rsidRPr="005B2562" w:rsidTr="00504E22">
        <w:trPr>
          <w:trHeight w:val="765"/>
        </w:trPr>
        <w:tc>
          <w:tcPr>
            <w:tcW w:w="272"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89"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7"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183" w:type="pct"/>
            <w:vMerge w:val="restart"/>
            <w:tcBorders>
              <w:top w:val="nil"/>
              <w:left w:val="single" w:sz="4" w:space="0" w:color="auto"/>
              <w:bottom w:val="single" w:sz="4" w:space="0" w:color="000000"/>
              <w:right w:val="single" w:sz="4" w:space="0" w:color="auto"/>
            </w:tcBorders>
            <w:shd w:val="clear" w:color="000000" w:fill="FF99CC"/>
            <w:textDirection w:val="tbLrV"/>
            <w:vAlign w:val="bottom"/>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P1</w:t>
            </w:r>
          </w:p>
        </w:tc>
        <w:tc>
          <w:tcPr>
            <w:tcW w:w="2544" w:type="pct"/>
            <w:gridSpan w:val="7"/>
            <w:tcBorders>
              <w:top w:val="single" w:sz="4" w:space="0" w:color="auto"/>
              <w:left w:val="nil"/>
              <w:bottom w:val="single" w:sz="4" w:space="0" w:color="auto"/>
              <w:right w:val="single" w:sz="4" w:space="0" w:color="auto"/>
            </w:tcBorders>
            <w:shd w:val="clear" w:color="000000" w:fill="CCFFFF"/>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b/>
                <w:bCs/>
                <w:sz w:val="16"/>
                <w:szCs w:val="16"/>
                <w:lang w:val="es-ES" w:eastAsia="es-ES"/>
              </w:rPr>
              <w:t xml:space="preserve">P2: </w:t>
            </w:r>
            <w:r w:rsidRPr="005B2562">
              <w:rPr>
                <w:rFonts w:ascii="Arial" w:eastAsia="Times New Roman" w:hAnsi="Arial" w:cs="Arial"/>
                <w:sz w:val="16"/>
                <w:szCs w:val="16"/>
                <w:lang w:val="es-ES" w:eastAsia="es-ES"/>
              </w:rPr>
              <w:t xml:space="preserve">¿Hay un paso subsecuente en el proceso, incluyendo el uso esperado por el consumidor, que garantiza remover el peligro significativo </w:t>
            </w:r>
            <w:r w:rsidR="00B21D75" w:rsidRPr="005B2562">
              <w:rPr>
                <w:rFonts w:ascii="Arial" w:eastAsia="Times New Roman" w:hAnsi="Arial" w:cs="Arial"/>
                <w:sz w:val="16"/>
                <w:szCs w:val="16"/>
                <w:lang w:val="es-ES" w:eastAsia="es-ES"/>
              </w:rPr>
              <w:t>o</w:t>
            </w:r>
            <w:r w:rsidRPr="005B2562">
              <w:rPr>
                <w:rFonts w:ascii="Arial" w:eastAsia="Times New Roman" w:hAnsi="Arial" w:cs="Arial"/>
                <w:sz w:val="16"/>
                <w:szCs w:val="16"/>
                <w:lang w:val="es-ES" w:eastAsia="es-ES"/>
              </w:rPr>
              <w:t xml:space="preserve"> su reducción a un nivel aceptable?: </w:t>
            </w:r>
            <w:r w:rsidRPr="005B2562">
              <w:rPr>
                <w:rFonts w:ascii="Arial" w:eastAsia="Times New Roman" w:hAnsi="Arial" w:cs="Arial"/>
                <w:b/>
                <w:bCs/>
                <w:sz w:val="16"/>
                <w:szCs w:val="16"/>
                <w:lang w:val="es-ES" w:eastAsia="es-ES"/>
              </w:rPr>
              <w:t>SI: Identifique la medida tomada. . NO: Ir P3.</w:t>
            </w:r>
          </w:p>
        </w:tc>
      </w:tr>
      <w:tr w:rsidR="005B2562" w:rsidRPr="005B2562" w:rsidTr="00504E22">
        <w:trPr>
          <w:trHeight w:val="735"/>
        </w:trPr>
        <w:tc>
          <w:tcPr>
            <w:tcW w:w="272"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89"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7"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183"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07" w:type="pct"/>
            <w:vMerge w:val="restart"/>
            <w:tcBorders>
              <w:top w:val="nil"/>
              <w:left w:val="single" w:sz="4" w:space="0" w:color="auto"/>
              <w:bottom w:val="single" w:sz="4" w:space="0" w:color="000000"/>
              <w:right w:val="single" w:sz="4" w:space="0" w:color="auto"/>
            </w:tcBorders>
            <w:shd w:val="clear" w:color="000000" w:fill="CCFFFF"/>
            <w:textDirection w:val="tbLrV"/>
            <w:vAlign w:val="bottom"/>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P2</w:t>
            </w:r>
          </w:p>
        </w:tc>
        <w:tc>
          <w:tcPr>
            <w:tcW w:w="2337" w:type="pct"/>
            <w:gridSpan w:val="6"/>
            <w:tcBorders>
              <w:top w:val="single" w:sz="4" w:space="0" w:color="auto"/>
              <w:left w:val="nil"/>
              <w:bottom w:val="single" w:sz="4" w:space="0" w:color="auto"/>
              <w:right w:val="single" w:sz="4" w:space="0" w:color="auto"/>
            </w:tcBorders>
            <w:shd w:val="clear" w:color="000000" w:fill="99CCFF"/>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b/>
                <w:bCs/>
                <w:sz w:val="16"/>
                <w:szCs w:val="16"/>
                <w:lang w:val="es-ES" w:eastAsia="es-ES"/>
              </w:rPr>
              <w:t>P3:</w:t>
            </w:r>
            <w:r w:rsidRPr="005B2562">
              <w:rPr>
                <w:rFonts w:ascii="Arial" w:eastAsia="Times New Roman" w:hAnsi="Arial" w:cs="Arial"/>
                <w:sz w:val="16"/>
                <w:szCs w:val="16"/>
                <w:lang w:val="es-ES" w:eastAsia="es-ES"/>
              </w:rPr>
              <w:t xml:space="preserve"> ¿Esta medida de control puede y/o se aplica exclusivamente para  excluir, reducir o mantener este peligro </w:t>
            </w:r>
            <w:r w:rsidR="00B21D75" w:rsidRPr="005B2562">
              <w:rPr>
                <w:rFonts w:ascii="Arial" w:eastAsia="Times New Roman" w:hAnsi="Arial" w:cs="Arial"/>
                <w:sz w:val="16"/>
                <w:szCs w:val="16"/>
                <w:lang w:val="es-ES" w:eastAsia="es-ES"/>
              </w:rPr>
              <w:t>a un</w:t>
            </w:r>
            <w:r w:rsidRPr="005B2562">
              <w:rPr>
                <w:rFonts w:ascii="Arial" w:eastAsia="Times New Roman" w:hAnsi="Arial" w:cs="Arial"/>
                <w:sz w:val="16"/>
                <w:szCs w:val="16"/>
                <w:lang w:val="es-ES" w:eastAsia="es-ES"/>
              </w:rPr>
              <w:t xml:space="preserve"> nivel aceptable? </w:t>
            </w:r>
            <w:r w:rsidRPr="005B2562">
              <w:rPr>
                <w:rFonts w:ascii="Arial" w:eastAsia="Times New Roman" w:hAnsi="Arial" w:cs="Arial"/>
                <w:b/>
                <w:bCs/>
                <w:sz w:val="16"/>
                <w:szCs w:val="16"/>
                <w:lang w:val="es-ES" w:eastAsia="es-ES"/>
              </w:rPr>
              <w:t xml:space="preserve">SI: ir a P4. NO: modifique el proceso </w:t>
            </w:r>
            <w:r w:rsidR="00B21D75" w:rsidRPr="005B2562">
              <w:rPr>
                <w:rFonts w:ascii="Arial" w:eastAsia="Times New Roman" w:hAnsi="Arial" w:cs="Arial"/>
                <w:b/>
                <w:bCs/>
                <w:sz w:val="16"/>
                <w:szCs w:val="16"/>
                <w:lang w:val="es-ES" w:eastAsia="es-ES"/>
              </w:rPr>
              <w:t>o</w:t>
            </w:r>
            <w:r w:rsidRPr="005B2562">
              <w:rPr>
                <w:rFonts w:ascii="Arial" w:eastAsia="Times New Roman" w:hAnsi="Arial" w:cs="Arial"/>
                <w:b/>
                <w:bCs/>
                <w:sz w:val="16"/>
                <w:szCs w:val="16"/>
                <w:lang w:val="es-ES" w:eastAsia="es-ES"/>
              </w:rPr>
              <w:t xml:space="preserve"> el producto y vaya a P1.</w:t>
            </w:r>
          </w:p>
        </w:tc>
      </w:tr>
      <w:tr w:rsidR="005B2562" w:rsidRPr="005B2562" w:rsidTr="00504E22">
        <w:trPr>
          <w:trHeight w:val="495"/>
        </w:trPr>
        <w:tc>
          <w:tcPr>
            <w:tcW w:w="272"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89"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7"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183"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07"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22" w:type="pct"/>
            <w:vMerge w:val="restart"/>
            <w:tcBorders>
              <w:top w:val="nil"/>
              <w:left w:val="single" w:sz="4" w:space="0" w:color="auto"/>
              <w:bottom w:val="single" w:sz="4" w:space="0" w:color="000000"/>
              <w:right w:val="single" w:sz="4" w:space="0" w:color="auto"/>
            </w:tcBorders>
            <w:shd w:val="clear" w:color="000000" w:fill="99CCFF"/>
            <w:textDirection w:val="tbLrV"/>
            <w:vAlign w:val="bottom"/>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P3</w:t>
            </w:r>
          </w:p>
        </w:tc>
        <w:tc>
          <w:tcPr>
            <w:tcW w:w="2115" w:type="pct"/>
            <w:gridSpan w:val="5"/>
            <w:tcBorders>
              <w:top w:val="single" w:sz="4" w:space="0" w:color="auto"/>
              <w:left w:val="nil"/>
              <w:bottom w:val="single" w:sz="4" w:space="0" w:color="auto"/>
              <w:right w:val="single" w:sz="4" w:space="0" w:color="auto"/>
            </w:tcBorders>
            <w:shd w:val="clear" w:color="000000" w:fill="CCFFCC"/>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b/>
                <w:bCs/>
                <w:sz w:val="16"/>
                <w:szCs w:val="16"/>
                <w:lang w:val="es-ES" w:eastAsia="es-ES"/>
              </w:rPr>
              <w:t xml:space="preserve">P4: </w:t>
            </w:r>
            <w:r w:rsidRPr="005B2562">
              <w:rPr>
                <w:rFonts w:ascii="Arial" w:eastAsia="Times New Roman" w:hAnsi="Arial" w:cs="Arial"/>
                <w:sz w:val="16"/>
                <w:szCs w:val="16"/>
                <w:lang w:val="es-ES" w:eastAsia="es-ES"/>
              </w:rPr>
              <w:t xml:space="preserve">¿Esta medida de control posee un efecto sinérgico o se complementa con otras medidas de control? </w:t>
            </w:r>
            <w:r w:rsidRPr="005B2562">
              <w:rPr>
                <w:rFonts w:ascii="Arial" w:eastAsia="Times New Roman" w:hAnsi="Arial" w:cs="Arial"/>
                <w:b/>
                <w:bCs/>
                <w:sz w:val="16"/>
                <w:szCs w:val="16"/>
                <w:lang w:val="es-ES" w:eastAsia="es-ES"/>
              </w:rPr>
              <w:t>SI: éste peligro es manejado por PPRO. NO: Ir P5.</w:t>
            </w:r>
          </w:p>
        </w:tc>
      </w:tr>
      <w:tr w:rsidR="005B2562" w:rsidRPr="005B2562" w:rsidTr="00504E22">
        <w:trPr>
          <w:trHeight w:val="555"/>
        </w:trPr>
        <w:tc>
          <w:tcPr>
            <w:tcW w:w="272"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89"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7"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183"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07"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22"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22" w:type="pct"/>
            <w:vMerge w:val="restart"/>
            <w:tcBorders>
              <w:top w:val="nil"/>
              <w:left w:val="single" w:sz="4" w:space="0" w:color="auto"/>
              <w:bottom w:val="single" w:sz="4" w:space="0" w:color="000000"/>
              <w:right w:val="single" w:sz="4" w:space="0" w:color="auto"/>
            </w:tcBorders>
            <w:shd w:val="clear" w:color="000000" w:fill="CCFFCC"/>
            <w:textDirection w:val="tbLrV"/>
            <w:vAlign w:val="bottom"/>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P4</w:t>
            </w:r>
          </w:p>
        </w:tc>
        <w:tc>
          <w:tcPr>
            <w:tcW w:w="1893" w:type="pct"/>
            <w:gridSpan w:val="4"/>
            <w:tcBorders>
              <w:top w:val="single" w:sz="4" w:space="0" w:color="auto"/>
              <w:left w:val="nil"/>
              <w:bottom w:val="single" w:sz="4" w:space="0" w:color="auto"/>
              <w:right w:val="single" w:sz="4" w:space="0" w:color="auto"/>
            </w:tcBorders>
            <w:shd w:val="clear" w:color="000000" w:fill="CC99FF"/>
            <w:vAlign w:val="center"/>
            <w:hideMark/>
          </w:tcPr>
          <w:p w:rsidR="005B2562" w:rsidRPr="005B2562" w:rsidRDefault="00B21D75"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b/>
                <w:bCs/>
                <w:sz w:val="16"/>
                <w:szCs w:val="16"/>
                <w:lang w:val="es-ES" w:eastAsia="es-ES"/>
              </w:rPr>
              <w:t>P5:</w:t>
            </w:r>
            <w:r>
              <w:rPr>
                <w:rFonts w:ascii="Arial" w:eastAsia="Times New Roman" w:hAnsi="Arial" w:cs="Arial"/>
                <w:b/>
                <w:bCs/>
                <w:sz w:val="16"/>
                <w:szCs w:val="16"/>
                <w:lang w:val="es-ES" w:eastAsia="es-ES"/>
              </w:rPr>
              <w:t xml:space="preserve"> ¿</w:t>
            </w:r>
            <w:r w:rsidRPr="005B2562">
              <w:rPr>
                <w:rFonts w:ascii="Arial" w:eastAsia="Times New Roman" w:hAnsi="Arial" w:cs="Arial"/>
                <w:b/>
                <w:bCs/>
                <w:sz w:val="16"/>
                <w:szCs w:val="16"/>
                <w:lang w:val="es-ES" w:eastAsia="es-ES"/>
              </w:rPr>
              <w:t>Es</w:t>
            </w:r>
            <w:r w:rsidRPr="005B2562">
              <w:rPr>
                <w:rFonts w:ascii="Arial" w:eastAsia="Times New Roman" w:hAnsi="Arial" w:cs="Arial"/>
                <w:sz w:val="16"/>
                <w:szCs w:val="16"/>
                <w:lang w:val="es-ES" w:eastAsia="es-ES"/>
              </w:rPr>
              <w:t xml:space="preserve"> necesario establecer límites críticos para la medida de control en este paso? </w:t>
            </w:r>
            <w:r w:rsidR="005B2562" w:rsidRPr="005B2562">
              <w:rPr>
                <w:rFonts w:ascii="Arial" w:eastAsia="Times New Roman" w:hAnsi="Arial" w:cs="Arial"/>
                <w:b/>
                <w:bCs/>
                <w:sz w:val="16"/>
                <w:szCs w:val="16"/>
                <w:lang w:val="es-ES" w:eastAsia="es-ES"/>
              </w:rPr>
              <w:t>SI: ir a P6. No: éste peligro es manejado por PPRO.</w:t>
            </w:r>
          </w:p>
        </w:tc>
      </w:tr>
      <w:tr w:rsidR="005B2562" w:rsidRPr="005B2562" w:rsidTr="00504E22">
        <w:trPr>
          <w:trHeight w:val="870"/>
        </w:trPr>
        <w:tc>
          <w:tcPr>
            <w:tcW w:w="272"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89"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7"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183"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07"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22"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22"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22" w:type="pct"/>
            <w:vMerge w:val="restart"/>
            <w:tcBorders>
              <w:top w:val="nil"/>
              <w:left w:val="single" w:sz="4" w:space="0" w:color="auto"/>
              <w:bottom w:val="single" w:sz="4" w:space="0" w:color="000000"/>
              <w:right w:val="single" w:sz="4" w:space="0" w:color="auto"/>
            </w:tcBorders>
            <w:shd w:val="clear" w:color="000000" w:fill="CC99FF"/>
            <w:textDirection w:val="tbLrV"/>
            <w:vAlign w:val="bottom"/>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P5</w:t>
            </w:r>
          </w:p>
        </w:tc>
        <w:tc>
          <w:tcPr>
            <w:tcW w:w="1671" w:type="pct"/>
            <w:gridSpan w:val="3"/>
            <w:tcBorders>
              <w:top w:val="single" w:sz="4" w:space="0" w:color="auto"/>
              <w:left w:val="nil"/>
              <w:bottom w:val="single" w:sz="4" w:space="0" w:color="auto"/>
              <w:right w:val="single" w:sz="4" w:space="0" w:color="auto"/>
            </w:tcBorders>
            <w:shd w:val="clear" w:color="000000" w:fill="FABF8F"/>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b/>
                <w:bCs/>
                <w:sz w:val="16"/>
                <w:szCs w:val="16"/>
                <w:lang w:val="es-ES" w:eastAsia="es-ES"/>
              </w:rPr>
              <w:t>P6</w:t>
            </w:r>
            <w:r w:rsidRPr="005B2562">
              <w:rPr>
                <w:rFonts w:ascii="Arial" w:eastAsia="Times New Roman" w:hAnsi="Arial" w:cs="Arial"/>
                <w:sz w:val="16"/>
                <w:szCs w:val="16"/>
                <w:lang w:val="es-ES" w:eastAsia="es-ES"/>
              </w:rPr>
              <w:t xml:space="preserve">: Esta medida es viable y necesaria de monitorear de manera tal que pueda corregirse de manera inmediata si se pierde el control. </w:t>
            </w:r>
            <w:r w:rsidRPr="005B2562">
              <w:rPr>
                <w:rFonts w:ascii="Arial" w:eastAsia="Times New Roman" w:hAnsi="Arial" w:cs="Arial"/>
                <w:b/>
                <w:bCs/>
                <w:sz w:val="16"/>
                <w:szCs w:val="16"/>
                <w:lang w:val="es-ES" w:eastAsia="es-ES"/>
              </w:rPr>
              <w:t>SI: este peligro es manejado como PCC  NO: Modificar proceso o implementar control adicional</w:t>
            </w:r>
          </w:p>
        </w:tc>
      </w:tr>
      <w:tr w:rsidR="005B2562" w:rsidRPr="005B2562" w:rsidTr="00504E22">
        <w:trPr>
          <w:trHeight w:val="450"/>
        </w:trPr>
        <w:tc>
          <w:tcPr>
            <w:tcW w:w="272"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89"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4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537"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183"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07"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22"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22"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22" w:type="pct"/>
            <w:vMerge/>
            <w:tcBorders>
              <w:top w:val="nil"/>
              <w:left w:val="single" w:sz="4" w:space="0" w:color="auto"/>
              <w:bottom w:val="single" w:sz="4" w:space="0" w:color="000000"/>
              <w:right w:val="single" w:sz="4" w:space="0" w:color="auto"/>
            </w:tcBorders>
            <w:vAlign w:val="center"/>
            <w:hideMark/>
          </w:tcPr>
          <w:p w:rsidR="005B2562" w:rsidRPr="005B2562" w:rsidRDefault="005B2562" w:rsidP="005B2562">
            <w:pPr>
              <w:spacing w:after="0" w:line="240" w:lineRule="auto"/>
              <w:rPr>
                <w:rFonts w:ascii="Arial" w:eastAsia="Times New Roman" w:hAnsi="Arial" w:cs="Arial"/>
                <w:sz w:val="16"/>
                <w:szCs w:val="16"/>
                <w:lang w:val="es-ES" w:eastAsia="es-ES"/>
              </w:rPr>
            </w:pPr>
          </w:p>
        </w:tc>
        <w:tc>
          <w:tcPr>
            <w:tcW w:w="222" w:type="pct"/>
            <w:tcBorders>
              <w:top w:val="nil"/>
              <w:left w:val="nil"/>
              <w:bottom w:val="single" w:sz="4" w:space="0" w:color="auto"/>
              <w:right w:val="single" w:sz="4" w:space="0" w:color="auto"/>
            </w:tcBorders>
            <w:shd w:val="clear" w:color="000000" w:fill="FABF8F"/>
            <w:textDirection w:val="tbLrV"/>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P6</w:t>
            </w:r>
          </w:p>
        </w:tc>
        <w:tc>
          <w:tcPr>
            <w:tcW w:w="654" w:type="pct"/>
            <w:tcBorders>
              <w:top w:val="nil"/>
              <w:left w:val="nil"/>
              <w:bottom w:val="single" w:sz="4" w:space="0" w:color="auto"/>
              <w:right w:val="single" w:sz="4" w:space="0" w:color="auto"/>
            </w:tcBorders>
            <w:shd w:val="clear" w:color="000000" w:fill="FFFF99"/>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PRRO/PCC O modificaciones</w:t>
            </w:r>
          </w:p>
        </w:tc>
        <w:tc>
          <w:tcPr>
            <w:tcW w:w="795" w:type="pct"/>
            <w:tcBorders>
              <w:top w:val="nil"/>
              <w:left w:val="nil"/>
              <w:bottom w:val="single" w:sz="4" w:space="0" w:color="auto"/>
              <w:right w:val="single" w:sz="4" w:space="0" w:color="auto"/>
            </w:tcBorders>
            <w:shd w:val="clear" w:color="000000" w:fill="FFFF99"/>
            <w:vAlign w:val="center"/>
            <w:hideMark/>
          </w:tcPr>
          <w:p w:rsidR="005B2562" w:rsidRPr="005B2562" w:rsidRDefault="005B2562" w:rsidP="005B2562">
            <w:pPr>
              <w:spacing w:after="0" w:line="240" w:lineRule="auto"/>
              <w:jc w:val="center"/>
              <w:rPr>
                <w:rFonts w:ascii="Arial" w:eastAsia="Times New Roman" w:hAnsi="Arial" w:cs="Arial"/>
                <w:sz w:val="16"/>
                <w:szCs w:val="16"/>
                <w:lang w:val="es-ES" w:eastAsia="es-ES"/>
              </w:rPr>
            </w:pPr>
            <w:r w:rsidRPr="005B2562">
              <w:rPr>
                <w:rFonts w:ascii="Arial" w:eastAsia="Times New Roman" w:hAnsi="Arial" w:cs="Arial"/>
                <w:sz w:val="16"/>
                <w:szCs w:val="16"/>
                <w:lang w:val="es-ES" w:eastAsia="es-ES"/>
              </w:rPr>
              <w:t>Justificación</w:t>
            </w:r>
          </w:p>
        </w:tc>
      </w:tr>
      <w:tr w:rsidR="005B2562" w:rsidRPr="005B2562" w:rsidTr="00504E22">
        <w:trPr>
          <w:trHeight w:val="204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A</w:t>
            </w:r>
          </w:p>
        </w:tc>
        <w:tc>
          <w:tcPr>
            <w:tcW w:w="489"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Recepción de materias primas</w:t>
            </w:r>
          </w:p>
        </w:tc>
        <w:tc>
          <w:tcPr>
            <w:tcW w:w="438"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Azúcar</w:t>
            </w:r>
          </w:p>
        </w:tc>
        <w:tc>
          <w:tcPr>
            <w:tcW w:w="538"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Sulfitos</w:t>
            </w:r>
          </w:p>
        </w:tc>
        <w:tc>
          <w:tcPr>
            <w:tcW w:w="537"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 xml:space="preserve">Declaración de Proveedor. </w:t>
            </w:r>
          </w:p>
        </w:tc>
        <w:tc>
          <w:tcPr>
            <w:tcW w:w="183"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207"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NO</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NO</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NO</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654" w:type="pct"/>
            <w:tcBorders>
              <w:top w:val="nil"/>
              <w:left w:val="nil"/>
              <w:bottom w:val="single" w:sz="4" w:space="0" w:color="auto"/>
              <w:right w:val="single" w:sz="4" w:space="0" w:color="auto"/>
            </w:tcBorders>
            <w:shd w:val="clear" w:color="000000" w:fill="FFFF00"/>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PRRO</w:t>
            </w:r>
          </w:p>
        </w:tc>
        <w:tc>
          <w:tcPr>
            <w:tcW w:w="795" w:type="pct"/>
            <w:tcBorders>
              <w:top w:val="nil"/>
              <w:left w:val="nil"/>
              <w:bottom w:val="nil"/>
              <w:right w:val="single" w:sz="4" w:space="0" w:color="auto"/>
            </w:tcBorders>
            <w:shd w:val="clear" w:color="auto" w:fill="auto"/>
            <w:vAlign w:val="center"/>
            <w:hideMark/>
          </w:tcPr>
          <w:p w:rsidR="005276E3" w:rsidRPr="005B2562" w:rsidRDefault="005B2562" w:rsidP="005B2562">
            <w:pPr>
              <w:spacing w:after="0" w:line="240" w:lineRule="auto"/>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Es inherente al proceso de la materia prima y no se puede descartar</w:t>
            </w:r>
            <w:r w:rsidR="00504E22">
              <w:rPr>
                <w:rFonts w:ascii="Arial" w:eastAsia="Times New Roman" w:hAnsi="Arial" w:cs="Arial"/>
                <w:color w:val="000000"/>
                <w:sz w:val="16"/>
                <w:szCs w:val="16"/>
                <w:lang w:val="es-ES" w:eastAsia="es-ES"/>
              </w:rPr>
              <w:t>, su concentración en el producto final es mayor a 10 PPM</w:t>
            </w:r>
            <w:r w:rsidRPr="005B2562">
              <w:rPr>
                <w:rFonts w:ascii="Arial" w:eastAsia="Times New Roman" w:hAnsi="Arial" w:cs="Arial"/>
                <w:color w:val="000000"/>
                <w:sz w:val="16"/>
                <w:szCs w:val="16"/>
                <w:lang w:val="es-ES" w:eastAsia="es-ES"/>
              </w:rPr>
              <w:t>. Se hace declaración del contenido de alérgeno la especificación</w:t>
            </w:r>
            <w:r w:rsidR="005276E3">
              <w:rPr>
                <w:rFonts w:ascii="Arial" w:eastAsia="Times New Roman" w:hAnsi="Arial" w:cs="Arial"/>
                <w:color w:val="000000"/>
                <w:sz w:val="16"/>
                <w:szCs w:val="16"/>
                <w:lang w:val="es-ES" w:eastAsia="es-ES"/>
              </w:rPr>
              <w:t xml:space="preserve"> </w:t>
            </w:r>
            <w:r w:rsidRPr="005B2562">
              <w:rPr>
                <w:rFonts w:ascii="Arial" w:eastAsia="Times New Roman" w:hAnsi="Arial" w:cs="Arial"/>
                <w:color w:val="000000"/>
                <w:sz w:val="16"/>
                <w:szCs w:val="16"/>
                <w:lang w:val="es-ES" w:eastAsia="es-ES"/>
              </w:rPr>
              <w:t xml:space="preserve"> técnica </w:t>
            </w:r>
            <w:r w:rsidR="005276E3">
              <w:rPr>
                <w:rFonts w:ascii="Arial" w:eastAsia="Times New Roman" w:hAnsi="Arial" w:cs="Arial"/>
                <w:color w:val="000000"/>
                <w:sz w:val="16"/>
                <w:szCs w:val="16"/>
                <w:lang w:val="es-ES" w:eastAsia="es-ES"/>
              </w:rPr>
              <w:t xml:space="preserve"> y etiqueta </w:t>
            </w:r>
            <w:r w:rsidRPr="005B2562">
              <w:rPr>
                <w:rFonts w:ascii="Arial" w:eastAsia="Times New Roman" w:hAnsi="Arial" w:cs="Arial"/>
                <w:color w:val="000000"/>
                <w:sz w:val="16"/>
                <w:szCs w:val="16"/>
                <w:lang w:val="es-ES" w:eastAsia="es-ES"/>
              </w:rPr>
              <w:t>de cada producto final,  con el fin de que el cliente sea informado y pueda decidir si consumirlo o no.</w:t>
            </w:r>
          </w:p>
        </w:tc>
      </w:tr>
      <w:tr w:rsidR="005B2562" w:rsidRPr="005B2562" w:rsidTr="00504E22">
        <w:trPr>
          <w:trHeight w:val="22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F</w:t>
            </w:r>
          </w:p>
        </w:tc>
        <w:tc>
          <w:tcPr>
            <w:tcW w:w="927" w:type="pct"/>
            <w:gridSpan w:val="2"/>
            <w:tcBorders>
              <w:top w:val="single" w:sz="4" w:space="0" w:color="auto"/>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Dosificación</w:t>
            </w:r>
          </w:p>
        </w:tc>
        <w:tc>
          <w:tcPr>
            <w:tcW w:w="538"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Carbonillas</w:t>
            </w:r>
          </w:p>
        </w:tc>
        <w:tc>
          <w:tcPr>
            <w:tcW w:w="537"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Filtro</w:t>
            </w:r>
          </w:p>
        </w:tc>
        <w:tc>
          <w:tcPr>
            <w:tcW w:w="183"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207"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654"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Tamizado posterior</w:t>
            </w:r>
          </w:p>
        </w:tc>
      </w:tr>
      <w:tr w:rsidR="005B2562" w:rsidRPr="005B2562" w:rsidTr="00504E22">
        <w:trPr>
          <w:trHeight w:val="67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F</w:t>
            </w:r>
          </w:p>
        </w:tc>
        <w:tc>
          <w:tcPr>
            <w:tcW w:w="927" w:type="pct"/>
            <w:gridSpan w:val="2"/>
            <w:tcBorders>
              <w:top w:val="single" w:sz="4" w:space="0" w:color="auto"/>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Reacción en paila</w:t>
            </w:r>
          </w:p>
        </w:tc>
        <w:tc>
          <w:tcPr>
            <w:tcW w:w="538" w:type="pct"/>
            <w:vMerge w:val="restart"/>
            <w:tcBorders>
              <w:top w:val="nil"/>
              <w:left w:val="single" w:sz="4" w:space="0" w:color="auto"/>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Partículas o materiales extraños</w:t>
            </w:r>
          </w:p>
        </w:tc>
        <w:tc>
          <w:tcPr>
            <w:tcW w:w="537"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Filtro / tamiz</w:t>
            </w:r>
          </w:p>
        </w:tc>
        <w:tc>
          <w:tcPr>
            <w:tcW w:w="183"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207"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654"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795"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Tamizado posterior</w:t>
            </w:r>
          </w:p>
        </w:tc>
      </w:tr>
      <w:tr w:rsidR="005B2562" w:rsidRPr="005B2562" w:rsidTr="00504E22">
        <w:trPr>
          <w:trHeight w:val="22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F</w:t>
            </w:r>
          </w:p>
        </w:tc>
        <w:tc>
          <w:tcPr>
            <w:tcW w:w="927" w:type="pct"/>
            <w:gridSpan w:val="2"/>
            <w:tcBorders>
              <w:top w:val="single" w:sz="4" w:space="0" w:color="auto"/>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Ajustes</w:t>
            </w:r>
          </w:p>
        </w:tc>
        <w:tc>
          <w:tcPr>
            <w:tcW w:w="5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color w:val="000000"/>
                <w:sz w:val="16"/>
                <w:szCs w:val="16"/>
                <w:lang w:val="es-ES" w:eastAsia="es-ES"/>
              </w:rPr>
            </w:pPr>
          </w:p>
        </w:tc>
        <w:tc>
          <w:tcPr>
            <w:tcW w:w="537"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Filtro</w:t>
            </w:r>
          </w:p>
        </w:tc>
        <w:tc>
          <w:tcPr>
            <w:tcW w:w="183"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207"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654"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N/A</w:t>
            </w:r>
          </w:p>
        </w:tc>
        <w:tc>
          <w:tcPr>
            <w:tcW w:w="795"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Tamizado posterior</w:t>
            </w:r>
          </w:p>
        </w:tc>
      </w:tr>
      <w:tr w:rsidR="005B2562" w:rsidRPr="005B2562" w:rsidTr="00504E22">
        <w:trPr>
          <w:trHeight w:val="58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F</w:t>
            </w:r>
          </w:p>
        </w:tc>
        <w:tc>
          <w:tcPr>
            <w:tcW w:w="927" w:type="pct"/>
            <w:gridSpan w:val="2"/>
            <w:tcBorders>
              <w:top w:val="single" w:sz="4" w:space="0" w:color="auto"/>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Tamizado</w:t>
            </w:r>
          </w:p>
        </w:tc>
        <w:tc>
          <w:tcPr>
            <w:tcW w:w="538" w:type="pct"/>
            <w:vMerge/>
            <w:tcBorders>
              <w:top w:val="nil"/>
              <w:left w:val="single" w:sz="4" w:space="0" w:color="auto"/>
              <w:bottom w:val="single" w:sz="4" w:space="0" w:color="auto"/>
              <w:right w:val="single" w:sz="4" w:space="0" w:color="auto"/>
            </w:tcBorders>
            <w:vAlign w:val="center"/>
            <w:hideMark/>
          </w:tcPr>
          <w:p w:rsidR="005B2562" w:rsidRPr="005B2562" w:rsidRDefault="005B2562" w:rsidP="005B2562">
            <w:pPr>
              <w:spacing w:after="0" w:line="240" w:lineRule="auto"/>
              <w:rPr>
                <w:rFonts w:ascii="Arial" w:eastAsia="Times New Roman" w:hAnsi="Arial" w:cs="Arial"/>
                <w:color w:val="000000"/>
                <w:sz w:val="16"/>
                <w:szCs w:val="16"/>
                <w:lang w:val="es-ES" w:eastAsia="es-ES"/>
              </w:rPr>
            </w:pPr>
          </w:p>
        </w:tc>
        <w:tc>
          <w:tcPr>
            <w:tcW w:w="537"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Tamiz</w:t>
            </w:r>
          </w:p>
        </w:tc>
        <w:tc>
          <w:tcPr>
            <w:tcW w:w="183"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207"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NO</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NO</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222"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SI</w:t>
            </w:r>
          </w:p>
        </w:tc>
        <w:tc>
          <w:tcPr>
            <w:tcW w:w="654" w:type="pct"/>
            <w:tcBorders>
              <w:top w:val="nil"/>
              <w:left w:val="nil"/>
              <w:bottom w:val="single" w:sz="4" w:space="0" w:color="auto"/>
              <w:right w:val="single" w:sz="4" w:space="0" w:color="auto"/>
            </w:tcBorders>
            <w:shd w:val="clear" w:color="000000" w:fill="FF0000"/>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PCC</w:t>
            </w:r>
          </w:p>
        </w:tc>
        <w:tc>
          <w:tcPr>
            <w:tcW w:w="795" w:type="pct"/>
            <w:tcBorders>
              <w:top w:val="nil"/>
              <w:left w:val="nil"/>
              <w:bottom w:val="single" w:sz="4" w:space="0" w:color="auto"/>
              <w:right w:val="single" w:sz="4" w:space="0" w:color="auto"/>
            </w:tcBorders>
            <w:shd w:val="clear" w:color="auto" w:fill="auto"/>
            <w:vAlign w:val="center"/>
            <w:hideMark/>
          </w:tcPr>
          <w:p w:rsidR="005B2562" w:rsidRPr="005B2562" w:rsidRDefault="005B2562" w:rsidP="005B2562">
            <w:pPr>
              <w:spacing w:after="0" w:line="240" w:lineRule="auto"/>
              <w:jc w:val="center"/>
              <w:rPr>
                <w:rFonts w:ascii="Arial" w:eastAsia="Times New Roman" w:hAnsi="Arial" w:cs="Arial"/>
                <w:color w:val="000000"/>
                <w:sz w:val="16"/>
                <w:szCs w:val="16"/>
                <w:lang w:val="es-ES" w:eastAsia="es-ES"/>
              </w:rPr>
            </w:pPr>
            <w:r w:rsidRPr="005B2562">
              <w:rPr>
                <w:rFonts w:ascii="Arial" w:eastAsia="Times New Roman" w:hAnsi="Arial" w:cs="Arial"/>
                <w:color w:val="000000"/>
                <w:sz w:val="16"/>
                <w:szCs w:val="16"/>
                <w:lang w:val="es-ES" w:eastAsia="es-ES"/>
              </w:rPr>
              <w:t>Al ser almacenado en su tanque final el producto es tamizado.</w:t>
            </w:r>
          </w:p>
        </w:tc>
      </w:tr>
    </w:tbl>
    <w:p w:rsidR="003A07CF" w:rsidRDefault="003A07CF" w:rsidP="00943BB8">
      <w:pPr>
        <w:tabs>
          <w:tab w:val="left" w:pos="567"/>
        </w:tabs>
        <w:autoSpaceDE w:val="0"/>
        <w:autoSpaceDN w:val="0"/>
        <w:adjustRightInd w:val="0"/>
        <w:spacing w:line="360" w:lineRule="auto"/>
        <w:jc w:val="center"/>
        <w:outlineLvl w:val="0"/>
        <w:rPr>
          <w:rFonts w:ascii="Arial" w:hAnsi="Arial" w:cs="Arial"/>
          <w:sz w:val="20"/>
          <w:szCs w:val="20"/>
          <w:lang w:val="es-ES"/>
        </w:rPr>
      </w:pPr>
    </w:p>
    <w:p w:rsidR="00FE3918" w:rsidRPr="00A9639C" w:rsidRDefault="005276E3" w:rsidP="00A9639C">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bookmarkStart w:id="64" w:name="_Toc522889711"/>
      <w:r>
        <w:rPr>
          <w:rFonts w:ascii="Arial" w:hAnsi="Arial" w:cs="Arial"/>
          <w:sz w:val="20"/>
          <w:szCs w:val="20"/>
          <w:lang w:val="es-ES"/>
        </w:rPr>
        <w:t xml:space="preserve">Como se puede observar en el cuadro anterior de estableció como Programas Prerrequisitos Operativos (PPRO) los alérgenos declarados en nuestra materia prima azúcar y como Punto Crítico de Control (PCC) el tamizado final, por la contaminación física a la cual se encuentra expuesto el </w:t>
      </w:r>
      <w:r>
        <w:rPr>
          <w:rFonts w:ascii="Arial" w:hAnsi="Arial" w:cs="Arial"/>
          <w:sz w:val="20"/>
          <w:szCs w:val="20"/>
          <w:lang w:val="es-ES"/>
        </w:rPr>
        <w:lastRenderedPageBreak/>
        <w:t>producto.</w:t>
      </w:r>
      <w:r w:rsidR="00FE3918">
        <w:rPr>
          <w:rFonts w:ascii="Arial" w:hAnsi="Arial" w:cs="Arial"/>
          <w:sz w:val="20"/>
          <w:szCs w:val="20"/>
          <w:lang w:val="es-ES"/>
        </w:rPr>
        <w:t xml:space="preserve"> Según el Código alimentario Argentino, se deben declarar el contenido de sulfitos en el producto final cuando sus valores sobrepasen las 10 ppm, se analiza el producto y su resultado es mayor a 12 ppm por lo cual se debe declarar y considerar un PPRO.</w:t>
      </w:r>
      <w:bookmarkEnd w:id="64"/>
    </w:p>
    <w:p w:rsidR="00E25FC3" w:rsidRPr="00E25FC3" w:rsidRDefault="00E25FC3" w:rsidP="00E25FC3">
      <w:pPr>
        <w:pStyle w:val="Prrafodelista"/>
        <w:rPr>
          <w:rFonts w:ascii="Arial" w:hAnsi="Arial" w:cs="Arial"/>
          <w:sz w:val="20"/>
          <w:szCs w:val="20"/>
          <w:lang w:val="es-ES"/>
        </w:rPr>
      </w:pPr>
    </w:p>
    <w:p w:rsidR="00FE3918" w:rsidRPr="00FE3918" w:rsidRDefault="00E25FC3" w:rsidP="00F07C1C">
      <w:pPr>
        <w:pStyle w:val="Prrafodelista"/>
        <w:numPr>
          <w:ilvl w:val="0"/>
          <w:numId w:val="20"/>
        </w:numPr>
        <w:tabs>
          <w:tab w:val="left" w:pos="567"/>
        </w:tabs>
        <w:autoSpaceDE w:val="0"/>
        <w:autoSpaceDN w:val="0"/>
        <w:adjustRightInd w:val="0"/>
        <w:spacing w:line="360" w:lineRule="auto"/>
        <w:jc w:val="both"/>
        <w:outlineLvl w:val="0"/>
        <w:rPr>
          <w:rFonts w:ascii="Arial" w:hAnsi="Arial" w:cs="Arial"/>
          <w:sz w:val="20"/>
          <w:szCs w:val="20"/>
          <w:lang w:val="es-ES"/>
        </w:rPr>
      </w:pPr>
      <w:bookmarkStart w:id="65" w:name="_Toc522889712"/>
      <w:r>
        <w:rPr>
          <w:rFonts w:ascii="Arial" w:hAnsi="Arial" w:cs="Arial"/>
          <w:sz w:val="20"/>
          <w:szCs w:val="20"/>
          <w:lang w:val="es-ES"/>
        </w:rPr>
        <w:t>Etapa 8: Establecimiento de Programas Prerrequisitos Operativos (PPRO) y plan APPCC.</w:t>
      </w:r>
      <w:bookmarkEnd w:id="65"/>
    </w:p>
    <w:p w:rsidR="005276E3" w:rsidRDefault="005276E3" w:rsidP="00A9639C">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bookmarkStart w:id="66" w:name="_Toc522889713"/>
      <w:r>
        <w:rPr>
          <w:rFonts w:ascii="Arial" w:hAnsi="Arial" w:cs="Arial"/>
          <w:sz w:val="20"/>
          <w:szCs w:val="20"/>
          <w:lang w:val="es-ES"/>
        </w:rPr>
        <w:t xml:space="preserve">Para cada PPRO y PCC determinado en </w:t>
      </w:r>
      <w:r w:rsidR="00FE3918">
        <w:rPr>
          <w:rFonts w:ascii="Arial" w:hAnsi="Arial" w:cs="Arial"/>
          <w:sz w:val="20"/>
          <w:szCs w:val="20"/>
          <w:lang w:val="es-ES"/>
        </w:rPr>
        <w:t>la</w:t>
      </w:r>
      <w:r>
        <w:rPr>
          <w:rFonts w:ascii="Arial" w:hAnsi="Arial" w:cs="Arial"/>
          <w:sz w:val="20"/>
          <w:szCs w:val="20"/>
          <w:lang w:val="es-ES"/>
        </w:rPr>
        <w:t xml:space="preserve"> etapa anterior, se diseña un plan de control con límites críticos para determinar la inocuidad de los productos, con tolerancias específicas, dadas por requisitos normativos, legales, por cliente y/o por requerimientos internos.</w:t>
      </w:r>
      <w:r w:rsidR="006B3344">
        <w:rPr>
          <w:rFonts w:ascii="Arial" w:hAnsi="Arial" w:cs="Arial"/>
          <w:sz w:val="20"/>
          <w:szCs w:val="20"/>
          <w:lang w:val="es-ES"/>
        </w:rPr>
        <w:t xml:space="preserve"> </w:t>
      </w:r>
      <w:r w:rsidR="00FE3918">
        <w:rPr>
          <w:rFonts w:ascii="Arial" w:hAnsi="Arial" w:cs="Arial"/>
          <w:sz w:val="20"/>
          <w:szCs w:val="20"/>
          <w:lang w:val="es-ES"/>
        </w:rPr>
        <w:t xml:space="preserve"> </w:t>
      </w:r>
      <w:r w:rsidR="006B3344">
        <w:rPr>
          <w:rFonts w:ascii="Arial" w:hAnsi="Arial" w:cs="Arial"/>
          <w:sz w:val="20"/>
          <w:szCs w:val="20"/>
          <w:lang w:val="es-ES"/>
        </w:rPr>
        <w:t xml:space="preserve">En </w:t>
      </w:r>
      <w:r w:rsidR="00504E22">
        <w:rPr>
          <w:rFonts w:ascii="Arial" w:hAnsi="Arial" w:cs="Arial"/>
          <w:sz w:val="20"/>
          <w:szCs w:val="20"/>
          <w:lang w:val="es-ES"/>
        </w:rPr>
        <w:t>el</w:t>
      </w:r>
      <w:r w:rsidR="006B3344">
        <w:rPr>
          <w:rFonts w:ascii="Arial" w:hAnsi="Arial" w:cs="Arial"/>
          <w:sz w:val="20"/>
          <w:szCs w:val="20"/>
          <w:lang w:val="es-ES"/>
        </w:rPr>
        <w:t xml:space="preserve"> cuadro de abajo se detalla el plan APPCC y PPRO:</w:t>
      </w:r>
      <w:bookmarkEnd w:id="66"/>
    </w:p>
    <w:tbl>
      <w:tblPr>
        <w:tblW w:w="0" w:type="auto"/>
        <w:tblCellMar>
          <w:left w:w="70" w:type="dxa"/>
          <w:right w:w="70" w:type="dxa"/>
        </w:tblCellMar>
        <w:tblLook w:val="04A0" w:firstRow="1" w:lastRow="0" w:firstColumn="1" w:lastColumn="0" w:noHBand="0" w:noVBand="1"/>
      </w:tblPr>
      <w:tblGrid>
        <w:gridCol w:w="382"/>
        <w:gridCol w:w="543"/>
        <w:gridCol w:w="628"/>
        <w:gridCol w:w="676"/>
        <w:gridCol w:w="544"/>
        <w:gridCol w:w="277"/>
        <w:gridCol w:w="264"/>
        <w:gridCol w:w="766"/>
        <w:gridCol w:w="501"/>
        <w:gridCol w:w="287"/>
        <w:gridCol w:w="574"/>
        <w:gridCol w:w="55"/>
        <w:gridCol w:w="823"/>
        <w:gridCol w:w="775"/>
        <w:gridCol w:w="591"/>
        <w:gridCol w:w="766"/>
        <w:gridCol w:w="714"/>
      </w:tblGrid>
      <w:tr w:rsidR="006B3344" w:rsidRPr="00504E22" w:rsidTr="00504E22">
        <w:trPr>
          <w:trHeight w:val="225"/>
        </w:trPr>
        <w:tc>
          <w:tcPr>
            <w:tcW w:w="0" w:type="auto"/>
            <w:gridSpan w:val="17"/>
            <w:tcBorders>
              <w:top w:val="single" w:sz="4" w:space="0" w:color="auto"/>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PLAN H.A.C.C.P.</w:t>
            </w:r>
          </w:p>
        </w:tc>
      </w:tr>
      <w:tr w:rsidR="00504E22" w:rsidRPr="00504E22" w:rsidTr="00504E22">
        <w:trPr>
          <w:trHeight w:val="450"/>
        </w:trPr>
        <w:tc>
          <w:tcPr>
            <w:tcW w:w="0" w:type="auto"/>
            <w:vMerge w:val="restart"/>
            <w:tcBorders>
              <w:top w:val="nil"/>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PCC N°</w:t>
            </w:r>
          </w:p>
        </w:tc>
        <w:tc>
          <w:tcPr>
            <w:tcW w:w="0" w:type="auto"/>
            <w:vMerge w:val="restart"/>
            <w:tcBorders>
              <w:top w:val="nil"/>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 xml:space="preserve">Etapa </w:t>
            </w:r>
          </w:p>
        </w:tc>
        <w:tc>
          <w:tcPr>
            <w:tcW w:w="0" w:type="auto"/>
            <w:vMerge w:val="restart"/>
            <w:tcBorders>
              <w:top w:val="nil"/>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 xml:space="preserve">Descripción del peligro </w:t>
            </w:r>
          </w:p>
        </w:tc>
        <w:tc>
          <w:tcPr>
            <w:tcW w:w="0" w:type="auto"/>
            <w:vMerge w:val="restart"/>
            <w:tcBorders>
              <w:top w:val="nil"/>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Medidas de control(s)</w:t>
            </w:r>
          </w:p>
        </w:tc>
        <w:tc>
          <w:tcPr>
            <w:tcW w:w="0" w:type="auto"/>
            <w:vMerge w:val="restart"/>
            <w:tcBorders>
              <w:top w:val="nil"/>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 xml:space="preserve"> Límites críticos</w:t>
            </w:r>
          </w:p>
        </w:tc>
        <w:tc>
          <w:tcPr>
            <w:tcW w:w="0" w:type="auto"/>
            <w:gridSpan w:val="4"/>
            <w:tcBorders>
              <w:top w:val="single" w:sz="4" w:space="0" w:color="auto"/>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 xml:space="preserve">Monitoreo </w:t>
            </w:r>
          </w:p>
        </w:tc>
        <w:tc>
          <w:tcPr>
            <w:tcW w:w="0" w:type="auto"/>
            <w:gridSpan w:val="4"/>
            <w:tcBorders>
              <w:top w:val="single" w:sz="4" w:space="0" w:color="auto"/>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Correcciones/</w:t>
            </w:r>
            <w:r w:rsidRPr="00504E22">
              <w:rPr>
                <w:rFonts w:ascii="Arial" w:eastAsia="Times New Roman" w:hAnsi="Arial" w:cs="Arial"/>
                <w:b/>
                <w:bCs/>
                <w:sz w:val="14"/>
                <w:szCs w:val="14"/>
                <w:lang w:val="es-ES" w:eastAsia="es-ES"/>
              </w:rPr>
              <w:br/>
              <w:t>Acciones correctivas</w:t>
            </w:r>
            <w:r w:rsidRPr="00504E22">
              <w:rPr>
                <w:rFonts w:ascii="Arial" w:eastAsia="Times New Roman" w:hAnsi="Arial" w:cs="Arial"/>
                <w:b/>
                <w:bCs/>
                <w:sz w:val="14"/>
                <w:szCs w:val="14"/>
                <w:lang w:val="es-ES" w:eastAsia="es-ES"/>
              </w:rPr>
              <w:br/>
              <w:t>Responsabilidad</w:t>
            </w:r>
          </w:p>
        </w:tc>
        <w:tc>
          <w:tcPr>
            <w:tcW w:w="0" w:type="auto"/>
            <w:vMerge w:val="restart"/>
            <w:tcBorders>
              <w:top w:val="nil"/>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Registros</w:t>
            </w:r>
          </w:p>
        </w:tc>
        <w:tc>
          <w:tcPr>
            <w:tcW w:w="0" w:type="auto"/>
            <w:gridSpan w:val="3"/>
            <w:tcBorders>
              <w:top w:val="single" w:sz="4" w:space="0" w:color="auto"/>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Verificación</w:t>
            </w:r>
          </w:p>
        </w:tc>
      </w:tr>
      <w:tr w:rsidR="00504E22" w:rsidRPr="00504E22" w:rsidTr="00504E22">
        <w:trPr>
          <w:trHeight w:val="225"/>
        </w:trPr>
        <w:tc>
          <w:tcPr>
            <w:tcW w:w="0" w:type="auto"/>
            <w:vMerge/>
            <w:tcBorders>
              <w:top w:val="nil"/>
              <w:left w:val="single" w:sz="4" w:space="0" w:color="auto"/>
              <w:bottom w:val="single" w:sz="4" w:space="0" w:color="auto"/>
              <w:right w:val="single" w:sz="4" w:space="0" w:color="auto"/>
            </w:tcBorders>
            <w:vAlign w:val="center"/>
            <w:hideMark/>
          </w:tcPr>
          <w:p w:rsidR="006B3344" w:rsidRPr="00504E22" w:rsidRDefault="006B3344" w:rsidP="006B3344">
            <w:pPr>
              <w:spacing w:after="0" w:line="240" w:lineRule="auto"/>
              <w:rPr>
                <w:rFonts w:ascii="Arial" w:eastAsia="Times New Roman" w:hAnsi="Arial" w:cs="Arial"/>
                <w:b/>
                <w:bCs/>
                <w:sz w:val="14"/>
                <w:szCs w:val="14"/>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6B3344" w:rsidRPr="00504E22" w:rsidRDefault="006B3344" w:rsidP="006B3344">
            <w:pPr>
              <w:spacing w:after="0" w:line="240" w:lineRule="auto"/>
              <w:rPr>
                <w:rFonts w:ascii="Arial" w:eastAsia="Times New Roman" w:hAnsi="Arial" w:cs="Arial"/>
                <w:b/>
                <w:bCs/>
                <w:sz w:val="14"/>
                <w:szCs w:val="14"/>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6B3344" w:rsidRPr="00504E22" w:rsidRDefault="006B3344" w:rsidP="006B3344">
            <w:pPr>
              <w:spacing w:after="0" w:line="240" w:lineRule="auto"/>
              <w:rPr>
                <w:rFonts w:ascii="Arial" w:eastAsia="Times New Roman" w:hAnsi="Arial" w:cs="Arial"/>
                <w:b/>
                <w:bCs/>
                <w:sz w:val="14"/>
                <w:szCs w:val="14"/>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6B3344" w:rsidRPr="00504E22" w:rsidRDefault="006B3344" w:rsidP="006B3344">
            <w:pPr>
              <w:spacing w:after="0" w:line="240" w:lineRule="auto"/>
              <w:rPr>
                <w:rFonts w:ascii="Arial" w:eastAsia="Times New Roman" w:hAnsi="Arial" w:cs="Arial"/>
                <w:b/>
                <w:bCs/>
                <w:sz w:val="14"/>
                <w:szCs w:val="14"/>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6B3344" w:rsidRPr="00504E22" w:rsidRDefault="006B3344" w:rsidP="006B3344">
            <w:pPr>
              <w:spacing w:after="0" w:line="240" w:lineRule="auto"/>
              <w:rPr>
                <w:rFonts w:ascii="Arial" w:eastAsia="Times New Roman" w:hAnsi="Arial" w:cs="Arial"/>
                <w:b/>
                <w:bCs/>
                <w:sz w:val="14"/>
                <w:szCs w:val="14"/>
                <w:lang w:val="es-ES" w:eastAsia="es-ES"/>
              </w:rPr>
            </w:pPr>
          </w:p>
        </w:tc>
        <w:tc>
          <w:tcPr>
            <w:tcW w:w="0" w:type="auto"/>
            <w:gridSpan w:val="2"/>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sz w:val="14"/>
                <w:szCs w:val="14"/>
                <w:lang w:val="es-ES" w:eastAsia="es-ES"/>
              </w:rPr>
            </w:pPr>
            <w:r w:rsidRPr="00504E22">
              <w:rPr>
                <w:rFonts w:ascii="Arial" w:eastAsia="Times New Roman" w:hAnsi="Arial" w:cs="Arial"/>
                <w:sz w:val="14"/>
                <w:szCs w:val="14"/>
                <w:lang w:val="es-ES" w:eastAsia="es-ES"/>
              </w:rPr>
              <w:t>Como</w:t>
            </w:r>
          </w:p>
        </w:tc>
        <w:tc>
          <w:tcPr>
            <w:tcW w:w="0" w:type="auto"/>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sz w:val="14"/>
                <w:szCs w:val="14"/>
                <w:lang w:val="es-ES" w:eastAsia="es-ES"/>
              </w:rPr>
            </w:pPr>
            <w:r w:rsidRPr="00504E22">
              <w:rPr>
                <w:rFonts w:ascii="Arial" w:eastAsia="Times New Roman" w:hAnsi="Arial" w:cs="Arial"/>
                <w:sz w:val="14"/>
                <w:szCs w:val="14"/>
                <w:lang w:val="es-ES" w:eastAsia="es-ES"/>
              </w:rPr>
              <w:t>Frecuencia</w:t>
            </w:r>
          </w:p>
        </w:tc>
        <w:tc>
          <w:tcPr>
            <w:tcW w:w="0" w:type="auto"/>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sz w:val="14"/>
                <w:szCs w:val="14"/>
                <w:lang w:val="es-ES" w:eastAsia="es-ES"/>
              </w:rPr>
            </w:pPr>
            <w:r w:rsidRPr="00504E22">
              <w:rPr>
                <w:rFonts w:ascii="Arial" w:eastAsia="Times New Roman" w:hAnsi="Arial" w:cs="Arial"/>
                <w:sz w:val="14"/>
                <w:szCs w:val="14"/>
                <w:lang w:val="es-ES" w:eastAsia="es-ES"/>
              </w:rPr>
              <w:t>Quien</w:t>
            </w:r>
          </w:p>
        </w:tc>
        <w:tc>
          <w:tcPr>
            <w:tcW w:w="0" w:type="auto"/>
            <w:gridSpan w:val="2"/>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Acciones</w:t>
            </w:r>
          </w:p>
        </w:tc>
        <w:tc>
          <w:tcPr>
            <w:tcW w:w="0" w:type="auto"/>
            <w:gridSpan w:val="2"/>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Responsable</w:t>
            </w:r>
          </w:p>
        </w:tc>
        <w:tc>
          <w:tcPr>
            <w:tcW w:w="0" w:type="auto"/>
            <w:vMerge/>
            <w:tcBorders>
              <w:top w:val="nil"/>
              <w:left w:val="single" w:sz="4" w:space="0" w:color="auto"/>
              <w:bottom w:val="single" w:sz="4" w:space="0" w:color="auto"/>
              <w:right w:val="single" w:sz="4" w:space="0" w:color="auto"/>
            </w:tcBorders>
            <w:vAlign w:val="center"/>
            <w:hideMark/>
          </w:tcPr>
          <w:p w:rsidR="006B3344" w:rsidRPr="00504E22" w:rsidRDefault="006B3344" w:rsidP="006B3344">
            <w:pPr>
              <w:spacing w:after="0" w:line="240" w:lineRule="auto"/>
              <w:rPr>
                <w:rFonts w:ascii="Arial" w:eastAsia="Times New Roman" w:hAnsi="Arial" w:cs="Arial"/>
                <w:b/>
                <w:bCs/>
                <w:sz w:val="14"/>
                <w:szCs w:val="14"/>
                <w:lang w:val="es-ES" w:eastAsia="es-ES"/>
              </w:rPr>
            </w:pPr>
          </w:p>
        </w:tc>
        <w:tc>
          <w:tcPr>
            <w:tcW w:w="0" w:type="auto"/>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Frecuencia</w:t>
            </w:r>
          </w:p>
        </w:tc>
        <w:tc>
          <w:tcPr>
            <w:tcW w:w="0" w:type="auto"/>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Como</w:t>
            </w:r>
          </w:p>
        </w:tc>
        <w:tc>
          <w:tcPr>
            <w:tcW w:w="0" w:type="auto"/>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Quien</w:t>
            </w:r>
          </w:p>
        </w:tc>
      </w:tr>
      <w:tr w:rsidR="00504E22" w:rsidRPr="00504E22" w:rsidTr="00504E22">
        <w:trPr>
          <w:trHeight w:val="15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Tamizado</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Físico</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Tamiz: Paso de producto a través de una malla y retención de partículas y/o material extraño</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Ausencia. Partículas &gt;2mm</w:t>
            </w:r>
          </w:p>
        </w:tc>
        <w:tc>
          <w:tcPr>
            <w:tcW w:w="0" w:type="auto"/>
            <w:gridSpan w:val="2"/>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Visual estado del tamiz antes  y después de pasar el producto</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En cada operación de transvase de producto a tanque de almacenamiento final</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Operador</w:t>
            </w:r>
          </w:p>
        </w:tc>
        <w:tc>
          <w:tcPr>
            <w:tcW w:w="0" w:type="auto"/>
            <w:gridSpan w:val="2"/>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Re tamizado de producto</w:t>
            </w:r>
          </w:p>
        </w:tc>
        <w:tc>
          <w:tcPr>
            <w:tcW w:w="0" w:type="auto"/>
            <w:gridSpan w:val="2"/>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 xml:space="preserve">Operario y Miembro de equipo de inocuidad </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REG-PD-07 Elaboraciones en Sector de Caramelo liquido</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Diario</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 xml:space="preserve">Revisión diaria del </w:t>
            </w:r>
            <w:r w:rsidR="00504E22" w:rsidRPr="00504E22">
              <w:rPr>
                <w:rFonts w:ascii="Arial" w:eastAsia="Times New Roman" w:hAnsi="Arial" w:cs="Arial"/>
                <w:color w:val="000000"/>
                <w:sz w:val="14"/>
                <w:szCs w:val="14"/>
                <w:lang w:val="es-ES" w:eastAsia="es-ES"/>
              </w:rPr>
              <w:t>registro</w:t>
            </w:r>
            <w:r w:rsidRPr="00504E22">
              <w:rPr>
                <w:rFonts w:ascii="Arial" w:eastAsia="Times New Roman" w:hAnsi="Arial" w:cs="Arial"/>
                <w:color w:val="000000"/>
                <w:sz w:val="14"/>
                <w:szCs w:val="14"/>
                <w:lang w:val="es-ES" w:eastAsia="es-ES"/>
              </w:rPr>
              <w:t xml:space="preserve"> de monitoreo y estado de tamices al finalizar la jornada laboral</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 xml:space="preserve">Miembro de equipo de inocuidad </w:t>
            </w:r>
          </w:p>
        </w:tc>
      </w:tr>
      <w:tr w:rsidR="00504E22" w:rsidRPr="00504E22" w:rsidTr="00504E22">
        <w:trPr>
          <w:trHeight w:val="225"/>
        </w:trPr>
        <w:tc>
          <w:tcPr>
            <w:tcW w:w="0" w:type="auto"/>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gridSpan w:val="2"/>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gridSpan w:val="2"/>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gridSpan w:val="2"/>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c>
          <w:tcPr>
            <w:tcW w:w="0" w:type="auto"/>
            <w:tcBorders>
              <w:top w:val="nil"/>
              <w:left w:val="nil"/>
              <w:bottom w:val="nil"/>
              <w:right w:val="nil"/>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p>
        </w:tc>
      </w:tr>
      <w:tr w:rsidR="006B3344" w:rsidRPr="00504E22" w:rsidTr="00504E22">
        <w:trPr>
          <w:trHeight w:val="225"/>
        </w:trPr>
        <w:tc>
          <w:tcPr>
            <w:tcW w:w="0" w:type="auto"/>
            <w:gridSpan w:val="17"/>
            <w:tcBorders>
              <w:top w:val="single" w:sz="4" w:space="0" w:color="auto"/>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PLAN PPRO</w:t>
            </w:r>
          </w:p>
        </w:tc>
      </w:tr>
      <w:tr w:rsidR="00504E22" w:rsidRPr="00504E22" w:rsidTr="00504E22">
        <w:trPr>
          <w:trHeight w:val="405"/>
        </w:trPr>
        <w:tc>
          <w:tcPr>
            <w:tcW w:w="0" w:type="auto"/>
            <w:vMerge w:val="restart"/>
            <w:tcBorders>
              <w:top w:val="nil"/>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PPRO N°</w:t>
            </w:r>
          </w:p>
        </w:tc>
        <w:tc>
          <w:tcPr>
            <w:tcW w:w="0" w:type="auto"/>
            <w:vMerge w:val="restart"/>
            <w:tcBorders>
              <w:top w:val="nil"/>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 xml:space="preserve">Etapa </w:t>
            </w:r>
          </w:p>
        </w:tc>
        <w:tc>
          <w:tcPr>
            <w:tcW w:w="0" w:type="auto"/>
            <w:vMerge w:val="restart"/>
            <w:tcBorders>
              <w:top w:val="nil"/>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 xml:space="preserve">Descripción del peligro </w:t>
            </w:r>
          </w:p>
        </w:tc>
        <w:tc>
          <w:tcPr>
            <w:tcW w:w="0" w:type="auto"/>
            <w:vMerge w:val="restart"/>
            <w:tcBorders>
              <w:top w:val="nil"/>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Medidas de control(s)</w:t>
            </w:r>
          </w:p>
        </w:tc>
        <w:tc>
          <w:tcPr>
            <w:tcW w:w="0" w:type="auto"/>
            <w:gridSpan w:val="6"/>
            <w:tcBorders>
              <w:top w:val="single" w:sz="4" w:space="0" w:color="auto"/>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 xml:space="preserve">Monitoreo </w:t>
            </w:r>
          </w:p>
        </w:tc>
        <w:tc>
          <w:tcPr>
            <w:tcW w:w="0" w:type="auto"/>
            <w:gridSpan w:val="3"/>
            <w:tcBorders>
              <w:top w:val="single" w:sz="4" w:space="0" w:color="auto"/>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Correcciones/</w:t>
            </w:r>
            <w:r w:rsidRPr="00504E22">
              <w:rPr>
                <w:rFonts w:ascii="Arial" w:eastAsia="Times New Roman" w:hAnsi="Arial" w:cs="Arial"/>
                <w:b/>
                <w:bCs/>
                <w:sz w:val="14"/>
                <w:szCs w:val="14"/>
                <w:lang w:val="es-ES" w:eastAsia="es-ES"/>
              </w:rPr>
              <w:br/>
              <w:t>Acciones correctivas</w:t>
            </w:r>
            <w:r w:rsidRPr="00504E22">
              <w:rPr>
                <w:rFonts w:ascii="Arial" w:eastAsia="Times New Roman" w:hAnsi="Arial" w:cs="Arial"/>
                <w:b/>
                <w:bCs/>
                <w:sz w:val="14"/>
                <w:szCs w:val="14"/>
                <w:lang w:val="es-ES" w:eastAsia="es-ES"/>
              </w:rPr>
              <w:br/>
              <w:t>Responsabilidad</w:t>
            </w:r>
          </w:p>
        </w:tc>
        <w:tc>
          <w:tcPr>
            <w:tcW w:w="0" w:type="auto"/>
            <w:vMerge w:val="restart"/>
            <w:tcBorders>
              <w:top w:val="nil"/>
              <w:left w:val="single" w:sz="4" w:space="0" w:color="auto"/>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Registros</w:t>
            </w:r>
          </w:p>
        </w:tc>
        <w:tc>
          <w:tcPr>
            <w:tcW w:w="0" w:type="auto"/>
            <w:gridSpan w:val="3"/>
            <w:tcBorders>
              <w:top w:val="single" w:sz="4" w:space="0" w:color="auto"/>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Verificación</w:t>
            </w:r>
          </w:p>
        </w:tc>
      </w:tr>
      <w:tr w:rsidR="00504E22" w:rsidRPr="00504E22" w:rsidTr="00504E22">
        <w:trPr>
          <w:trHeight w:val="225"/>
        </w:trPr>
        <w:tc>
          <w:tcPr>
            <w:tcW w:w="0" w:type="auto"/>
            <w:vMerge/>
            <w:tcBorders>
              <w:top w:val="nil"/>
              <w:left w:val="single" w:sz="4" w:space="0" w:color="auto"/>
              <w:bottom w:val="single" w:sz="4" w:space="0" w:color="auto"/>
              <w:right w:val="single" w:sz="4" w:space="0" w:color="auto"/>
            </w:tcBorders>
            <w:vAlign w:val="center"/>
            <w:hideMark/>
          </w:tcPr>
          <w:p w:rsidR="006B3344" w:rsidRPr="00504E22" w:rsidRDefault="006B3344" w:rsidP="006B3344">
            <w:pPr>
              <w:spacing w:after="0" w:line="240" w:lineRule="auto"/>
              <w:rPr>
                <w:rFonts w:ascii="Arial" w:eastAsia="Times New Roman" w:hAnsi="Arial" w:cs="Arial"/>
                <w:b/>
                <w:bCs/>
                <w:sz w:val="14"/>
                <w:szCs w:val="14"/>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6B3344" w:rsidRPr="00504E22" w:rsidRDefault="006B3344" w:rsidP="006B3344">
            <w:pPr>
              <w:spacing w:after="0" w:line="240" w:lineRule="auto"/>
              <w:rPr>
                <w:rFonts w:ascii="Arial" w:eastAsia="Times New Roman" w:hAnsi="Arial" w:cs="Arial"/>
                <w:b/>
                <w:bCs/>
                <w:sz w:val="14"/>
                <w:szCs w:val="14"/>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6B3344" w:rsidRPr="00504E22" w:rsidRDefault="006B3344" w:rsidP="006B3344">
            <w:pPr>
              <w:spacing w:after="0" w:line="240" w:lineRule="auto"/>
              <w:rPr>
                <w:rFonts w:ascii="Arial" w:eastAsia="Times New Roman" w:hAnsi="Arial" w:cs="Arial"/>
                <w:b/>
                <w:bCs/>
                <w:sz w:val="14"/>
                <w:szCs w:val="14"/>
                <w:lang w:val="es-ES" w:eastAsia="es-ES"/>
              </w:rPr>
            </w:pPr>
          </w:p>
        </w:tc>
        <w:tc>
          <w:tcPr>
            <w:tcW w:w="0" w:type="auto"/>
            <w:vMerge/>
            <w:tcBorders>
              <w:top w:val="nil"/>
              <w:left w:val="single" w:sz="4" w:space="0" w:color="auto"/>
              <w:bottom w:val="single" w:sz="4" w:space="0" w:color="auto"/>
              <w:right w:val="single" w:sz="4" w:space="0" w:color="auto"/>
            </w:tcBorders>
            <w:vAlign w:val="center"/>
            <w:hideMark/>
          </w:tcPr>
          <w:p w:rsidR="006B3344" w:rsidRPr="00504E22" w:rsidRDefault="006B3344" w:rsidP="006B3344">
            <w:pPr>
              <w:spacing w:after="0" w:line="240" w:lineRule="auto"/>
              <w:rPr>
                <w:rFonts w:ascii="Arial" w:eastAsia="Times New Roman" w:hAnsi="Arial" w:cs="Arial"/>
                <w:b/>
                <w:bCs/>
                <w:sz w:val="14"/>
                <w:szCs w:val="14"/>
                <w:lang w:val="es-ES" w:eastAsia="es-ES"/>
              </w:rPr>
            </w:pPr>
          </w:p>
        </w:tc>
        <w:tc>
          <w:tcPr>
            <w:tcW w:w="0" w:type="auto"/>
            <w:gridSpan w:val="2"/>
            <w:tcBorders>
              <w:top w:val="single" w:sz="4" w:space="0" w:color="auto"/>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sz w:val="14"/>
                <w:szCs w:val="14"/>
                <w:lang w:val="es-ES" w:eastAsia="es-ES"/>
              </w:rPr>
            </w:pPr>
            <w:r w:rsidRPr="00504E22">
              <w:rPr>
                <w:rFonts w:ascii="Arial" w:eastAsia="Times New Roman" w:hAnsi="Arial" w:cs="Arial"/>
                <w:sz w:val="14"/>
                <w:szCs w:val="14"/>
                <w:lang w:val="es-ES" w:eastAsia="es-ES"/>
              </w:rPr>
              <w:t>Como</w:t>
            </w:r>
          </w:p>
        </w:tc>
        <w:tc>
          <w:tcPr>
            <w:tcW w:w="0" w:type="auto"/>
            <w:gridSpan w:val="2"/>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sz w:val="14"/>
                <w:szCs w:val="14"/>
                <w:lang w:val="es-ES" w:eastAsia="es-ES"/>
              </w:rPr>
            </w:pPr>
            <w:r w:rsidRPr="00504E22">
              <w:rPr>
                <w:rFonts w:ascii="Arial" w:eastAsia="Times New Roman" w:hAnsi="Arial" w:cs="Arial"/>
                <w:sz w:val="14"/>
                <w:szCs w:val="14"/>
                <w:lang w:val="es-ES" w:eastAsia="es-ES"/>
              </w:rPr>
              <w:t>Frecuencia</w:t>
            </w:r>
          </w:p>
        </w:tc>
        <w:tc>
          <w:tcPr>
            <w:tcW w:w="0" w:type="auto"/>
            <w:gridSpan w:val="2"/>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sz w:val="14"/>
                <w:szCs w:val="14"/>
                <w:lang w:val="es-ES" w:eastAsia="es-ES"/>
              </w:rPr>
            </w:pPr>
            <w:r w:rsidRPr="00504E22">
              <w:rPr>
                <w:rFonts w:ascii="Arial" w:eastAsia="Times New Roman" w:hAnsi="Arial" w:cs="Arial"/>
                <w:sz w:val="14"/>
                <w:szCs w:val="14"/>
                <w:lang w:val="es-ES" w:eastAsia="es-ES"/>
              </w:rPr>
              <w:t>Quien</w:t>
            </w:r>
          </w:p>
        </w:tc>
        <w:tc>
          <w:tcPr>
            <w:tcW w:w="0" w:type="auto"/>
            <w:gridSpan w:val="2"/>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Acciones</w:t>
            </w:r>
          </w:p>
        </w:tc>
        <w:tc>
          <w:tcPr>
            <w:tcW w:w="0" w:type="auto"/>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Responsable</w:t>
            </w:r>
          </w:p>
        </w:tc>
        <w:tc>
          <w:tcPr>
            <w:tcW w:w="0" w:type="auto"/>
            <w:vMerge/>
            <w:tcBorders>
              <w:top w:val="nil"/>
              <w:left w:val="single" w:sz="4" w:space="0" w:color="auto"/>
              <w:bottom w:val="single" w:sz="4" w:space="0" w:color="auto"/>
              <w:right w:val="single" w:sz="4" w:space="0" w:color="auto"/>
            </w:tcBorders>
            <w:vAlign w:val="center"/>
            <w:hideMark/>
          </w:tcPr>
          <w:p w:rsidR="006B3344" w:rsidRPr="00504E22" w:rsidRDefault="006B3344" w:rsidP="006B3344">
            <w:pPr>
              <w:spacing w:after="0" w:line="240" w:lineRule="auto"/>
              <w:rPr>
                <w:rFonts w:ascii="Arial" w:eastAsia="Times New Roman" w:hAnsi="Arial" w:cs="Arial"/>
                <w:b/>
                <w:bCs/>
                <w:sz w:val="14"/>
                <w:szCs w:val="14"/>
                <w:lang w:val="es-ES" w:eastAsia="es-ES"/>
              </w:rPr>
            </w:pPr>
          </w:p>
        </w:tc>
        <w:tc>
          <w:tcPr>
            <w:tcW w:w="0" w:type="auto"/>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Frecuencia</w:t>
            </w:r>
          </w:p>
        </w:tc>
        <w:tc>
          <w:tcPr>
            <w:tcW w:w="0" w:type="auto"/>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Como</w:t>
            </w:r>
          </w:p>
        </w:tc>
        <w:tc>
          <w:tcPr>
            <w:tcW w:w="0" w:type="auto"/>
            <w:tcBorders>
              <w:top w:val="nil"/>
              <w:left w:val="nil"/>
              <w:bottom w:val="single" w:sz="4" w:space="0" w:color="auto"/>
              <w:right w:val="single" w:sz="4" w:space="0" w:color="auto"/>
            </w:tcBorders>
            <w:shd w:val="clear" w:color="000000" w:fill="FCD5B4"/>
            <w:vAlign w:val="center"/>
            <w:hideMark/>
          </w:tcPr>
          <w:p w:rsidR="006B3344" w:rsidRPr="00504E22" w:rsidRDefault="006B3344" w:rsidP="006B3344">
            <w:pPr>
              <w:spacing w:after="0" w:line="240" w:lineRule="auto"/>
              <w:jc w:val="center"/>
              <w:rPr>
                <w:rFonts w:ascii="Arial" w:eastAsia="Times New Roman" w:hAnsi="Arial" w:cs="Arial"/>
                <w:b/>
                <w:bCs/>
                <w:sz w:val="14"/>
                <w:szCs w:val="14"/>
                <w:lang w:val="es-ES" w:eastAsia="es-ES"/>
              </w:rPr>
            </w:pPr>
            <w:r w:rsidRPr="00504E22">
              <w:rPr>
                <w:rFonts w:ascii="Arial" w:eastAsia="Times New Roman" w:hAnsi="Arial" w:cs="Arial"/>
                <w:b/>
                <w:bCs/>
                <w:sz w:val="14"/>
                <w:szCs w:val="14"/>
                <w:lang w:val="es-ES" w:eastAsia="es-ES"/>
              </w:rPr>
              <w:t>Quien</w:t>
            </w:r>
          </w:p>
        </w:tc>
      </w:tr>
      <w:tr w:rsidR="00504E22" w:rsidRPr="00504E22" w:rsidTr="00207CF0">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Recepción de Materia prima</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Sulfito. Alérgeno propio de la materia prima</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504E22">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Declaración del contenido de alérgeno la especificación técnica y etiqueta  de cada producto, además de una declaración jurada del contenido de</w:t>
            </w:r>
            <w:r w:rsidR="00504E22">
              <w:rPr>
                <w:rFonts w:ascii="Arial" w:eastAsia="Times New Roman" w:hAnsi="Arial" w:cs="Arial"/>
                <w:color w:val="000000"/>
                <w:sz w:val="14"/>
                <w:szCs w:val="14"/>
                <w:lang w:val="es-ES" w:eastAsia="es-ES"/>
              </w:rPr>
              <w:t xml:space="preserve"> alérgeno en el producto</w:t>
            </w:r>
            <w:r w:rsidRPr="00504E22">
              <w:rPr>
                <w:rFonts w:ascii="Arial" w:eastAsia="Times New Roman" w:hAnsi="Arial" w:cs="Arial"/>
                <w:color w:val="000000"/>
                <w:sz w:val="14"/>
                <w:szCs w:val="14"/>
                <w:lang w:val="es-ES" w:eastAsia="es-ES"/>
              </w:rPr>
              <w:t>.</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Política de declaración de alérgenos en etiquetas y especificaciones de productos</w:t>
            </w:r>
          </w:p>
        </w:tc>
        <w:tc>
          <w:tcPr>
            <w:tcW w:w="0" w:type="auto"/>
            <w:gridSpan w:val="2"/>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Cada Entrega y en el envío de documentación a cada cliente nuevo y/o antiguo</w:t>
            </w:r>
          </w:p>
        </w:tc>
        <w:tc>
          <w:tcPr>
            <w:tcW w:w="0" w:type="auto"/>
            <w:gridSpan w:val="2"/>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Aseguramiento de Calidad y Ventas</w:t>
            </w:r>
          </w:p>
        </w:tc>
        <w:tc>
          <w:tcPr>
            <w:tcW w:w="0" w:type="auto"/>
            <w:gridSpan w:val="2"/>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Envío de declaración y/ o Informar al cliente que no conozca el tema</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Aseguramiento de Calidad y Ventas</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 xml:space="preserve">Etiquetas y Especificaciones de producto terminado actualizadas. </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semestral</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 xml:space="preserve">Cuando se realiza la revisión semestral de documentos se verifica que las etiquetas y especificaciones contengan la leyenda </w:t>
            </w:r>
            <w:r w:rsidRPr="00504E22">
              <w:rPr>
                <w:rFonts w:ascii="Arial" w:eastAsia="Times New Roman" w:hAnsi="Arial" w:cs="Arial"/>
                <w:b/>
                <w:bCs/>
                <w:sz w:val="14"/>
                <w:szCs w:val="14"/>
                <w:lang w:val="es-ES" w:eastAsia="es-ES"/>
              </w:rPr>
              <w:t>"CONTIENE SULFITOS"</w:t>
            </w:r>
          </w:p>
        </w:tc>
        <w:tc>
          <w:tcPr>
            <w:tcW w:w="0" w:type="auto"/>
            <w:tcBorders>
              <w:top w:val="nil"/>
              <w:left w:val="nil"/>
              <w:bottom w:val="single" w:sz="4" w:space="0" w:color="auto"/>
              <w:right w:val="single" w:sz="4" w:space="0" w:color="auto"/>
            </w:tcBorders>
            <w:shd w:val="clear" w:color="auto" w:fill="auto"/>
            <w:vAlign w:val="center"/>
            <w:hideMark/>
          </w:tcPr>
          <w:p w:rsidR="006B3344" w:rsidRPr="00504E22" w:rsidRDefault="006B3344" w:rsidP="006B3344">
            <w:pPr>
              <w:spacing w:after="0" w:line="240" w:lineRule="auto"/>
              <w:jc w:val="center"/>
              <w:rPr>
                <w:rFonts w:ascii="Arial" w:eastAsia="Times New Roman" w:hAnsi="Arial" w:cs="Arial"/>
                <w:color w:val="000000"/>
                <w:sz w:val="14"/>
                <w:szCs w:val="14"/>
                <w:lang w:val="es-ES" w:eastAsia="es-ES"/>
              </w:rPr>
            </w:pPr>
            <w:r w:rsidRPr="00504E22">
              <w:rPr>
                <w:rFonts w:ascii="Arial" w:eastAsia="Times New Roman" w:hAnsi="Arial" w:cs="Arial"/>
                <w:color w:val="000000"/>
                <w:sz w:val="14"/>
                <w:szCs w:val="14"/>
                <w:lang w:val="es-ES" w:eastAsia="es-ES"/>
              </w:rPr>
              <w:t>Aseguramiento de Calidad</w:t>
            </w:r>
          </w:p>
        </w:tc>
      </w:tr>
    </w:tbl>
    <w:p w:rsidR="006B3344" w:rsidRDefault="006B3344"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FE3918" w:rsidRDefault="00FE3918" w:rsidP="00A9639C">
      <w:pPr>
        <w:tabs>
          <w:tab w:val="left" w:pos="567"/>
        </w:tabs>
        <w:autoSpaceDE w:val="0"/>
        <w:autoSpaceDN w:val="0"/>
        <w:adjustRightInd w:val="0"/>
        <w:spacing w:line="360" w:lineRule="auto"/>
        <w:jc w:val="both"/>
        <w:outlineLvl w:val="0"/>
        <w:rPr>
          <w:rFonts w:ascii="Arial" w:hAnsi="Arial" w:cs="Arial"/>
          <w:sz w:val="20"/>
          <w:szCs w:val="20"/>
          <w:lang w:val="es-ES"/>
        </w:rPr>
      </w:pPr>
      <w:bookmarkStart w:id="67" w:name="_Toc522889714"/>
      <w:r>
        <w:rPr>
          <w:rFonts w:ascii="Arial" w:hAnsi="Arial" w:cs="Arial"/>
          <w:sz w:val="20"/>
          <w:szCs w:val="20"/>
          <w:lang w:val="es-ES"/>
        </w:rPr>
        <w:t xml:space="preserve">Cada vez que se </w:t>
      </w:r>
      <w:r w:rsidR="00A674F5">
        <w:rPr>
          <w:rFonts w:ascii="Arial" w:hAnsi="Arial" w:cs="Arial"/>
          <w:sz w:val="20"/>
          <w:szCs w:val="20"/>
          <w:lang w:val="es-ES"/>
        </w:rPr>
        <w:t xml:space="preserve">detecte un desvío de PCC y/o PPRO se debe realizar un </w:t>
      </w:r>
      <w:r w:rsidR="00A674F5" w:rsidRPr="0055261C">
        <w:rPr>
          <w:rFonts w:ascii="Arial" w:hAnsi="Arial" w:cs="Arial"/>
          <w:sz w:val="20"/>
          <w:szCs w:val="20"/>
          <w:lang w:val="es-ES"/>
        </w:rPr>
        <w:t>REG-15 informe de no conformidad en el cual se plasme:</w:t>
      </w:r>
      <w:bookmarkEnd w:id="67"/>
    </w:p>
    <w:p w:rsidR="00A674F5" w:rsidRDefault="00A674F5" w:rsidP="00F07C1C">
      <w:pPr>
        <w:pStyle w:val="Prrafodelista"/>
        <w:numPr>
          <w:ilvl w:val="0"/>
          <w:numId w:val="24"/>
        </w:numPr>
        <w:tabs>
          <w:tab w:val="left" w:pos="567"/>
        </w:tabs>
        <w:autoSpaceDE w:val="0"/>
        <w:autoSpaceDN w:val="0"/>
        <w:adjustRightInd w:val="0"/>
        <w:spacing w:line="360" w:lineRule="auto"/>
        <w:jc w:val="both"/>
        <w:outlineLvl w:val="0"/>
        <w:rPr>
          <w:rFonts w:ascii="Arial" w:hAnsi="Arial" w:cs="Arial"/>
          <w:sz w:val="20"/>
          <w:szCs w:val="20"/>
          <w:lang w:val="es-ES"/>
        </w:rPr>
      </w:pPr>
      <w:bookmarkStart w:id="68" w:name="_Toc522889715"/>
      <w:r>
        <w:rPr>
          <w:rFonts w:ascii="Arial" w:hAnsi="Arial" w:cs="Arial"/>
          <w:sz w:val="20"/>
          <w:szCs w:val="20"/>
          <w:lang w:val="es-ES"/>
        </w:rPr>
        <w:t>Trazabilidad hacia adelante y hacia atrás del producto.</w:t>
      </w:r>
      <w:bookmarkEnd w:id="68"/>
    </w:p>
    <w:p w:rsidR="00A674F5" w:rsidRDefault="00A674F5" w:rsidP="00F07C1C">
      <w:pPr>
        <w:pStyle w:val="Prrafodelista"/>
        <w:numPr>
          <w:ilvl w:val="0"/>
          <w:numId w:val="24"/>
        </w:numPr>
        <w:tabs>
          <w:tab w:val="left" w:pos="567"/>
        </w:tabs>
        <w:autoSpaceDE w:val="0"/>
        <w:autoSpaceDN w:val="0"/>
        <w:adjustRightInd w:val="0"/>
        <w:spacing w:line="360" w:lineRule="auto"/>
        <w:jc w:val="both"/>
        <w:outlineLvl w:val="0"/>
        <w:rPr>
          <w:rFonts w:ascii="Arial" w:hAnsi="Arial" w:cs="Arial"/>
          <w:sz w:val="20"/>
          <w:szCs w:val="20"/>
          <w:lang w:val="es-ES"/>
        </w:rPr>
      </w:pPr>
      <w:bookmarkStart w:id="69" w:name="_Toc522889716"/>
      <w:r>
        <w:rPr>
          <w:rFonts w:ascii="Arial" w:hAnsi="Arial" w:cs="Arial"/>
          <w:sz w:val="20"/>
          <w:szCs w:val="20"/>
          <w:lang w:val="es-ES"/>
        </w:rPr>
        <w:lastRenderedPageBreak/>
        <w:t>Establecer una medida correctora.</w:t>
      </w:r>
      <w:bookmarkEnd w:id="69"/>
    </w:p>
    <w:p w:rsidR="00A674F5" w:rsidRDefault="00A674F5" w:rsidP="00F07C1C">
      <w:pPr>
        <w:pStyle w:val="Prrafodelista"/>
        <w:numPr>
          <w:ilvl w:val="0"/>
          <w:numId w:val="24"/>
        </w:numPr>
        <w:tabs>
          <w:tab w:val="left" w:pos="567"/>
        </w:tabs>
        <w:autoSpaceDE w:val="0"/>
        <w:autoSpaceDN w:val="0"/>
        <w:adjustRightInd w:val="0"/>
        <w:spacing w:line="360" w:lineRule="auto"/>
        <w:jc w:val="both"/>
        <w:outlineLvl w:val="0"/>
        <w:rPr>
          <w:rFonts w:ascii="Arial" w:hAnsi="Arial" w:cs="Arial"/>
          <w:sz w:val="20"/>
          <w:szCs w:val="20"/>
          <w:lang w:val="es-ES"/>
        </w:rPr>
      </w:pPr>
      <w:bookmarkStart w:id="70" w:name="_Toc522889717"/>
      <w:r>
        <w:rPr>
          <w:rFonts w:ascii="Arial" w:hAnsi="Arial" w:cs="Arial"/>
          <w:sz w:val="20"/>
          <w:szCs w:val="20"/>
          <w:lang w:val="es-ES"/>
        </w:rPr>
        <w:t>Establecer el destino y/o manejo del producto potencialmente no inocuo.</w:t>
      </w:r>
      <w:bookmarkEnd w:id="70"/>
    </w:p>
    <w:p w:rsidR="00A674F5" w:rsidRDefault="00A674F5" w:rsidP="00F07C1C">
      <w:pPr>
        <w:pStyle w:val="Prrafodelista"/>
        <w:numPr>
          <w:ilvl w:val="0"/>
          <w:numId w:val="24"/>
        </w:numPr>
        <w:tabs>
          <w:tab w:val="left" w:pos="567"/>
        </w:tabs>
        <w:autoSpaceDE w:val="0"/>
        <w:autoSpaceDN w:val="0"/>
        <w:adjustRightInd w:val="0"/>
        <w:spacing w:line="360" w:lineRule="auto"/>
        <w:jc w:val="both"/>
        <w:outlineLvl w:val="0"/>
        <w:rPr>
          <w:rFonts w:ascii="Arial" w:hAnsi="Arial" w:cs="Arial"/>
          <w:sz w:val="20"/>
          <w:szCs w:val="20"/>
          <w:lang w:val="es-ES"/>
        </w:rPr>
      </w:pPr>
      <w:bookmarkStart w:id="71" w:name="_Toc522889718"/>
      <w:r>
        <w:rPr>
          <w:rFonts w:ascii="Arial" w:hAnsi="Arial" w:cs="Arial"/>
          <w:sz w:val="20"/>
          <w:szCs w:val="20"/>
          <w:lang w:val="es-ES"/>
        </w:rPr>
        <w:t>Realizar un análisis de causa.</w:t>
      </w:r>
      <w:bookmarkEnd w:id="71"/>
    </w:p>
    <w:p w:rsidR="00A674F5" w:rsidRDefault="00A674F5" w:rsidP="00F07C1C">
      <w:pPr>
        <w:pStyle w:val="Prrafodelista"/>
        <w:numPr>
          <w:ilvl w:val="0"/>
          <w:numId w:val="24"/>
        </w:numPr>
        <w:tabs>
          <w:tab w:val="left" w:pos="567"/>
        </w:tabs>
        <w:autoSpaceDE w:val="0"/>
        <w:autoSpaceDN w:val="0"/>
        <w:adjustRightInd w:val="0"/>
        <w:spacing w:line="360" w:lineRule="auto"/>
        <w:jc w:val="both"/>
        <w:outlineLvl w:val="0"/>
        <w:rPr>
          <w:rFonts w:ascii="Arial" w:hAnsi="Arial" w:cs="Arial"/>
          <w:sz w:val="20"/>
          <w:szCs w:val="20"/>
          <w:lang w:val="es-ES"/>
        </w:rPr>
      </w:pPr>
      <w:bookmarkStart w:id="72" w:name="_Toc522889719"/>
      <w:r>
        <w:rPr>
          <w:rFonts w:ascii="Arial" w:hAnsi="Arial" w:cs="Arial"/>
          <w:sz w:val="20"/>
          <w:szCs w:val="20"/>
          <w:lang w:val="es-ES"/>
        </w:rPr>
        <w:t>Establecer una medida correctiva.</w:t>
      </w:r>
      <w:bookmarkEnd w:id="72"/>
    </w:p>
    <w:p w:rsidR="00A674F5" w:rsidRDefault="00A674F5" w:rsidP="00F07C1C">
      <w:pPr>
        <w:pStyle w:val="Prrafodelista"/>
        <w:numPr>
          <w:ilvl w:val="0"/>
          <w:numId w:val="24"/>
        </w:numPr>
        <w:tabs>
          <w:tab w:val="left" w:pos="567"/>
        </w:tabs>
        <w:autoSpaceDE w:val="0"/>
        <w:autoSpaceDN w:val="0"/>
        <w:adjustRightInd w:val="0"/>
        <w:spacing w:line="360" w:lineRule="auto"/>
        <w:jc w:val="both"/>
        <w:outlineLvl w:val="0"/>
        <w:rPr>
          <w:rFonts w:ascii="Arial" w:hAnsi="Arial" w:cs="Arial"/>
          <w:sz w:val="20"/>
          <w:szCs w:val="20"/>
          <w:lang w:val="es-ES"/>
        </w:rPr>
      </w:pPr>
      <w:bookmarkStart w:id="73" w:name="_Toc522889720"/>
      <w:r>
        <w:rPr>
          <w:rFonts w:ascii="Arial" w:hAnsi="Arial" w:cs="Arial"/>
          <w:sz w:val="20"/>
          <w:szCs w:val="20"/>
          <w:lang w:val="es-ES"/>
        </w:rPr>
        <w:t>Verificar la eficacia de la medida correctiva.</w:t>
      </w:r>
      <w:bookmarkEnd w:id="73"/>
    </w:p>
    <w:p w:rsidR="00E25FC3" w:rsidRPr="00E25FC3" w:rsidRDefault="00E25FC3" w:rsidP="00E25FC3">
      <w:pPr>
        <w:pStyle w:val="Prrafodelista"/>
        <w:rPr>
          <w:rFonts w:ascii="Arial" w:hAnsi="Arial" w:cs="Arial"/>
          <w:sz w:val="20"/>
          <w:szCs w:val="20"/>
          <w:lang w:val="es-ES"/>
        </w:rPr>
      </w:pPr>
    </w:p>
    <w:p w:rsidR="00E25FC3" w:rsidRDefault="00E25FC3" w:rsidP="00F07C1C">
      <w:pPr>
        <w:pStyle w:val="Prrafodelista"/>
        <w:numPr>
          <w:ilvl w:val="0"/>
          <w:numId w:val="20"/>
        </w:numPr>
        <w:tabs>
          <w:tab w:val="left" w:pos="567"/>
        </w:tabs>
        <w:autoSpaceDE w:val="0"/>
        <w:autoSpaceDN w:val="0"/>
        <w:adjustRightInd w:val="0"/>
        <w:spacing w:line="360" w:lineRule="auto"/>
        <w:jc w:val="both"/>
        <w:outlineLvl w:val="0"/>
        <w:rPr>
          <w:rFonts w:ascii="Arial" w:hAnsi="Arial" w:cs="Arial"/>
          <w:sz w:val="20"/>
          <w:szCs w:val="20"/>
          <w:lang w:val="es-ES"/>
        </w:rPr>
      </w:pPr>
      <w:bookmarkStart w:id="74" w:name="_Toc522889721"/>
      <w:r>
        <w:rPr>
          <w:rFonts w:ascii="Arial" w:hAnsi="Arial" w:cs="Arial"/>
          <w:sz w:val="20"/>
          <w:szCs w:val="20"/>
          <w:lang w:val="es-ES"/>
        </w:rPr>
        <w:t>Etapa 9: Plan de Verificación.</w:t>
      </w:r>
      <w:bookmarkEnd w:id="74"/>
    </w:p>
    <w:p w:rsidR="00DC0C74" w:rsidRDefault="00DC0C74" w:rsidP="00A9639C">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bookmarkStart w:id="75" w:name="_Toc522889722"/>
      <w:r w:rsidR="003C5D30">
        <w:rPr>
          <w:rFonts w:ascii="Arial" w:hAnsi="Arial" w:cs="Arial"/>
          <w:sz w:val="20"/>
          <w:szCs w:val="20"/>
          <w:lang w:val="es-ES"/>
        </w:rPr>
        <w:t xml:space="preserve">El plan APPC es un documento vivo que requiere constante actualización y revisiones para comprobar la necesidad de cabios y su correcta eficiencia, debe realizar verificaciones de su totalidad, </w:t>
      </w:r>
      <w:r>
        <w:rPr>
          <w:rFonts w:ascii="Arial" w:hAnsi="Arial" w:cs="Arial"/>
          <w:sz w:val="20"/>
          <w:szCs w:val="20"/>
          <w:lang w:val="es-ES"/>
        </w:rPr>
        <w:t xml:space="preserve"> de forma periódica, según lo establezca el equipo de Inocuidad y el responsable es el líder del mismo.</w:t>
      </w:r>
      <w:bookmarkEnd w:id="75"/>
    </w:p>
    <w:p w:rsidR="00DC0C74" w:rsidRDefault="00DC0C74" w:rsidP="00A9639C">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bookmarkStart w:id="76" w:name="_Toc522889723"/>
      <w:r>
        <w:rPr>
          <w:rFonts w:ascii="Arial" w:hAnsi="Arial" w:cs="Arial"/>
          <w:sz w:val="20"/>
          <w:szCs w:val="20"/>
          <w:lang w:val="es-ES"/>
        </w:rPr>
        <w:t>Se deben realizar re-evaluaciones del plan APPCC cuando las acciones de verificación indiquen desvíos importantes, se pueden tener diversas fuentes de verificación y control como son:</w:t>
      </w:r>
      <w:bookmarkEnd w:id="76"/>
    </w:p>
    <w:p w:rsidR="00DC0C74" w:rsidRPr="00DC0C74" w:rsidRDefault="00DC0C74" w:rsidP="00F07C1C">
      <w:pPr>
        <w:pStyle w:val="Prrafodelista"/>
        <w:numPr>
          <w:ilvl w:val="0"/>
          <w:numId w:val="23"/>
        </w:numPr>
        <w:tabs>
          <w:tab w:val="left" w:pos="709"/>
        </w:tabs>
        <w:autoSpaceDE w:val="0"/>
        <w:autoSpaceDN w:val="0"/>
        <w:adjustRightInd w:val="0"/>
        <w:spacing w:line="360" w:lineRule="auto"/>
        <w:jc w:val="both"/>
        <w:outlineLvl w:val="0"/>
        <w:rPr>
          <w:rFonts w:ascii="Arial" w:hAnsi="Arial" w:cs="Arial"/>
          <w:sz w:val="20"/>
          <w:szCs w:val="20"/>
          <w:lang w:val="es-ES"/>
        </w:rPr>
      </w:pPr>
      <w:bookmarkStart w:id="77" w:name="_Toc522889724"/>
      <w:r w:rsidRPr="00DC0C74">
        <w:rPr>
          <w:rFonts w:ascii="Arial" w:hAnsi="Arial" w:cs="Arial"/>
          <w:sz w:val="20"/>
          <w:szCs w:val="20"/>
          <w:lang w:val="es-ES"/>
        </w:rPr>
        <w:t>Auditorías internas</w:t>
      </w:r>
      <w:bookmarkEnd w:id="77"/>
    </w:p>
    <w:p w:rsidR="00DC0C74" w:rsidRPr="00DC0C74" w:rsidRDefault="00DC0C74" w:rsidP="00F07C1C">
      <w:pPr>
        <w:pStyle w:val="Prrafodelista"/>
        <w:numPr>
          <w:ilvl w:val="0"/>
          <w:numId w:val="23"/>
        </w:numPr>
        <w:tabs>
          <w:tab w:val="left" w:pos="709"/>
        </w:tabs>
        <w:autoSpaceDE w:val="0"/>
        <w:autoSpaceDN w:val="0"/>
        <w:adjustRightInd w:val="0"/>
        <w:spacing w:line="360" w:lineRule="auto"/>
        <w:jc w:val="both"/>
        <w:outlineLvl w:val="0"/>
        <w:rPr>
          <w:rFonts w:ascii="Arial" w:hAnsi="Arial" w:cs="Arial"/>
          <w:sz w:val="20"/>
          <w:szCs w:val="20"/>
          <w:lang w:val="es-ES"/>
        </w:rPr>
      </w:pPr>
      <w:bookmarkStart w:id="78" w:name="_Toc522889725"/>
      <w:r w:rsidRPr="00DC0C74">
        <w:rPr>
          <w:rFonts w:ascii="Arial" w:hAnsi="Arial" w:cs="Arial"/>
          <w:sz w:val="20"/>
          <w:szCs w:val="20"/>
          <w:lang w:val="es-ES"/>
        </w:rPr>
        <w:t>Inspecciones de BPM.</w:t>
      </w:r>
      <w:bookmarkEnd w:id="78"/>
    </w:p>
    <w:p w:rsidR="00DC0C74" w:rsidRPr="00DC0C74" w:rsidRDefault="00DC0C74" w:rsidP="00F07C1C">
      <w:pPr>
        <w:pStyle w:val="Prrafodelista"/>
        <w:numPr>
          <w:ilvl w:val="0"/>
          <w:numId w:val="23"/>
        </w:numPr>
        <w:tabs>
          <w:tab w:val="left" w:pos="709"/>
        </w:tabs>
        <w:autoSpaceDE w:val="0"/>
        <w:autoSpaceDN w:val="0"/>
        <w:adjustRightInd w:val="0"/>
        <w:spacing w:line="360" w:lineRule="auto"/>
        <w:jc w:val="both"/>
        <w:outlineLvl w:val="0"/>
        <w:rPr>
          <w:rFonts w:ascii="Arial" w:hAnsi="Arial" w:cs="Arial"/>
          <w:sz w:val="20"/>
          <w:szCs w:val="20"/>
          <w:lang w:val="es-ES"/>
        </w:rPr>
      </w:pPr>
      <w:bookmarkStart w:id="79" w:name="_Toc522889726"/>
      <w:r w:rsidRPr="00DC0C74">
        <w:rPr>
          <w:rFonts w:ascii="Arial" w:hAnsi="Arial" w:cs="Arial"/>
          <w:sz w:val="20"/>
          <w:szCs w:val="20"/>
          <w:lang w:val="es-ES"/>
        </w:rPr>
        <w:t>Seguimiento de registros.</w:t>
      </w:r>
      <w:bookmarkEnd w:id="79"/>
    </w:p>
    <w:p w:rsidR="00DC0C74" w:rsidRPr="00DC0C74" w:rsidRDefault="00DC0C74" w:rsidP="00F07C1C">
      <w:pPr>
        <w:pStyle w:val="Prrafodelista"/>
        <w:numPr>
          <w:ilvl w:val="0"/>
          <w:numId w:val="23"/>
        </w:numPr>
        <w:tabs>
          <w:tab w:val="left" w:pos="709"/>
        </w:tabs>
        <w:autoSpaceDE w:val="0"/>
        <w:autoSpaceDN w:val="0"/>
        <w:adjustRightInd w:val="0"/>
        <w:spacing w:line="360" w:lineRule="auto"/>
        <w:jc w:val="both"/>
        <w:outlineLvl w:val="0"/>
        <w:rPr>
          <w:rFonts w:ascii="Arial" w:hAnsi="Arial" w:cs="Arial"/>
          <w:sz w:val="20"/>
          <w:szCs w:val="20"/>
          <w:lang w:val="es-ES"/>
        </w:rPr>
      </w:pPr>
      <w:bookmarkStart w:id="80" w:name="_Toc522889727"/>
      <w:r w:rsidRPr="00DC0C74">
        <w:rPr>
          <w:rFonts w:ascii="Arial" w:hAnsi="Arial" w:cs="Arial"/>
          <w:sz w:val="20"/>
          <w:szCs w:val="20"/>
          <w:lang w:val="es-ES"/>
        </w:rPr>
        <w:t>Auditorias de segunda y tercera parte.</w:t>
      </w:r>
      <w:bookmarkEnd w:id="80"/>
    </w:p>
    <w:p w:rsidR="00DC0C74" w:rsidRPr="00DC0C74" w:rsidRDefault="00DC0C74" w:rsidP="00F07C1C">
      <w:pPr>
        <w:pStyle w:val="Prrafodelista"/>
        <w:numPr>
          <w:ilvl w:val="0"/>
          <w:numId w:val="23"/>
        </w:numPr>
        <w:tabs>
          <w:tab w:val="left" w:pos="709"/>
        </w:tabs>
        <w:autoSpaceDE w:val="0"/>
        <w:autoSpaceDN w:val="0"/>
        <w:adjustRightInd w:val="0"/>
        <w:spacing w:line="360" w:lineRule="auto"/>
        <w:jc w:val="both"/>
        <w:outlineLvl w:val="0"/>
        <w:rPr>
          <w:rFonts w:ascii="Arial" w:hAnsi="Arial" w:cs="Arial"/>
          <w:sz w:val="20"/>
          <w:szCs w:val="20"/>
          <w:lang w:val="es-ES"/>
        </w:rPr>
      </w:pPr>
      <w:r w:rsidRPr="00DC0C74">
        <w:rPr>
          <w:rFonts w:ascii="Arial" w:hAnsi="Arial" w:cs="Arial"/>
          <w:sz w:val="20"/>
          <w:szCs w:val="20"/>
          <w:lang w:val="es-ES"/>
        </w:rPr>
        <w:t xml:space="preserve"> </w:t>
      </w:r>
      <w:bookmarkStart w:id="81" w:name="_Toc522889728"/>
      <w:r w:rsidRPr="00DC0C74">
        <w:rPr>
          <w:rFonts w:ascii="Arial" w:hAnsi="Arial" w:cs="Arial"/>
          <w:sz w:val="20"/>
          <w:szCs w:val="20"/>
          <w:lang w:val="es-ES"/>
        </w:rPr>
        <w:t>Quejas, reclamos y sugerencias internas y externas.</w:t>
      </w:r>
      <w:bookmarkEnd w:id="81"/>
    </w:p>
    <w:p w:rsidR="00DC0C74" w:rsidRPr="00DC0C74" w:rsidRDefault="00DC0C74" w:rsidP="00F07C1C">
      <w:pPr>
        <w:pStyle w:val="Prrafodelista"/>
        <w:numPr>
          <w:ilvl w:val="0"/>
          <w:numId w:val="23"/>
        </w:numPr>
        <w:tabs>
          <w:tab w:val="left" w:pos="709"/>
        </w:tabs>
        <w:autoSpaceDE w:val="0"/>
        <w:autoSpaceDN w:val="0"/>
        <w:adjustRightInd w:val="0"/>
        <w:spacing w:line="360" w:lineRule="auto"/>
        <w:jc w:val="both"/>
        <w:outlineLvl w:val="0"/>
        <w:rPr>
          <w:rFonts w:ascii="Arial" w:hAnsi="Arial" w:cs="Arial"/>
          <w:sz w:val="20"/>
          <w:szCs w:val="20"/>
          <w:lang w:val="es-ES"/>
        </w:rPr>
      </w:pPr>
      <w:r w:rsidRPr="00DC0C74">
        <w:rPr>
          <w:rFonts w:ascii="Arial" w:hAnsi="Arial" w:cs="Arial"/>
          <w:sz w:val="20"/>
          <w:szCs w:val="20"/>
          <w:lang w:val="es-ES"/>
        </w:rPr>
        <w:t xml:space="preserve"> </w:t>
      </w:r>
      <w:bookmarkStart w:id="82" w:name="_Toc522889729"/>
      <w:r w:rsidRPr="00DC0C74">
        <w:rPr>
          <w:rFonts w:ascii="Arial" w:hAnsi="Arial" w:cs="Arial"/>
          <w:sz w:val="20"/>
          <w:szCs w:val="20"/>
          <w:lang w:val="es-ES"/>
        </w:rPr>
        <w:t>Tendencias de análisis.</w:t>
      </w:r>
      <w:bookmarkEnd w:id="82"/>
    </w:p>
    <w:p w:rsidR="00DC0C74" w:rsidRPr="00DC0C74" w:rsidRDefault="00DC0C74" w:rsidP="00F07C1C">
      <w:pPr>
        <w:pStyle w:val="Prrafodelista"/>
        <w:numPr>
          <w:ilvl w:val="0"/>
          <w:numId w:val="23"/>
        </w:numPr>
        <w:tabs>
          <w:tab w:val="left" w:pos="709"/>
        </w:tabs>
        <w:autoSpaceDE w:val="0"/>
        <w:autoSpaceDN w:val="0"/>
        <w:adjustRightInd w:val="0"/>
        <w:spacing w:line="360" w:lineRule="auto"/>
        <w:jc w:val="both"/>
        <w:outlineLvl w:val="0"/>
        <w:rPr>
          <w:rFonts w:ascii="Arial" w:hAnsi="Arial" w:cs="Arial"/>
          <w:sz w:val="20"/>
        </w:rPr>
      </w:pPr>
      <w:bookmarkStart w:id="83" w:name="_Toc522889730"/>
      <w:r w:rsidRPr="00DC0C74">
        <w:rPr>
          <w:rFonts w:ascii="Arial" w:hAnsi="Arial" w:cs="Arial"/>
          <w:sz w:val="20"/>
          <w:szCs w:val="20"/>
          <w:lang w:val="es-ES"/>
        </w:rPr>
        <w:t>Desvíos internos.</w:t>
      </w:r>
      <w:bookmarkEnd w:id="83"/>
    </w:p>
    <w:p w:rsidR="00DC0C74" w:rsidRPr="00DC0C74" w:rsidRDefault="00DC0C74" w:rsidP="00F07C1C">
      <w:pPr>
        <w:pStyle w:val="Prrafodelista"/>
        <w:numPr>
          <w:ilvl w:val="0"/>
          <w:numId w:val="23"/>
        </w:numPr>
        <w:tabs>
          <w:tab w:val="left" w:pos="709"/>
        </w:tabs>
        <w:autoSpaceDE w:val="0"/>
        <w:autoSpaceDN w:val="0"/>
        <w:adjustRightInd w:val="0"/>
        <w:spacing w:after="0" w:line="360" w:lineRule="auto"/>
        <w:jc w:val="both"/>
        <w:outlineLvl w:val="0"/>
        <w:rPr>
          <w:rFonts w:ascii="Arial" w:hAnsi="Arial" w:cs="Arial"/>
          <w:sz w:val="20"/>
        </w:rPr>
      </w:pPr>
      <w:bookmarkStart w:id="84" w:name="_Toc522889731"/>
      <w:r w:rsidRPr="00DC0C74">
        <w:rPr>
          <w:rFonts w:ascii="Arial" w:hAnsi="Arial" w:cs="Arial"/>
          <w:sz w:val="20"/>
        </w:rPr>
        <w:t>Nuevos requisitos legales o normativos.</w:t>
      </w:r>
      <w:bookmarkEnd w:id="84"/>
    </w:p>
    <w:p w:rsidR="00DC0C74" w:rsidRPr="00DC0C74" w:rsidRDefault="00DC0C74" w:rsidP="00F07C1C">
      <w:pPr>
        <w:pStyle w:val="Textoindependiente"/>
        <w:numPr>
          <w:ilvl w:val="0"/>
          <w:numId w:val="23"/>
        </w:numPr>
        <w:spacing w:line="360" w:lineRule="auto"/>
        <w:jc w:val="both"/>
        <w:rPr>
          <w:rFonts w:cs="Arial"/>
          <w:sz w:val="20"/>
        </w:rPr>
      </w:pPr>
      <w:r w:rsidRPr="00DC0C74">
        <w:rPr>
          <w:rFonts w:cs="Arial"/>
          <w:sz w:val="20"/>
        </w:rPr>
        <w:t>Propuestas internas de miembros de fábrica.</w:t>
      </w:r>
    </w:p>
    <w:p w:rsidR="00DC0C74" w:rsidRPr="00DC0C74" w:rsidRDefault="00DC0C74" w:rsidP="00F07C1C">
      <w:pPr>
        <w:pStyle w:val="Textoindependiente"/>
        <w:numPr>
          <w:ilvl w:val="0"/>
          <w:numId w:val="23"/>
        </w:numPr>
        <w:spacing w:line="360" w:lineRule="auto"/>
        <w:jc w:val="both"/>
        <w:rPr>
          <w:rFonts w:cs="Arial"/>
          <w:sz w:val="20"/>
        </w:rPr>
      </w:pPr>
      <w:r w:rsidRPr="00DC0C74">
        <w:rPr>
          <w:rFonts w:cs="Arial"/>
          <w:sz w:val="20"/>
        </w:rPr>
        <w:t>No conformidades, acciones correctivas.</w:t>
      </w:r>
    </w:p>
    <w:p w:rsidR="00DC0C74" w:rsidRPr="00DC0C74" w:rsidRDefault="00DC0C74" w:rsidP="00F07C1C">
      <w:pPr>
        <w:pStyle w:val="Textoindependiente"/>
        <w:numPr>
          <w:ilvl w:val="0"/>
          <w:numId w:val="23"/>
        </w:numPr>
        <w:spacing w:line="360" w:lineRule="auto"/>
        <w:jc w:val="both"/>
        <w:rPr>
          <w:rFonts w:cs="Arial"/>
          <w:sz w:val="20"/>
        </w:rPr>
      </w:pPr>
      <w:r w:rsidRPr="00DC0C74">
        <w:rPr>
          <w:rFonts w:cs="Arial"/>
          <w:sz w:val="20"/>
        </w:rPr>
        <w:t>Necesidades de mejoras en procesos, equipos y/o materiales.</w:t>
      </w:r>
    </w:p>
    <w:p w:rsidR="00DC0C74" w:rsidRPr="00DC0C74" w:rsidRDefault="00DC0C74" w:rsidP="00F07C1C">
      <w:pPr>
        <w:pStyle w:val="Textoindependiente"/>
        <w:numPr>
          <w:ilvl w:val="0"/>
          <w:numId w:val="23"/>
        </w:numPr>
        <w:spacing w:line="360" w:lineRule="auto"/>
        <w:jc w:val="both"/>
        <w:rPr>
          <w:rFonts w:cs="Arial"/>
          <w:sz w:val="20"/>
        </w:rPr>
      </w:pPr>
      <w:r w:rsidRPr="00DC0C74">
        <w:rPr>
          <w:rFonts w:cs="Arial"/>
          <w:sz w:val="20"/>
        </w:rPr>
        <w:t>Evaluaciones del equipo de inocuidad del sistema.</w:t>
      </w:r>
    </w:p>
    <w:p w:rsidR="00DC0C74" w:rsidRDefault="00DC0C74" w:rsidP="00F07C1C">
      <w:pPr>
        <w:pStyle w:val="Textoindependiente"/>
        <w:numPr>
          <w:ilvl w:val="0"/>
          <w:numId w:val="23"/>
        </w:numPr>
        <w:spacing w:line="360" w:lineRule="auto"/>
        <w:jc w:val="both"/>
        <w:rPr>
          <w:rFonts w:cs="Arial"/>
          <w:sz w:val="20"/>
        </w:rPr>
      </w:pPr>
      <w:r w:rsidRPr="00DC0C74">
        <w:rPr>
          <w:rFonts w:cs="Arial"/>
          <w:sz w:val="20"/>
        </w:rPr>
        <w:t>Resultados de la dirección por la dirección.</w:t>
      </w:r>
    </w:p>
    <w:p w:rsidR="00DC0C74" w:rsidRPr="00DC0C74" w:rsidRDefault="00DC0C74" w:rsidP="00F07C1C">
      <w:pPr>
        <w:pStyle w:val="Textoindependiente"/>
        <w:numPr>
          <w:ilvl w:val="0"/>
          <w:numId w:val="23"/>
        </w:numPr>
        <w:spacing w:line="360" w:lineRule="auto"/>
        <w:jc w:val="both"/>
        <w:rPr>
          <w:rFonts w:cs="Arial"/>
          <w:sz w:val="20"/>
        </w:rPr>
      </w:pPr>
      <w:r>
        <w:rPr>
          <w:rFonts w:cs="Arial"/>
          <w:sz w:val="20"/>
        </w:rPr>
        <w:t>Cambios de proveedores o materias primas.</w:t>
      </w:r>
    </w:p>
    <w:p w:rsidR="00DC0C74" w:rsidRDefault="00DC0C74"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A9639C" w:rsidRDefault="000D5B42" w:rsidP="00A9639C">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lastRenderedPageBreak/>
        <w:t xml:space="preserve"> </w:t>
      </w:r>
      <w:bookmarkStart w:id="85" w:name="_Toc522889732"/>
      <w:r>
        <w:rPr>
          <w:rFonts w:ascii="Arial" w:hAnsi="Arial" w:cs="Arial"/>
          <w:sz w:val="20"/>
          <w:szCs w:val="20"/>
          <w:lang w:val="es-ES"/>
        </w:rPr>
        <w:t>En Dulzor SA se estable el siguiente plan de verificación:</w:t>
      </w:r>
      <w:bookmarkEnd w:id="85"/>
    </w:p>
    <w:tbl>
      <w:tblPr>
        <w:tblW w:w="5000" w:type="pct"/>
        <w:tblCellMar>
          <w:left w:w="70" w:type="dxa"/>
          <w:right w:w="70" w:type="dxa"/>
        </w:tblCellMar>
        <w:tblLook w:val="04A0" w:firstRow="1" w:lastRow="0" w:firstColumn="1" w:lastColumn="0" w:noHBand="0" w:noVBand="1"/>
      </w:tblPr>
      <w:tblGrid>
        <w:gridCol w:w="1270"/>
        <w:gridCol w:w="1562"/>
        <w:gridCol w:w="2106"/>
        <w:gridCol w:w="1234"/>
        <w:gridCol w:w="1397"/>
        <w:gridCol w:w="1597"/>
      </w:tblGrid>
      <w:tr w:rsidR="000D5B42" w:rsidRPr="000D5B42" w:rsidTr="000D5B42">
        <w:trPr>
          <w:trHeight w:val="225"/>
        </w:trPr>
        <w:tc>
          <w:tcPr>
            <w:tcW w:w="154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w:t>
            </w:r>
          </w:p>
        </w:tc>
        <w:tc>
          <w:tcPr>
            <w:tcW w:w="2584"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PLAN DE VERIFICACIÓN</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APPCC</w:t>
            </w:r>
          </w:p>
        </w:tc>
      </w:tr>
      <w:tr w:rsidR="000D5B42" w:rsidRPr="000D5B42" w:rsidTr="000D5B42">
        <w:trPr>
          <w:trHeight w:val="225"/>
        </w:trPr>
        <w:tc>
          <w:tcPr>
            <w:tcW w:w="1545" w:type="pct"/>
            <w:gridSpan w:val="2"/>
            <w:vMerge/>
            <w:tcBorders>
              <w:top w:val="single" w:sz="4" w:space="0" w:color="auto"/>
              <w:left w:val="single" w:sz="4" w:space="0" w:color="auto"/>
              <w:bottom w:val="single" w:sz="4" w:space="0" w:color="auto"/>
              <w:right w:val="single" w:sz="4" w:space="0" w:color="auto"/>
            </w:tcBorders>
            <w:vAlign w:val="center"/>
            <w:hideMark/>
          </w:tcPr>
          <w:p w:rsidR="000D5B42" w:rsidRPr="000D5B42" w:rsidRDefault="000D5B42" w:rsidP="000D5B42">
            <w:pPr>
              <w:spacing w:after="0" w:line="240" w:lineRule="auto"/>
              <w:rPr>
                <w:rFonts w:ascii="Arial" w:eastAsia="Times New Roman" w:hAnsi="Arial" w:cs="Arial"/>
                <w:sz w:val="16"/>
                <w:szCs w:val="16"/>
                <w:lang w:val="es-ES" w:eastAsia="es-ES"/>
              </w:rPr>
            </w:pPr>
          </w:p>
        </w:tc>
        <w:tc>
          <w:tcPr>
            <w:tcW w:w="2584" w:type="pct"/>
            <w:gridSpan w:val="3"/>
            <w:vMerge/>
            <w:tcBorders>
              <w:top w:val="single" w:sz="4" w:space="0" w:color="auto"/>
              <w:left w:val="single" w:sz="4" w:space="0" w:color="auto"/>
              <w:bottom w:val="single" w:sz="4" w:space="0" w:color="000000"/>
              <w:right w:val="single" w:sz="4" w:space="0" w:color="000000"/>
            </w:tcBorders>
            <w:vAlign w:val="center"/>
            <w:hideMark/>
          </w:tcPr>
          <w:p w:rsidR="000D5B42" w:rsidRPr="000D5B42" w:rsidRDefault="000D5B42" w:rsidP="000D5B42">
            <w:pPr>
              <w:spacing w:after="0" w:line="240" w:lineRule="auto"/>
              <w:rPr>
                <w:rFonts w:ascii="Arial" w:eastAsia="Times New Roman" w:hAnsi="Arial" w:cs="Arial"/>
                <w:b/>
                <w:bCs/>
                <w:sz w:val="16"/>
                <w:szCs w:val="16"/>
                <w:lang w:val="es-ES" w:eastAsia="es-ES"/>
              </w:rPr>
            </w:pPr>
          </w:p>
        </w:tc>
        <w:tc>
          <w:tcPr>
            <w:tcW w:w="871"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Versión: 01</w:t>
            </w:r>
          </w:p>
        </w:tc>
      </w:tr>
      <w:tr w:rsidR="000D5B42" w:rsidRPr="000D5B42" w:rsidTr="000D5B42">
        <w:trPr>
          <w:trHeight w:val="225"/>
        </w:trPr>
        <w:tc>
          <w:tcPr>
            <w:tcW w:w="1545" w:type="pct"/>
            <w:gridSpan w:val="2"/>
            <w:vMerge/>
            <w:tcBorders>
              <w:top w:val="single" w:sz="4" w:space="0" w:color="auto"/>
              <w:left w:val="single" w:sz="4" w:space="0" w:color="auto"/>
              <w:bottom w:val="single" w:sz="4" w:space="0" w:color="auto"/>
              <w:right w:val="single" w:sz="4" w:space="0" w:color="auto"/>
            </w:tcBorders>
            <w:vAlign w:val="center"/>
            <w:hideMark/>
          </w:tcPr>
          <w:p w:rsidR="000D5B42" w:rsidRPr="000D5B42" w:rsidRDefault="000D5B42" w:rsidP="000D5B42">
            <w:pPr>
              <w:spacing w:after="0" w:line="240" w:lineRule="auto"/>
              <w:rPr>
                <w:rFonts w:ascii="Arial" w:eastAsia="Times New Roman" w:hAnsi="Arial" w:cs="Arial"/>
                <w:sz w:val="16"/>
                <w:szCs w:val="16"/>
                <w:lang w:val="es-ES" w:eastAsia="es-ES"/>
              </w:rPr>
            </w:pPr>
          </w:p>
        </w:tc>
        <w:tc>
          <w:tcPr>
            <w:tcW w:w="2584" w:type="pct"/>
            <w:gridSpan w:val="3"/>
            <w:vMerge/>
            <w:tcBorders>
              <w:top w:val="single" w:sz="4" w:space="0" w:color="auto"/>
              <w:left w:val="single" w:sz="4" w:space="0" w:color="auto"/>
              <w:bottom w:val="single" w:sz="4" w:space="0" w:color="000000"/>
              <w:right w:val="single" w:sz="4" w:space="0" w:color="000000"/>
            </w:tcBorders>
            <w:vAlign w:val="center"/>
            <w:hideMark/>
          </w:tcPr>
          <w:p w:rsidR="000D5B42" w:rsidRPr="000D5B42" w:rsidRDefault="000D5B42" w:rsidP="000D5B42">
            <w:pPr>
              <w:spacing w:after="0" w:line="240" w:lineRule="auto"/>
              <w:rPr>
                <w:rFonts w:ascii="Arial" w:eastAsia="Times New Roman" w:hAnsi="Arial" w:cs="Arial"/>
                <w:b/>
                <w:bCs/>
                <w:sz w:val="16"/>
                <w:szCs w:val="16"/>
                <w:lang w:val="es-ES" w:eastAsia="es-ES"/>
              </w:rPr>
            </w:pPr>
          </w:p>
        </w:tc>
        <w:tc>
          <w:tcPr>
            <w:tcW w:w="871"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Fecha. 31/01/2017</w:t>
            </w:r>
          </w:p>
        </w:tc>
      </w:tr>
      <w:tr w:rsidR="000D5B42" w:rsidRPr="000D5B42" w:rsidTr="000D5B42">
        <w:trPr>
          <w:trHeight w:val="225"/>
        </w:trPr>
        <w:tc>
          <w:tcPr>
            <w:tcW w:w="693" w:type="pct"/>
            <w:tcBorders>
              <w:top w:val="nil"/>
              <w:left w:val="nil"/>
              <w:bottom w:val="nil"/>
              <w:right w:val="nil"/>
            </w:tcBorders>
            <w:shd w:val="clear" w:color="auto" w:fill="auto"/>
            <w:vAlign w:val="bottom"/>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851" w:type="pct"/>
            <w:tcBorders>
              <w:top w:val="nil"/>
              <w:left w:val="nil"/>
              <w:bottom w:val="nil"/>
              <w:right w:val="nil"/>
            </w:tcBorders>
            <w:shd w:val="clear" w:color="auto" w:fill="auto"/>
            <w:vAlign w:val="bottom"/>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1149" w:type="pct"/>
            <w:tcBorders>
              <w:top w:val="nil"/>
              <w:left w:val="nil"/>
              <w:bottom w:val="nil"/>
              <w:right w:val="nil"/>
            </w:tcBorders>
            <w:shd w:val="clear" w:color="auto" w:fill="auto"/>
            <w:vAlign w:val="bottom"/>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673" w:type="pct"/>
            <w:tcBorders>
              <w:top w:val="nil"/>
              <w:left w:val="nil"/>
              <w:bottom w:val="nil"/>
              <w:right w:val="nil"/>
            </w:tcBorders>
            <w:shd w:val="clear" w:color="auto" w:fill="auto"/>
            <w:vAlign w:val="bottom"/>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762" w:type="pct"/>
            <w:tcBorders>
              <w:top w:val="nil"/>
              <w:left w:val="nil"/>
              <w:bottom w:val="nil"/>
              <w:right w:val="nil"/>
            </w:tcBorders>
            <w:shd w:val="clear" w:color="auto" w:fill="auto"/>
            <w:vAlign w:val="bottom"/>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871" w:type="pct"/>
            <w:tcBorders>
              <w:top w:val="nil"/>
              <w:left w:val="nil"/>
              <w:bottom w:val="nil"/>
              <w:right w:val="nil"/>
            </w:tcBorders>
            <w:shd w:val="clear" w:color="auto" w:fill="auto"/>
            <w:vAlign w:val="bottom"/>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r>
      <w:tr w:rsidR="000D5B42" w:rsidRPr="000D5B42" w:rsidTr="000D5B42">
        <w:trPr>
          <w:trHeight w:val="225"/>
        </w:trPr>
        <w:tc>
          <w:tcPr>
            <w:tcW w:w="5000" w:type="pct"/>
            <w:gridSpan w:val="6"/>
            <w:tcBorders>
              <w:top w:val="single" w:sz="4" w:space="0" w:color="auto"/>
              <w:left w:val="single" w:sz="4" w:space="0" w:color="auto"/>
              <w:bottom w:val="single" w:sz="4" w:space="0" w:color="auto"/>
              <w:right w:val="single" w:sz="4" w:space="0" w:color="auto"/>
            </w:tcBorders>
            <w:shd w:val="clear" w:color="000000" w:fill="D8E4BC"/>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PUNTOS CRITICOS DE CONTROL (PCC)</w:t>
            </w:r>
          </w:p>
        </w:tc>
      </w:tr>
      <w:tr w:rsidR="000D5B42" w:rsidRPr="000D5B42" w:rsidTr="000D5B42">
        <w:trPr>
          <w:trHeight w:val="675"/>
        </w:trPr>
        <w:tc>
          <w:tcPr>
            <w:tcW w:w="693" w:type="pct"/>
            <w:tcBorders>
              <w:top w:val="nil"/>
              <w:left w:val="single" w:sz="4" w:space="0" w:color="auto"/>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PCC N °</w:t>
            </w:r>
          </w:p>
        </w:tc>
        <w:tc>
          <w:tcPr>
            <w:tcW w:w="851"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 xml:space="preserve">Propósito de la actividad de verificación </w:t>
            </w:r>
          </w:p>
        </w:tc>
        <w:tc>
          <w:tcPr>
            <w:tcW w:w="1149"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 xml:space="preserve">Procedimiento de Verificación </w:t>
            </w:r>
          </w:p>
        </w:tc>
        <w:tc>
          <w:tcPr>
            <w:tcW w:w="673"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Frecuencia</w:t>
            </w:r>
          </w:p>
        </w:tc>
        <w:tc>
          <w:tcPr>
            <w:tcW w:w="762"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Responsable</w:t>
            </w:r>
          </w:p>
        </w:tc>
        <w:tc>
          <w:tcPr>
            <w:tcW w:w="871"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Registros</w:t>
            </w:r>
          </w:p>
        </w:tc>
      </w:tr>
      <w:tr w:rsidR="000D5B42" w:rsidRPr="000D5B42" w:rsidTr="000D5B42">
        <w:trPr>
          <w:trHeight w:val="16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1</w:t>
            </w:r>
          </w:p>
        </w:tc>
        <w:tc>
          <w:tcPr>
            <w:tcW w:w="851"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Monitoreo del  PCC, si están implementados y son eficaces</w:t>
            </w:r>
          </w:p>
        </w:tc>
        <w:tc>
          <w:tcPr>
            <w:tcW w:w="1149"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Se realiza a través de la firma de registro de monitoreo, verificando que el PCC no tuvo desviaciones, o que fueron tomadas acciones correctivas en el caso de que haya ocurrido un desvío.                    </w:t>
            </w:r>
          </w:p>
        </w:tc>
        <w:tc>
          <w:tcPr>
            <w:tcW w:w="673"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Diario </w:t>
            </w:r>
          </w:p>
        </w:tc>
        <w:tc>
          <w:tcPr>
            <w:tcW w:w="762"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Aseguramiento de Calidad</w:t>
            </w:r>
            <w:r>
              <w:rPr>
                <w:rFonts w:ascii="Arial" w:eastAsia="Times New Roman" w:hAnsi="Arial" w:cs="Arial"/>
                <w:sz w:val="16"/>
                <w:szCs w:val="16"/>
                <w:lang w:val="es-ES" w:eastAsia="es-ES"/>
              </w:rPr>
              <w:t xml:space="preserve"> o Control de Calidad</w:t>
            </w:r>
          </w:p>
        </w:tc>
        <w:tc>
          <w:tcPr>
            <w:tcW w:w="871"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REG-03 producción</w:t>
            </w:r>
            <w:r w:rsidRPr="000D5B42">
              <w:rPr>
                <w:rFonts w:ascii="Arial" w:eastAsia="Times New Roman" w:hAnsi="Arial" w:cs="Arial"/>
                <w:sz w:val="16"/>
                <w:szCs w:val="16"/>
                <w:lang w:val="es-ES" w:eastAsia="es-ES"/>
              </w:rPr>
              <w:t xml:space="preserve">  </w:t>
            </w:r>
          </w:p>
        </w:tc>
      </w:tr>
      <w:tr w:rsidR="000D5B42" w:rsidRPr="000D5B42" w:rsidTr="000D5B42">
        <w:trPr>
          <w:trHeight w:val="225"/>
        </w:trPr>
        <w:tc>
          <w:tcPr>
            <w:tcW w:w="693"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p>
        </w:tc>
        <w:tc>
          <w:tcPr>
            <w:tcW w:w="851"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1149"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673"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p>
        </w:tc>
        <w:tc>
          <w:tcPr>
            <w:tcW w:w="762"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p>
        </w:tc>
        <w:tc>
          <w:tcPr>
            <w:tcW w:w="871"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r>
      <w:tr w:rsidR="000D5B42" w:rsidRPr="000D5B42" w:rsidTr="000D5B42">
        <w:trPr>
          <w:trHeight w:val="225"/>
        </w:trPr>
        <w:tc>
          <w:tcPr>
            <w:tcW w:w="5000" w:type="pct"/>
            <w:gridSpan w:val="6"/>
            <w:tcBorders>
              <w:top w:val="single" w:sz="4" w:space="0" w:color="auto"/>
              <w:left w:val="single" w:sz="4" w:space="0" w:color="auto"/>
              <w:bottom w:val="single" w:sz="4" w:space="0" w:color="auto"/>
              <w:right w:val="single" w:sz="4" w:space="0" w:color="auto"/>
            </w:tcBorders>
            <w:shd w:val="clear" w:color="000000" w:fill="D8E4BC"/>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PROGRAMAS PRERREQUISITOS OPERATIVOS (PRRO)</w:t>
            </w:r>
          </w:p>
        </w:tc>
      </w:tr>
      <w:tr w:rsidR="000D5B42" w:rsidRPr="000D5B42" w:rsidTr="000D5B42">
        <w:trPr>
          <w:trHeight w:val="675"/>
        </w:trPr>
        <w:tc>
          <w:tcPr>
            <w:tcW w:w="693" w:type="pct"/>
            <w:tcBorders>
              <w:top w:val="nil"/>
              <w:left w:val="single" w:sz="4" w:space="0" w:color="auto"/>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PPRO  N °</w:t>
            </w:r>
          </w:p>
        </w:tc>
        <w:tc>
          <w:tcPr>
            <w:tcW w:w="851"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 xml:space="preserve">Propósito de la actividad de verificación </w:t>
            </w:r>
          </w:p>
        </w:tc>
        <w:tc>
          <w:tcPr>
            <w:tcW w:w="1149"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 xml:space="preserve">Procedimiento de Verificación </w:t>
            </w:r>
          </w:p>
        </w:tc>
        <w:tc>
          <w:tcPr>
            <w:tcW w:w="673"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Frecuencia</w:t>
            </w:r>
          </w:p>
        </w:tc>
        <w:tc>
          <w:tcPr>
            <w:tcW w:w="762"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Responsable</w:t>
            </w:r>
          </w:p>
        </w:tc>
        <w:tc>
          <w:tcPr>
            <w:tcW w:w="871"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Registros</w:t>
            </w:r>
          </w:p>
        </w:tc>
      </w:tr>
      <w:tr w:rsidR="000D5B42" w:rsidRPr="000D5B42" w:rsidTr="000D5B42">
        <w:trPr>
          <w:trHeight w:val="1245"/>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1</w:t>
            </w:r>
          </w:p>
        </w:tc>
        <w:tc>
          <w:tcPr>
            <w:tcW w:w="851"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Cumplimiento de la declaración de </w:t>
            </w:r>
            <w:r w:rsidR="00FE3918" w:rsidRPr="000D5B42">
              <w:rPr>
                <w:rFonts w:ascii="Arial" w:eastAsia="Times New Roman" w:hAnsi="Arial" w:cs="Arial"/>
                <w:sz w:val="16"/>
                <w:szCs w:val="16"/>
                <w:lang w:val="es-ES" w:eastAsia="es-ES"/>
              </w:rPr>
              <w:t>alérgenos</w:t>
            </w:r>
            <w:r w:rsidRPr="000D5B42">
              <w:rPr>
                <w:rFonts w:ascii="Arial" w:eastAsia="Times New Roman" w:hAnsi="Arial" w:cs="Arial"/>
                <w:sz w:val="16"/>
                <w:szCs w:val="16"/>
                <w:lang w:val="es-ES" w:eastAsia="es-ES"/>
              </w:rPr>
              <w:t xml:space="preserve"> a cliente, si </w:t>
            </w:r>
            <w:r w:rsidR="00FE3918" w:rsidRPr="000D5B42">
              <w:rPr>
                <w:rFonts w:ascii="Arial" w:eastAsia="Times New Roman" w:hAnsi="Arial" w:cs="Arial"/>
                <w:sz w:val="16"/>
                <w:szCs w:val="16"/>
                <w:lang w:val="es-ES" w:eastAsia="es-ES"/>
              </w:rPr>
              <w:t>están</w:t>
            </w:r>
            <w:r w:rsidRPr="000D5B42">
              <w:rPr>
                <w:rFonts w:ascii="Arial" w:eastAsia="Times New Roman" w:hAnsi="Arial" w:cs="Arial"/>
                <w:sz w:val="16"/>
                <w:szCs w:val="16"/>
                <w:lang w:val="es-ES" w:eastAsia="es-ES"/>
              </w:rPr>
              <w:t xml:space="preserve"> implementados y son eficaces</w:t>
            </w:r>
          </w:p>
        </w:tc>
        <w:tc>
          <w:tcPr>
            <w:tcW w:w="1149"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FE3918">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Ver Cada una de las especificaciones </w:t>
            </w:r>
            <w:r w:rsidR="00FE3918">
              <w:rPr>
                <w:rFonts w:ascii="Arial" w:eastAsia="Times New Roman" w:hAnsi="Arial" w:cs="Arial"/>
                <w:sz w:val="16"/>
                <w:szCs w:val="16"/>
                <w:lang w:val="es-ES" w:eastAsia="es-ES"/>
              </w:rPr>
              <w:t>y etiquetas, deben estar</w:t>
            </w:r>
            <w:r w:rsidRPr="000D5B42">
              <w:rPr>
                <w:rFonts w:ascii="Arial" w:eastAsia="Times New Roman" w:hAnsi="Arial" w:cs="Arial"/>
                <w:sz w:val="16"/>
                <w:szCs w:val="16"/>
                <w:lang w:val="es-ES" w:eastAsia="es-ES"/>
              </w:rPr>
              <w:t xml:space="preserve"> actualizada</w:t>
            </w:r>
            <w:r w:rsidR="00FE3918">
              <w:rPr>
                <w:rFonts w:ascii="Arial" w:eastAsia="Times New Roman" w:hAnsi="Arial" w:cs="Arial"/>
                <w:sz w:val="16"/>
                <w:szCs w:val="16"/>
                <w:lang w:val="es-ES" w:eastAsia="es-ES"/>
              </w:rPr>
              <w:t>s</w:t>
            </w:r>
            <w:r w:rsidRPr="000D5B42">
              <w:rPr>
                <w:rFonts w:ascii="Arial" w:eastAsia="Times New Roman" w:hAnsi="Arial" w:cs="Arial"/>
                <w:sz w:val="16"/>
                <w:szCs w:val="16"/>
                <w:lang w:val="es-ES" w:eastAsia="es-ES"/>
              </w:rPr>
              <w:t>, aprobada</w:t>
            </w:r>
            <w:r w:rsidR="00FE3918">
              <w:rPr>
                <w:rFonts w:ascii="Arial" w:eastAsia="Times New Roman" w:hAnsi="Arial" w:cs="Arial"/>
                <w:sz w:val="16"/>
                <w:szCs w:val="16"/>
                <w:lang w:val="es-ES" w:eastAsia="es-ES"/>
              </w:rPr>
              <w:t>s</w:t>
            </w:r>
            <w:r w:rsidRPr="000D5B42">
              <w:rPr>
                <w:rFonts w:ascii="Arial" w:eastAsia="Times New Roman" w:hAnsi="Arial" w:cs="Arial"/>
                <w:sz w:val="16"/>
                <w:szCs w:val="16"/>
                <w:lang w:val="es-ES" w:eastAsia="es-ES"/>
              </w:rPr>
              <w:t xml:space="preserve"> y sea enviada al cliente</w:t>
            </w:r>
          </w:p>
        </w:tc>
        <w:tc>
          <w:tcPr>
            <w:tcW w:w="673"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Anual</w:t>
            </w:r>
          </w:p>
        </w:tc>
        <w:tc>
          <w:tcPr>
            <w:tcW w:w="762"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Aseguramiento de Calidad</w:t>
            </w:r>
          </w:p>
        </w:tc>
        <w:tc>
          <w:tcPr>
            <w:tcW w:w="871"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55261C">
              <w:rPr>
                <w:rFonts w:ascii="Arial" w:eastAsia="Times New Roman" w:hAnsi="Arial" w:cs="Arial"/>
                <w:sz w:val="16"/>
                <w:szCs w:val="16"/>
                <w:lang w:val="es-ES" w:eastAsia="es-ES"/>
              </w:rPr>
              <w:t>REG-01Listado Maestro de Documentos</w:t>
            </w:r>
            <w:r w:rsidRPr="000D5B42">
              <w:rPr>
                <w:rFonts w:ascii="Arial" w:eastAsia="Times New Roman" w:hAnsi="Arial" w:cs="Arial"/>
                <w:sz w:val="16"/>
                <w:szCs w:val="16"/>
                <w:lang w:val="es-ES" w:eastAsia="es-ES"/>
              </w:rPr>
              <w:t xml:space="preserve"> </w:t>
            </w:r>
          </w:p>
        </w:tc>
      </w:tr>
      <w:tr w:rsidR="000D5B42" w:rsidRPr="000D5B42" w:rsidTr="000D5B42">
        <w:trPr>
          <w:trHeight w:val="225"/>
        </w:trPr>
        <w:tc>
          <w:tcPr>
            <w:tcW w:w="693"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851"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1149"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673"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762"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871"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r>
      <w:tr w:rsidR="000D5B42" w:rsidRPr="000D5B42" w:rsidTr="000D5B42">
        <w:trPr>
          <w:trHeight w:val="225"/>
        </w:trPr>
        <w:tc>
          <w:tcPr>
            <w:tcW w:w="693"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851"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1149"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673"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762"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871"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r>
      <w:tr w:rsidR="000D5B42" w:rsidRPr="000D5B42" w:rsidTr="000D5B42">
        <w:trPr>
          <w:trHeight w:val="225"/>
        </w:trPr>
        <w:tc>
          <w:tcPr>
            <w:tcW w:w="5000" w:type="pct"/>
            <w:gridSpan w:val="6"/>
            <w:tcBorders>
              <w:top w:val="single" w:sz="4" w:space="0" w:color="auto"/>
              <w:left w:val="single" w:sz="4" w:space="0" w:color="auto"/>
              <w:bottom w:val="single" w:sz="4" w:space="0" w:color="auto"/>
              <w:right w:val="single" w:sz="4" w:space="0" w:color="auto"/>
            </w:tcBorders>
            <w:shd w:val="clear" w:color="000000" w:fill="D8E4BC"/>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PROGRAMAS PRERREQUISITOS (PRR)</w:t>
            </w:r>
          </w:p>
        </w:tc>
      </w:tr>
      <w:tr w:rsidR="000D5B42" w:rsidRPr="000D5B42" w:rsidTr="000D5B42">
        <w:trPr>
          <w:trHeight w:val="675"/>
        </w:trPr>
        <w:tc>
          <w:tcPr>
            <w:tcW w:w="693" w:type="pct"/>
            <w:tcBorders>
              <w:top w:val="nil"/>
              <w:left w:val="single" w:sz="4" w:space="0" w:color="auto"/>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PPR  N °</w:t>
            </w:r>
          </w:p>
        </w:tc>
        <w:tc>
          <w:tcPr>
            <w:tcW w:w="851"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 xml:space="preserve">Propósito de la actividad de verificación </w:t>
            </w:r>
          </w:p>
        </w:tc>
        <w:tc>
          <w:tcPr>
            <w:tcW w:w="1149"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 xml:space="preserve">Procedimiento de Verificación </w:t>
            </w:r>
          </w:p>
        </w:tc>
        <w:tc>
          <w:tcPr>
            <w:tcW w:w="673"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Frecuencia</w:t>
            </w:r>
          </w:p>
        </w:tc>
        <w:tc>
          <w:tcPr>
            <w:tcW w:w="762"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Responsable</w:t>
            </w:r>
          </w:p>
        </w:tc>
        <w:tc>
          <w:tcPr>
            <w:tcW w:w="871"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Registros</w:t>
            </w:r>
          </w:p>
        </w:tc>
      </w:tr>
      <w:tr w:rsidR="000D5B42" w:rsidRPr="000D5B42" w:rsidTr="000D5B42">
        <w:trPr>
          <w:trHeight w:val="1125"/>
        </w:trPr>
        <w:tc>
          <w:tcPr>
            <w:tcW w:w="693" w:type="pct"/>
            <w:vMerge w:val="restart"/>
            <w:tcBorders>
              <w:top w:val="nil"/>
              <w:left w:val="single" w:sz="4" w:space="0" w:color="auto"/>
              <w:bottom w:val="single" w:sz="4" w:space="0" w:color="000000"/>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Manual de BPM </w:t>
            </w:r>
          </w:p>
        </w:tc>
        <w:tc>
          <w:tcPr>
            <w:tcW w:w="851" w:type="pct"/>
            <w:vMerge w:val="restart"/>
            <w:tcBorders>
              <w:top w:val="nil"/>
              <w:left w:val="single" w:sz="4" w:space="0" w:color="auto"/>
              <w:bottom w:val="single" w:sz="4" w:space="0" w:color="000000"/>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Cumplimiento de las buenas </w:t>
            </w:r>
            <w:r w:rsidR="00FE3918" w:rsidRPr="000D5B42">
              <w:rPr>
                <w:rFonts w:ascii="Arial" w:eastAsia="Times New Roman" w:hAnsi="Arial" w:cs="Arial"/>
                <w:sz w:val="16"/>
                <w:szCs w:val="16"/>
                <w:lang w:val="es-ES" w:eastAsia="es-ES"/>
              </w:rPr>
              <w:t>prácticas</w:t>
            </w:r>
            <w:r w:rsidRPr="000D5B42">
              <w:rPr>
                <w:rFonts w:ascii="Arial" w:eastAsia="Times New Roman" w:hAnsi="Arial" w:cs="Arial"/>
                <w:sz w:val="16"/>
                <w:szCs w:val="16"/>
                <w:lang w:val="es-ES" w:eastAsia="es-ES"/>
              </w:rPr>
              <w:t xml:space="preserve"> de manufactura  planificadas en el manual</w:t>
            </w:r>
          </w:p>
        </w:tc>
        <w:tc>
          <w:tcPr>
            <w:tcW w:w="1149"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Se hace Auditoria Interna del sistema de gestión, según POE-15 Auditoría interna</w:t>
            </w:r>
          </w:p>
        </w:tc>
        <w:tc>
          <w:tcPr>
            <w:tcW w:w="673"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Anual</w:t>
            </w:r>
          </w:p>
        </w:tc>
        <w:tc>
          <w:tcPr>
            <w:tcW w:w="762"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Aseguramiento de la Calidad.</w:t>
            </w:r>
          </w:p>
        </w:tc>
        <w:tc>
          <w:tcPr>
            <w:tcW w:w="871" w:type="pct"/>
            <w:tcBorders>
              <w:top w:val="nil"/>
              <w:left w:val="nil"/>
              <w:bottom w:val="single" w:sz="4" w:space="0" w:color="auto"/>
              <w:right w:val="single" w:sz="4" w:space="0" w:color="auto"/>
            </w:tcBorders>
            <w:shd w:val="clear" w:color="000000" w:fill="FFFFFF"/>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Informe de auditoria</w:t>
            </w:r>
          </w:p>
        </w:tc>
      </w:tr>
      <w:tr w:rsidR="000D5B42" w:rsidRPr="000D5B42" w:rsidTr="000D5B42">
        <w:trPr>
          <w:trHeight w:val="900"/>
        </w:trPr>
        <w:tc>
          <w:tcPr>
            <w:tcW w:w="693" w:type="pct"/>
            <w:vMerge/>
            <w:tcBorders>
              <w:top w:val="nil"/>
              <w:left w:val="single" w:sz="4" w:space="0" w:color="auto"/>
              <w:bottom w:val="single" w:sz="4" w:space="0" w:color="000000"/>
              <w:right w:val="single" w:sz="4" w:space="0" w:color="auto"/>
            </w:tcBorders>
            <w:vAlign w:val="center"/>
            <w:hideMark/>
          </w:tcPr>
          <w:p w:rsidR="000D5B42" w:rsidRPr="000D5B42" w:rsidRDefault="000D5B42" w:rsidP="000D5B42">
            <w:pPr>
              <w:spacing w:after="0" w:line="240" w:lineRule="auto"/>
              <w:rPr>
                <w:rFonts w:ascii="Arial" w:eastAsia="Times New Roman" w:hAnsi="Arial" w:cs="Arial"/>
                <w:sz w:val="16"/>
                <w:szCs w:val="16"/>
                <w:lang w:val="es-ES" w:eastAsia="es-ES"/>
              </w:rPr>
            </w:pPr>
          </w:p>
        </w:tc>
        <w:tc>
          <w:tcPr>
            <w:tcW w:w="851" w:type="pct"/>
            <w:vMerge/>
            <w:tcBorders>
              <w:top w:val="nil"/>
              <w:left w:val="single" w:sz="4" w:space="0" w:color="auto"/>
              <w:bottom w:val="single" w:sz="4" w:space="0" w:color="000000"/>
              <w:right w:val="single" w:sz="4" w:space="0" w:color="auto"/>
            </w:tcBorders>
            <w:vAlign w:val="center"/>
            <w:hideMark/>
          </w:tcPr>
          <w:p w:rsidR="000D5B42" w:rsidRPr="000D5B42" w:rsidRDefault="000D5B42" w:rsidP="000D5B42">
            <w:pPr>
              <w:spacing w:after="0" w:line="240" w:lineRule="auto"/>
              <w:rPr>
                <w:rFonts w:ascii="Arial" w:eastAsia="Times New Roman" w:hAnsi="Arial" w:cs="Arial"/>
                <w:sz w:val="16"/>
                <w:szCs w:val="16"/>
                <w:lang w:val="es-ES" w:eastAsia="es-ES"/>
              </w:rPr>
            </w:pPr>
          </w:p>
        </w:tc>
        <w:tc>
          <w:tcPr>
            <w:tcW w:w="1149"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Se realizan inspecciones de BPM en la planta </w:t>
            </w:r>
          </w:p>
        </w:tc>
        <w:tc>
          <w:tcPr>
            <w:tcW w:w="673"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Mensual / Semanal</w:t>
            </w:r>
          </w:p>
        </w:tc>
        <w:tc>
          <w:tcPr>
            <w:tcW w:w="762"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Miembros de equipo de inocuidad</w:t>
            </w:r>
          </w:p>
        </w:tc>
        <w:tc>
          <w:tcPr>
            <w:tcW w:w="871" w:type="pct"/>
            <w:tcBorders>
              <w:top w:val="nil"/>
              <w:left w:val="nil"/>
              <w:bottom w:val="single" w:sz="4" w:space="0" w:color="auto"/>
              <w:right w:val="single" w:sz="4" w:space="0" w:color="auto"/>
            </w:tcBorders>
            <w:shd w:val="clear" w:color="000000" w:fill="FFFFFF"/>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  Control de BPM del personal.                           Control de BPM Sectores</w:t>
            </w:r>
          </w:p>
        </w:tc>
      </w:tr>
      <w:tr w:rsidR="000D5B42" w:rsidRPr="000D5B42" w:rsidTr="000D5B42">
        <w:trPr>
          <w:trHeight w:val="540"/>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Manual de POES </w:t>
            </w:r>
          </w:p>
        </w:tc>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Cumplimiento de los procedimientos operativos estandarizados de saneamiento según lo establecido en el manual </w:t>
            </w:r>
          </w:p>
        </w:tc>
        <w:tc>
          <w:tcPr>
            <w:tcW w:w="1149"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Plan de monitoreo microbiológico</w:t>
            </w:r>
          </w:p>
        </w:tc>
        <w:tc>
          <w:tcPr>
            <w:tcW w:w="673"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DC0C74">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Según </w:t>
            </w:r>
            <w:r w:rsidR="00DC0C74">
              <w:rPr>
                <w:rFonts w:ascii="Arial" w:eastAsia="Times New Roman" w:hAnsi="Arial" w:cs="Arial"/>
                <w:sz w:val="16"/>
                <w:szCs w:val="16"/>
                <w:lang w:val="es-ES" w:eastAsia="es-ES"/>
              </w:rPr>
              <w:t>plan de monitoreo</w:t>
            </w:r>
          </w:p>
        </w:tc>
        <w:tc>
          <w:tcPr>
            <w:tcW w:w="762"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Analista de Calidad</w:t>
            </w:r>
          </w:p>
        </w:tc>
        <w:tc>
          <w:tcPr>
            <w:tcW w:w="871" w:type="pct"/>
            <w:tcBorders>
              <w:top w:val="nil"/>
              <w:left w:val="nil"/>
              <w:bottom w:val="single" w:sz="4" w:space="0" w:color="auto"/>
              <w:right w:val="single" w:sz="4" w:space="0" w:color="auto"/>
            </w:tcBorders>
            <w:shd w:val="clear" w:color="000000" w:fill="FFFFFF"/>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 </w:t>
            </w:r>
            <w:r w:rsidR="00DC0C74" w:rsidRPr="000D5B42">
              <w:rPr>
                <w:rFonts w:ascii="Arial" w:eastAsia="Times New Roman" w:hAnsi="Arial" w:cs="Arial"/>
                <w:sz w:val="16"/>
                <w:szCs w:val="16"/>
                <w:lang w:val="es-ES" w:eastAsia="es-ES"/>
              </w:rPr>
              <w:t>Análisis</w:t>
            </w:r>
            <w:r w:rsidRPr="000D5B42">
              <w:rPr>
                <w:rFonts w:ascii="Arial" w:eastAsia="Times New Roman" w:hAnsi="Arial" w:cs="Arial"/>
                <w:sz w:val="16"/>
                <w:szCs w:val="16"/>
                <w:lang w:val="es-ES" w:eastAsia="es-ES"/>
              </w:rPr>
              <w:t xml:space="preserve"> </w:t>
            </w:r>
            <w:r w:rsidR="00DC0C74" w:rsidRPr="000D5B42">
              <w:rPr>
                <w:rFonts w:ascii="Arial" w:eastAsia="Times New Roman" w:hAnsi="Arial" w:cs="Arial"/>
                <w:sz w:val="16"/>
                <w:szCs w:val="16"/>
                <w:lang w:val="es-ES" w:eastAsia="es-ES"/>
              </w:rPr>
              <w:t>microbiológicos</w:t>
            </w:r>
          </w:p>
        </w:tc>
      </w:tr>
      <w:tr w:rsidR="000D5B42" w:rsidRPr="000D5B42" w:rsidTr="000D5B42">
        <w:trPr>
          <w:trHeight w:val="1020"/>
        </w:trPr>
        <w:tc>
          <w:tcPr>
            <w:tcW w:w="693" w:type="pct"/>
            <w:vMerge/>
            <w:tcBorders>
              <w:top w:val="nil"/>
              <w:left w:val="single" w:sz="4" w:space="0" w:color="auto"/>
              <w:bottom w:val="single" w:sz="4" w:space="0" w:color="auto"/>
              <w:right w:val="single" w:sz="4" w:space="0" w:color="auto"/>
            </w:tcBorders>
            <w:vAlign w:val="center"/>
            <w:hideMark/>
          </w:tcPr>
          <w:p w:rsidR="000D5B42" w:rsidRPr="000D5B42" w:rsidRDefault="000D5B42" w:rsidP="000D5B42">
            <w:pPr>
              <w:spacing w:after="0" w:line="240" w:lineRule="auto"/>
              <w:rPr>
                <w:rFonts w:ascii="Arial" w:eastAsia="Times New Roman" w:hAnsi="Arial" w:cs="Arial"/>
                <w:sz w:val="16"/>
                <w:szCs w:val="16"/>
                <w:lang w:val="es-ES" w:eastAsia="es-ES"/>
              </w:rPr>
            </w:pPr>
          </w:p>
        </w:tc>
        <w:tc>
          <w:tcPr>
            <w:tcW w:w="851" w:type="pct"/>
            <w:vMerge/>
            <w:tcBorders>
              <w:top w:val="nil"/>
              <w:left w:val="single" w:sz="4" w:space="0" w:color="auto"/>
              <w:bottom w:val="single" w:sz="4" w:space="0" w:color="auto"/>
              <w:right w:val="single" w:sz="4" w:space="0" w:color="auto"/>
            </w:tcBorders>
            <w:vAlign w:val="center"/>
            <w:hideMark/>
          </w:tcPr>
          <w:p w:rsidR="000D5B42" w:rsidRPr="000D5B42" w:rsidRDefault="000D5B42" w:rsidP="000D5B42">
            <w:pPr>
              <w:spacing w:after="0" w:line="240" w:lineRule="auto"/>
              <w:rPr>
                <w:rFonts w:ascii="Arial" w:eastAsia="Times New Roman" w:hAnsi="Arial" w:cs="Arial"/>
                <w:sz w:val="16"/>
                <w:szCs w:val="16"/>
                <w:lang w:val="es-ES" w:eastAsia="es-ES"/>
              </w:rPr>
            </w:pPr>
          </w:p>
        </w:tc>
        <w:tc>
          <w:tcPr>
            <w:tcW w:w="1149"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Se hace Auditoria Interna del sistema de gestión, según POE-15 Auditoría interna</w:t>
            </w:r>
          </w:p>
        </w:tc>
        <w:tc>
          <w:tcPr>
            <w:tcW w:w="673"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Anual</w:t>
            </w:r>
          </w:p>
        </w:tc>
        <w:tc>
          <w:tcPr>
            <w:tcW w:w="762"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Aseguramiento de la Calidad.</w:t>
            </w:r>
          </w:p>
        </w:tc>
        <w:tc>
          <w:tcPr>
            <w:tcW w:w="871" w:type="pct"/>
            <w:tcBorders>
              <w:top w:val="nil"/>
              <w:left w:val="nil"/>
              <w:bottom w:val="single" w:sz="4" w:space="0" w:color="auto"/>
              <w:right w:val="single" w:sz="4" w:space="0" w:color="auto"/>
            </w:tcBorders>
            <w:shd w:val="clear" w:color="000000" w:fill="FFFFFF"/>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Informe de auditoria </w:t>
            </w:r>
          </w:p>
        </w:tc>
      </w:tr>
      <w:tr w:rsidR="000D5B42" w:rsidRPr="000D5B42" w:rsidTr="000D5B42">
        <w:trPr>
          <w:trHeight w:val="225"/>
        </w:trPr>
        <w:tc>
          <w:tcPr>
            <w:tcW w:w="693"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851"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1149"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673"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762"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871"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r>
      <w:tr w:rsidR="000D5B42" w:rsidRPr="000D5B42" w:rsidTr="000D5B42">
        <w:trPr>
          <w:trHeight w:val="225"/>
        </w:trPr>
        <w:tc>
          <w:tcPr>
            <w:tcW w:w="693"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851"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1149"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673"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762"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c>
          <w:tcPr>
            <w:tcW w:w="871" w:type="pct"/>
            <w:tcBorders>
              <w:top w:val="nil"/>
              <w:left w:val="nil"/>
              <w:bottom w:val="nil"/>
              <w:right w:val="nil"/>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p>
        </w:tc>
      </w:tr>
      <w:tr w:rsidR="000D5B42" w:rsidRPr="000D5B42" w:rsidTr="000D5B42">
        <w:trPr>
          <w:trHeight w:val="225"/>
        </w:trPr>
        <w:tc>
          <w:tcPr>
            <w:tcW w:w="5000" w:type="pct"/>
            <w:gridSpan w:val="6"/>
            <w:tcBorders>
              <w:top w:val="single" w:sz="4" w:space="0" w:color="auto"/>
              <w:left w:val="single" w:sz="4" w:space="0" w:color="auto"/>
              <w:bottom w:val="single" w:sz="4" w:space="0" w:color="auto"/>
              <w:right w:val="single" w:sz="4" w:space="0" w:color="auto"/>
            </w:tcBorders>
            <w:shd w:val="clear" w:color="000000" w:fill="D8E4BC"/>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PROCEDIMIENTOS DEL SISTEMA DE GESTIÓN</w:t>
            </w:r>
          </w:p>
        </w:tc>
      </w:tr>
      <w:tr w:rsidR="000D5B42" w:rsidRPr="000D5B42" w:rsidTr="000D5B42">
        <w:trPr>
          <w:trHeight w:val="675"/>
        </w:trPr>
        <w:tc>
          <w:tcPr>
            <w:tcW w:w="693" w:type="pct"/>
            <w:tcBorders>
              <w:top w:val="nil"/>
              <w:left w:val="single" w:sz="4" w:space="0" w:color="auto"/>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OTROS</w:t>
            </w:r>
          </w:p>
        </w:tc>
        <w:tc>
          <w:tcPr>
            <w:tcW w:w="851"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 xml:space="preserve">Propósito de la actividad de verificación </w:t>
            </w:r>
          </w:p>
        </w:tc>
        <w:tc>
          <w:tcPr>
            <w:tcW w:w="1149"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 xml:space="preserve">Procedimiento de Verificación </w:t>
            </w:r>
          </w:p>
        </w:tc>
        <w:tc>
          <w:tcPr>
            <w:tcW w:w="673"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Frecuencia</w:t>
            </w:r>
          </w:p>
        </w:tc>
        <w:tc>
          <w:tcPr>
            <w:tcW w:w="762"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Responsable</w:t>
            </w:r>
          </w:p>
        </w:tc>
        <w:tc>
          <w:tcPr>
            <w:tcW w:w="871" w:type="pct"/>
            <w:tcBorders>
              <w:top w:val="nil"/>
              <w:left w:val="nil"/>
              <w:bottom w:val="single" w:sz="4" w:space="0" w:color="auto"/>
              <w:right w:val="single" w:sz="4" w:space="0" w:color="auto"/>
            </w:tcBorders>
            <w:shd w:val="clear" w:color="000000" w:fill="FCD5B4"/>
            <w:vAlign w:val="center"/>
            <w:hideMark/>
          </w:tcPr>
          <w:p w:rsidR="000D5B42" w:rsidRPr="000D5B42" w:rsidRDefault="000D5B42" w:rsidP="000D5B42">
            <w:pPr>
              <w:spacing w:after="0" w:line="240" w:lineRule="auto"/>
              <w:jc w:val="center"/>
              <w:rPr>
                <w:rFonts w:ascii="Arial" w:eastAsia="Times New Roman" w:hAnsi="Arial" w:cs="Arial"/>
                <w:b/>
                <w:bCs/>
                <w:sz w:val="16"/>
                <w:szCs w:val="16"/>
                <w:lang w:val="es-ES" w:eastAsia="es-ES"/>
              </w:rPr>
            </w:pPr>
            <w:r w:rsidRPr="000D5B42">
              <w:rPr>
                <w:rFonts w:ascii="Arial" w:eastAsia="Times New Roman" w:hAnsi="Arial" w:cs="Arial"/>
                <w:b/>
                <w:bCs/>
                <w:sz w:val="16"/>
                <w:szCs w:val="16"/>
                <w:lang w:val="es-ES" w:eastAsia="es-ES"/>
              </w:rPr>
              <w:t>Registros</w:t>
            </w:r>
          </w:p>
        </w:tc>
      </w:tr>
      <w:tr w:rsidR="000D5B42" w:rsidRPr="000D5B42" w:rsidTr="000D5B42">
        <w:trPr>
          <w:trHeight w:val="13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lastRenderedPageBreak/>
              <w:t>Análisis de peligros</w:t>
            </w:r>
          </w:p>
        </w:tc>
        <w:tc>
          <w:tcPr>
            <w:tcW w:w="851"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Verificar si la información de entrada para </w:t>
            </w:r>
            <w:r w:rsidR="00DC0C74" w:rsidRPr="000D5B42">
              <w:rPr>
                <w:rFonts w:ascii="Arial" w:eastAsia="Times New Roman" w:hAnsi="Arial" w:cs="Arial"/>
                <w:sz w:val="16"/>
                <w:szCs w:val="16"/>
                <w:lang w:val="es-ES" w:eastAsia="es-ES"/>
              </w:rPr>
              <w:t>análisis</w:t>
            </w:r>
            <w:r w:rsidRPr="000D5B42">
              <w:rPr>
                <w:rFonts w:ascii="Arial" w:eastAsia="Times New Roman" w:hAnsi="Arial" w:cs="Arial"/>
                <w:sz w:val="16"/>
                <w:szCs w:val="16"/>
                <w:lang w:val="es-ES" w:eastAsia="es-ES"/>
              </w:rPr>
              <w:t xml:space="preserve"> de peligros  es actualizada</w:t>
            </w:r>
          </w:p>
        </w:tc>
        <w:tc>
          <w:tcPr>
            <w:tcW w:w="1149"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El equipo de inocuidad desde sus diferentes áreas da aviso de cambios que puedan impactar en la inocuidad</w:t>
            </w:r>
          </w:p>
        </w:tc>
        <w:tc>
          <w:tcPr>
            <w:tcW w:w="673"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Cuando sea necesario</w:t>
            </w:r>
          </w:p>
        </w:tc>
        <w:tc>
          <w:tcPr>
            <w:tcW w:w="762"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Miembros de equipo de inocuidad</w:t>
            </w:r>
          </w:p>
        </w:tc>
        <w:tc>
          <w:tcPr>
            <w:tcW w:w="871"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 Acta de Reunión</w:t>
            </w:r>
          </w:p>
        </w:tc>
      </w:tr>
      <w:tr w:rsidR="000D5B42" w:rsidRPr="000D5B42" w:rsidTr="000D5B42">
        <w:trPr>
          <w:trHeight w:val="1125"/>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Manual de Calidad y Otros procedimientos del sistema de gestión </w:t>
            </w:r>
          </w:p>
        </w:tc>
        <w:tc>
          <w:tcPr>
            <w:tcW w:w="851"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Verificar si  todos los procedimientos </w:t>
            </w:r>
            <w:r w:rsidR="00DC0C74" w:rsidRPr="000D5B42">
              <w:rPr>
                <w:rFonts w:ascii="Arial" w:eastAsia="Times New Roman" w:hAnsi="Arial" w:cs="Arial"/>
                <w:sz w:val="16"/>
                <w:szCs w:val="16"/>
                <w:lang w:val="es-ES" w:eastAsia="es-ES"/>
              </w:rPr>
              <w:t>están</w:t>
            </w:r>
            <w:r w:rsidRPr="000D5B42">
              <w:rPr>
                <w:rFonts w:ascii="Arial" w:eastAsia="Times New Roman" w:hAnsi="Arial" w:cs="Arial"/>
                <w:sz w:val="16"/>
                <w:szCs w:val="16"/>
                <w:lang w:val="es-ES" w:eastAsia="es-ES"/>
              </w:rPr>
              <w:t xml:space="preserve"> implementados y son eficaces</w:t>
            </w:r>
          </w:p>
        </w:tc>
        <w:tc>
          <w:tcPr>
            <w:tcW w:w="1149" w:type="pct"/>
            <w:tcBorders>
              <w:top w:val="nil"/>
              <w:left w:val="nil"/>
              <w:bottom w:val="single" w:sz="4" w:space="0" w:color="auto"/>
              <w:right w:val="single" w:sz="4" w:space="0" w:color="auto"/>
            </w:tcBorders>
            <w:shd w:val="clear" w:color="000000" w:fill="FFFFFF"/>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Se hace Auditoria Interna del sistema de gestión, según POE- Auditoría interna se verifican los demás procedimientos</w:t>
            </w:r>
          </w:p>
        </w:tc>
        <w:tc>
          <w:tcPr>
            <w:tcW w:w="673"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Anual</w:t>
            </w:r>
          </w:p>
        </w:tc>
        <w:tc>
          <w:tcPr>
            <w:tcW w:w="762"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Aseguramiento de la Calidad</w:t>
            </w:r>
          </w:p>
        </w:tc>
        <w:tc>
          <w:tcPr>
            <w:tcW w:w="871" w:type="pct"/>
            <w:tcBorders>
              <w:top w:val="nil"/>
              <w:left w:val="nil"/>
              <w:bottom w:val="single" w:sz="4" w:space="0" w:color="auto"/>
              <w:right w:val="single" w:sz="4" w:space="0" w:color="auto"/>
            </w:tcBorders>
            <w:shd w:val="clear" w:color="auto" w:fill="auto"/>
            <w:vAlign w:val="center"/>
            <w:hideMark/>
          </w:tcPr>
          <w:p w:rsidR="000D5B42" w:rsidRPr="000D5B42" w:rsidRDefault="000D5B42" w:rsidP="000D5B42">
            <w:pPr>
              <w:spacing w:after="0" w:line="240" w:lineRule="auto"/>
              <w:jc w:val="center"/>
              <w:rPr>
                <w:rFonts w:ascii="Arial" w:eastAsia="Times New Roman" w:hAnsi="Arial" w:cs="Arial"/>
                <w:sz w:val="16"/>
                <w:szCs w:val="16"/>
                <w:lang w:val="es-ES" w:eastAsia="es-ES"/>
              </w:rPr>
            </w:pPr>
            <w:r w:rsidRPr="000D5B42">
              <w:rPr>
                <w:rFonts w:ascii="Arial" w:eastAsia="Times New Roman" w:hAnsi="Arial" w:cs="Arial"/>
                <w:sz w:val="16"/>
                <w:szCs w:val="16"/>
                <w:lang w:val="es-ES" w:eastAsia="es-ES"/>
              </w:rPr>
              <w:t xml:space="preserve"> Informe de auditoria</w:t>
            </w:r>
          </w:p>
        </w:tc>
      </w:tr>
    </w:tbl>
    <w:p w:rsidR="000D5B42" w:rsidRDefault="000D5B42" w:rsidP="00A9639C">
      <w:pPr>
        <w:tabs>
          <w:tab w:val="left" w:pos="567"/>
        </w:tabs>
        <w:autoSpaceDE w:val="0"/>
        <w:autoSpaceDN w:val="0"/>
        <w:adjustRightInd w:val="0"/>
        <w:spacing w:line="360" w:lineRule="auto"/>
        <w:jc w:val="both"/>
        <w:outlineLvl w:val="0"/>
        <w:rPr>
          <w:rFonts w:ascii="Arial" w:hAnsi="Arial" w:cs="Arial"/>
          <w:sz w:val="20"/>
          <w:szCs w:val="20"/>
          <w:lang w:val="es-ES"/>
        </w:rPr>
      </w:pPr>
    </w:p>
    <w:p w:rsidR="00E25FC3" w:rsidRPr="00E25FC3" w:rsidRDefault="00E25FC3" w:rsidP="00E25FC3">
      <w:pPr>
        <w:pStyle w:val="Prrafodelista"/>
        <w:rPr>
          <w:rFonts w:ascii="Arial" w:hAnsi="Arial" w:cs="Arial"/>
          <w:sz w:val="20"/>
          <w:szCs w:val="20"/>
          <w:lang w:val="es-ES"/>
        </w:rPr>
      </w:pPr>
    </w:p>
    <w:p w:rsidR="00E25FC3" w:rsidRDefault="00E25FC3" w:rsidP="00F07C1C">
      <w:pPr>
        <w:pStyle w:val="Prrafodelista"/>
        <w:numPr>
          <w:ilvl w:val="0"/>
          <w:numId w:val="20"/>
        </w:numPr>
        <w:tabs>
          <w:tab w:val="left" w:pos="567"/>
        </w:tabs>
        <w:autoSpaceDE w:val="0"/>
        <w:autoSpaceDN w:val="0"/>
        <w:adjustRightInd w:val="0"/>
        <w:spacing w:line="360" w:lineRule="auto"/>
        <w:jc w:val="both"/>
        <w:outlineLvl w:val="0"/>
        <w:rPr>
          <w:rFonts w:ascii="Arial" w:hAnsi="Arial" w:cs="Arial"/>
          <w:sz w:val="20"/>
          <w:szCs w:val="20"/>
          <w:lang w:val="es-ES"/>
        </w:rPr>
      </w:pPr>
      <w:bookmarkStart w:id="86" w:name="_Toc522889733"/>
      <w:r>
        <w:rPr>
          <w:rFonts w:ascii="Arial" w:hAnsi="Arial" w:cs="Arial"/>
          <w:sz w:val="20"/>
          <w:szCs w:val="20"/>
          <w:lang w:val="es-ES"/>
        </w:rPr>
        <w:t>Etapa 10: Documentación y Registro.</w:t>
      </w:r>
      <w:bookmarkEnd w:id="86"/>
    </w:p>
    <w:p w:rsidR="00A9639C" w:rsidRDefault="00953061" w:rsidP="00A9639C">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bookmarkStart w:id="87" w:name="_Toc522889734"/>
      <w:r w:rsidR="00A9639C">
        <w:rPr>
          <w:rFonts w:ascii="Arial" w:hAnsi="Arial" w:cs="Arial"/>
          <w:sz w:val="20"/>
          <w:szCs w:val="20"/>
          <w:lang w:val="es-ES"/>
        </w:rPr>
        <w:t>Con el fin de estandarizar y sistematizar los procesos establecidos, así mismo, tener evidencia objetiva del cumplimiento de todos lo</w:t>
      </w:r>
      <w:r>
        <w:rPr>
          <w:rFonts w:ascii="Arial" w:hAnsi="Arial" w:cs="Arial"/>
          <w:sz w:val="20"/>
          <w:szCs w:val="20"/>
          <w:lang w:val="es-ES"/>
        </w:rPr>
        <w:t>s</w:t>
      </w:r>
      <w:r w:rsidR="00A9639C">
        <w:rPr>
          <w:rFonts w:ascii="Arial" w:hAnsi="Arial" w:cs="Arial"/>
          <w:sz w:val="20"/>
          <w:szCs w:val="20"/>
          <w:lang w:val="es-ES"/>
        </w:rPr>
        <w:t xml:space="preserve"> requisitos normativos; el plan APPCC y todos los procesos del sistema de gestión de inocuidad alimentaria (SGIA) se documentan, se aprueban y se guarda en original aseguramiento de calidad con la versión de ese momento. Todos los registros relacionados se distribuyen a los sectores correspondientes luego de la capacitación respecto a los procedimientos.</w:t>
      </w:r>
      <w:bookmarkEnd w:id="87"/>
      <w:r w:rsidR="00A9639C">
        <w:rPr>
          <w:rFonts w:ascii="Arial" w:hAnsi="Arial" w:cs="Arial"/>
          <w:sz w:val="20"/>
          <w:szCs w:val="20"/>
          <w:lang w:val="es-ES"/>
        </w:rPr>
        <w:t xml:space="preserve"> </w:t>
      </w:r>
    </w:p>
    <w:p w:rsidR="00A9639C" w:rsidRDefault="00953061" w:rsidP="00A9639C">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bookmarkStart w:id="88" w:name="_Toc522889735"/>
      <w:r w:rsidR="00A9639C">
        <w:rPr>
          <w:rFonts w:ascii="Arial" w:hAnsi="Arial" w:cs="Arial"/>
          <w:sz w:val="20"/>
          <w:szCs w:val="20"/>
          <w:lang w:val="es-ES"/>
        </w:rPr>
        <w:t xml:space="preserve">Para la gestión integral de documentos se crea el </w:t>
      </w:r>
      <w:r w:rsidR="00A9639C" w:rsidRPr="0055261C">
        <w:rPr>
          <w:rFonts w:ascii="Arial" w:hAnsi="Arial" w:cs="Arial"/>
          <w:sz w:val="20"/>
          <w:szCs w:val="20"/>
          <w:lang w:val="es-ES"/>
        </w:rPr>
        <w:t>POE -01 Procedimiento de control de documentos y registros</w:t>
      </w:r>
      <w:r w:rsidRPr="0055261C">
        <w:rPr>
          <w:rFonts w:ascii="Arial" w:hAnsi="Arial" w:cs="Arial"/>
          <w:sz w:val="20"/>
          <w:szCs w:val="20"/>
          <w:lang w:val="es-ES"/>
        </w:rPr>
        <w:t>; el cual establece la metodología</w:t>
      </w:r>
      <w:r>
        <w:rPr>
          <w:rFonts w:ascii="Arial" w:hAnsi="Arial" w:cs="Arial"/>
          <w:sz w:val="20"/>
          <w:szCs w:val="20"/>
          <w:lang w:val="es-ES"/>
        </w:rPr>
        <w:t xml:space="preserve"> para la generación, aprobación, identificación, distribución y control de documentos y registros; todos los documentos y registros son de acceso a todos el personal de manera digital y física con su última versión.</w:t>
      </w:r>
      <w:bookmarkEnd w:id="88"/>
      <w:r>
        <w:rPr>
          <w:rFonts w:ascii="Arial" w:hAnsi="Arial" w:cs="Arial"/>
          <w:sz w:val="20"/>
          <w:szCs w:val="20"/>
          <w:lang w:val="es-ES"/>
        </w:rPr>
        <w:t xml:space="preserve"> </w:t>
      </w:r>
    </w:p>
    <w:p w:rsidR="00953061" w:rsidRPr="00D76F1A" w:rsidRDefault="00953061" w:rsidP="00D76F1A">
      <w:pPr>
        <w:tabs>
          <w:tab w:val="left" w:pos="567"/>
        </w:tabs>
        <w:autoSpaceDE w:val="0"/>
        <w:autoSpaceDN w:val="0"/>
        <w:adjustRightInd w:val="0"/>
        <w:spacing w:line="360" w:lineRule="auto"/>
        <w:jc w:val="both"/>
        <w:outlineLvl w:val="0"/>
        <w:rPr>
          <w:rFonts w:ascii="Arial" w:hAnsi="Arial" w:cs="Arial"/>
          <w:sz w:val="20"/>
          <w:szCs w:val="20"/>
          <w:lang w:val="es-ES"/>
        </w:rPr>
      </w:pPr>
      <w:bookmarkStart w:id="89" w:name="_Toc522889736"/>
      <w:r w:rsidRPr="00D76F1A">
        <w:rPr>
          <w:rFonts w:ascii="Arial" w:hAnsi="Arial" w:cs="Arial"/>
          <w:sz w:val="20"/>
          <w:szCs w:val="20"/>
          <w:lang w:val="es-ES"/>
        </w:rPr>
        <w:t>Dulzor SA posee la siguiente documentación:</w:t>
      </w:r>
      <w:bookmarkEnd w:id="89"/>
    </w:p>
    <w:p w:rsidR="00D76F1A" w:rsidRPr="00D76F1A" w:rsidRDefault="00D76F1A" w:rsidP="00F07C1C">
      <w:pPr>
        <w:numPr>
          <w:ilvl w:val="0"/>
          <w:numId w:val="22"/>
        </w:numPr>
        <w:spacing w:after="0" w:line="360" w:lineRule="auto"/>
        <w:jc w:val="both"/>
        <w:rPr>
          <w:rFonts w:ascii="Arial" w:hAnsi="Arial" w:cs="Arial"/>
          <w:sz w:val="20"/>
          <w:szCs w:val="20"/>
          <w:lang w:val="es-ES"/>
        </w:rPr>
        <w:sectPr w:rsidR="00D76F1A" w:rsidRPr="00D76F1A" w:rsidSect="008C7952">
          <w:pgSz w:w="11906" w:h="16838"/>
          <w:pgMar w:top="1440" w:right="1440" w:bottom="1440" w:left="1440" w:header="709" w:footer="709" w:gutter="0"/>
          <w:pgNumType w:start="0"/>
          <w:cols w:space="708"/>
          <w:titlePg/>
          <w:docGrid w:linePitch="360"/>
        </w:sectPr>
      </w:pPr>
    </w:p>
    <w:p w:rsidR="00953061" w:rsidRPr="00D76F1A" w:rsidRDefault="00953061" w:rsidP="00F07C1C">
      <w:pPr>
        <w:numPr>
          <w:ilvl w:val="0"/>
          <w:numId w:val="22"/>
        </w:numPr>
        <w:spacing w:after="0" w:line="360" w:lineRule="auto"/>
        <w:jc w:val="both"/>
        <w:rPr>
          <w:rFonts w:ascii="Arial" w:hAnsi="Arial" w:cs="Arial"/>
          <w:sz w:val="20"/>
          <w:szCs w:val="20"/>
          <w:lang w:val="es-ES"/>
        </w:rPr>
      </w:pPr>
      <w:r w:rsidRPr="00D76F1A">
        <w:rPr>
          <w:rFonts w:ascii="Arial" w:hAnsi="Arial" w:cs="Arial"/>
          <w:sz w:val="20"/>
          <w:szCs w:val="20"/>
          <w:lang w:val="es-ES"/>
        </w:rPr>
        <w:t>MN: Manual</w:t>
      </w:r>
    </w:p>
    <w:p w:rsidR="00953061" w:rsidRPr="00D76F1A" w:rsidRDefault="00953061" w:rsidP="00F07C1C">
      <w:pPr>
        <w:numPr>
          <w:ilvl w:val="0"/>
          <w:numId w:val="22"/>
        </w:numPr>
        <w:spacing w:after="0" w:line="360" w:lineRule="auto"/>
        <w:jc w:val="both"/>
        <w:rPr>
          <w:rFonts w:ascii="Arial" w:hAnsi="Arial" w:cs="Arial"/>
          <w:sz w:val="20"/>
          <w:szCs w:val="20"/>
          <w:lang w:val="es-ES"/>
        </w:rPr>
      </w:pPr>
      <w:r w:rsidRPr="00D76F1A">
        <w:rPr>
          <w:rFonts w:ascii="Arial" w:hAnsi="Arial" w:cs="Arial"/>
          <w:sz w:val="20"/>
          <w:szCs w:val="20"/>
          <w:lang w:val="es-ES"/>
        </w:rPr>
        <w:t>POE: Procedimiento  operativo estándar</w:t>
      </w:r>
    </w:p>
    <w:p w:rsidR="00953061" w:rsidRPr="00D76F1A" w:rsidRDefault="00953061" w:rsidP="00F07C1C">
      <w:pPr>
        <w:numPr>
          <w:ilvl w:val="0"/>
          <w:numId w:val="22"/>
        </w:numPr>
        <w:spacing w:after="0" w:line="360" w:lineRule="auto"/>
        <w:jc w:val="both"/>
        <w:rPr>
          <w:rFonts w:ascii="Arial" w:hAnsi="Arial" w:cs="Arial"/>
          <w:sz w:val="20"/>
          <w:szCs w:val="20"/>
          <w:lang w:val="es-ES"/>
        </w:rPr>
      </w:pPr>
      <w:r w:rsidRPr="00D76F1A">
        <w:rPr>
          <w:rFonts w:ascii="Arial" w:hAnsi="Arial" w:cs="Arial"/>
          <w:sz w:val="20"/>
          <w:szCs w:val="20"/>
          <w:lang w:val="es-ES"/>
        </w:rPr>
        <w:t>IT: Instructivo de trabajo</w:t>
      </w:r>
    </w:p>
    <w:p w:rsidR="00953061" w:rsidRPr="00D76F1A" w:rsidRDefault="00953061" w:rsidP="00F07C1C">
      <w:pPr>
        <w:numPr>
          <w:ilvl w:val="0"/>
          <w:numId w:val="22"/>
        </w:numPr>
        <w:spacing w:after="0" w:line="360" w:lineRule="auto"/>
        <w:jc w:val="both"/>
        <w:rPr>
          <w:rFonts w:ascii="Arial" w:hAnsi="Arial" w:cs="Arial"/>
          <w:sz w:val="20"/>
          <w:szCs w:val="20"/>
          <w:lang w:val="es-ES"/>
        </w:rPr>
      </w:pPr>
      <w:r w:rsidRPr="00D76F1A">
        <w:rPr>
          <w:rFonts w:ascii="Arial" w:hAnsi="Arial" w:cs="Arial"/>
          <w:sz w:val="20"/>
          <w:szCs w:val="20"/>
          <w:lang w:val="es-ES"/>
        </w:rPr>
        <w:t>ESP: Especificación de Materia prima (MP) y Material de envase (ME).</w:t>
      </w:r>
    </w:p>
    <w:p w:rsidR="00953061" w:rsidRPr="00D76F1A" w:rsidRDefault="00953061" w:rsidP="00F07C1C">
      <w:pPr>
        <w:numPr>
          <w:ilvl w:val="0"/>
          <w:numId w:val="21"/>
        </w:numPr>
        <w:spacing w:after="0" w:line="360" w:lineRule="auto"/>
        <w:jc w:val="both"/>
        <w:rPr>
          <w:rFonts w:ascii="Arial" w:hAnsi="Arial" w:cs="Arial"/>
          <w:sz w:val="20"/>
          <w:szCs w:val="20"/>
          <w:lang w:val="es-ES"/>
        </w:rPr>
      </w:pPr>
      <w:r w:rsidRPr="00D76F1A">
        <w:rPr>
          <w:rFonts w:ascii="Arial" w:hAnsi="Arial" w:cs="Arial"/>
          <w:sz w:val="20"/>
          <w:szCs w:val="20"/>
          <w:lang w:val="es-ES"/>
        </w:rPr>
        <w:t>PT: Especificaciones de producto terminado.</w:t>
      </w:r>
    </w:p>
    <w:p w:rsidR="00953061" w:rsidRPr="00D76F1A" w:rsidRDefault="00953061" w:rsidP="00F07C1C">
      <w:pPr>
        <w:numPr>
          <w:ilvl w:val="0"/>
          <w:numId w:val="21"/>
        </w:numPr>
        <w:spacing w:after="0" w:line="360" w:lineRule="auto"/>
        <w:jc w:val="both"/>
        <w:rPr>
          <w:rFonts w:ascii="Arial" w:hAnsi="Arial" w:cs="Arial"/>
          <w:sz w:val="20"/>
          <w:szCs w:val="20"/>
          <w:lang w:val="es-ES"/>
        </w:rPr>
      </w:pPr>
      <w:r w:rsidRPr="00D76F1A">
        <w:rPr>
          <w:rFonts w:ascii="Arial" w:hAnsi="Arial" w:cs="Arial"/>
          <w:sz w:val="20"/>
          <w:szCs w:val="20"/>
          <w:lang w:val="es-ES"/>
        </w:rPr>
        <w:t>MET: Metodología analíticas.</w:t>
      </w:r>
    </w:p>
    <w:p w:rsidR="00953061" w:rsidRPr="00D76F1A" w:rsidRDefault="00953061" w:rsidP="00F07C1C">
      <w:pPr>
        <w:numPr>
          <w:ilvl w:val="0"/>
          <w:numId w:val="21"/>
        </w:numPr>
        <w:spacing w:after="0" w:line="360" w:lineRule="auto"/>
        <w:jc w:val="both"/>
        <w:rPr>
          <w:rFonts w:ascii="Arial" w:hAnsi="Arial" w:cs="Arial"/>
          <w:sz w:val="20"/>
          <w:szCs w:val="20"/>
          <w:lang w:val="es-ES"/>
        </w:rPr>
      </w:pPr>
      <w:r w:rsidRPr="00D76F1A">
        <w:rPr>
          <w:rFonts w:ascii="Arial" w:hAnsi="Arial" w:cs="Arial"/>
          <w:sz w:val="20"/>
          <w:szCs w:val="20"/>
          <w:lang w:val="es-ES"/>
        </w:rPr>
        <w:t>DOC: Documentación de soporte</w:t>
      </w:r>
    </w:p>
    <w:p w:rsidR="00953061" w:rsidRPr="00D76F1A" w:rsidRDefault="00953061" w:rsidP="00F07C1C">
      <w:pPr>
        <w:numPr>
          <w:ilvl w:val="0"/>
          <w:numId w:val="21"/>
        </w:numPr>
        <w:spacing w:after="0" w:line="360" w:lineRule="auto"/>
        <w:jc w:val="both"/>
        <w:rPr>
          <w:rFonts w:ascii="Arial" w:hAnsi="Arial" w:cs="Arial"/>
          <w:sz w:val="20"/>
          <w:szCs w:val="20"/>
          <w:lang w:val="es-ES"/>
        </w:rPr>
      </w:pPr>
      <w:r w:rsidRPr="00D76F1A">
        <w:rPr>
          <w:rFonts w:ascii="Arial" w:hAnsi="Arial" w:cs="Arial"/>
          <w:sz w:val="20"/>
          <w:szCs w:val="20"/>
          <w:lang w:val="es-ES"/>
        </w:rPr>
        <w:t>HACCP: planes HACCP</w:t>
      </w:r>
    </w:p>
    <w:p w:rsidR="00953061" w:rsidRPr="00D76F1A" w:rsidRDefault="00953061" w:rsidP="00F07C1C">
      <w:pPr>
        <w:numPr>
          <w:ilvl w:val="0"/>
          <w:numId w:val="21"/>
        </w:numPr>
        <w:spacing w:after="0" w:line="360" w:lineRule="auto"/>
        <w:jc w:val="both"/>
        <w:rPr>
          <w:rFonts w:ascii="Arial" w:hAnsi="Arial" w:cs="Arial"/>
          <w:sz w:val="20"/>
          <w:szCs w:val="20"/>
          <w:lang w:val="es-ES"/>
        </w:rPr>
      </w:pPr>
      <w:r w:rsidRPr="00D76F1A">
        <w:rPr>
          <w:rFonts w:ascii="Arial" w:hAnsi="Arial" w:cs="Arial"/>
          <w:sz w:val="20"/>
          <w:szCs w:val="20"/>
          <w:lang w:val="es-ES"/>
        </w:rPr>
        <w:t>REG: Registros</w:t>
      </w:r>
    </w:p>
    <w:p w:rsidR="00D76F1A" w:rsidRPr="00D76F1A" w:rsidRDefault="00D76F1A" w:rsidP="00D76F1A">
      <w:pPr>
        <w:spacing w:after="0" w:line="360" w:lineRule="auto"/>
        <w:ind w:left="720"/>
        <w:jc w:val="both"/>
        <w:rPr>
          <w:rFonts w:ascii="Arial" w:hAnsi="Arial" w:cs="Arial"/>
          <w:sz w:val="20"/>
          <w:szCs w:val="20"/>
          <w:lang w:val="es-ES"/>
        </w:rPr>
        <w:sectPr w:rsidR="00D76F1A" w:rsidRPr="00D76F1A" w:rsidSect="00D76F1A">
          <w:type w:val="continuous"/>
          <w:pgSz w:w="11906" w:h="16838"/>
          <w:pgMar w:top="1440" w:right="1440" w:bottom="1440" w:left="1440" w:header="709" w:footer="709" w:gutter="0"/>
          <w:pgNumType w:start="0"/>
          <w:cols w:num="2" w:space="708"/>
          <w:titlePg/>
          <w:docGrid w:linePitch="360"/>
        </w:sectPr>
      </w:pPr>
    </w:p>
    <w:p w:rsidR="00953061" w:rsidRPr="00D76F1A" w:rsidRDefault="00953061" w:rsidP="00D76F1A">
      <w:pPr>
        <w:spacing w:after="0" w:line="360" w:lineRule="auto"/>
        <w:ind w:left="720"/>
        <w:jc w:val="both"/>
        <w:rPr>
          <w:rFonts w:ascii="Arial" w:hAnsi="Arial" w:cs="Arial"/>
          <w:sz w:val="20"/>
          <w:szCs w:val="20"/>
          <w:lang w:val="es-ES"/>
        </w:rPr>
      </w:pPr>
    </w:p>
    <w:p w:rsidR="00D76F1A" w:rsidRPr="00D76F1A" w:rsidRDefault="00D76F1A" w:rsidP="00D76F1A">
      <w:pPr>
        <w:spacing w:after="0" w:line="360" w:lineRule="auto"/>
        <w:ind w:left="720"/>
        <w:jc w:val="both"/>
        <w:rPr>
          <w:rFonts w:ascii="Arial" w:hAnsi="Arial" w:cs="Arial"/>
          <w:sz w:val="20"/>
          <w:szCs w:val="20"/>
          <w:lang w:val="es-ES"/>
        </w:rPr>
      </w:pPr>
      <w:r w:rsidRPr="00D76F1A">
        <w:rPr>
          <w:rFonts w:ascii="Arial" w:hAnsi="Arial" w:cs="Arial"/>
          <w:sz w:val="20"/>
          <w:szCs w:val="20"/>
          <w:lang w:val="es-ES"/>
        </w:rPr>
        <w:t>Todos los documentos de Dulzor SA poseen el siguiente encabezado: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006"/>
        <w:gridCol w:w="1771"/>
      </w:tblGrid>
      <w:tr w:rsidR="00953061" w:rsidRPr="00D76F1A" w:rsidTr="00953061">
        <w:trPr>
          <w:trHeight w:val="626"/>
        </w:trPr>
        <w:tc>
          <w:tcPr>
            <w:tcW w:w="2943" w:type="dxa"/>
            <w:vMerge w:val="restart"/>
            <w:shd w:val="clear" w:color="auto" w:fill="auto"/>
          </w:tcPr>
          <w:p w:rsidR="00953061" w:rsidRPr="00D76F1A" w:rsidRDefault="00953061" w:rsidP="00D76F1A">
            <w:pPr>
              <w:pStyle w:val="Encabezado"/>
              <w:spacing w:line="360" w:lineRule="auto"/>
              <w:jc w:val="both"/>
              <w:rPr>
                <w:rFonts w:ascii="Arial" w:hAnsi="Arial" w:cs="Arial"/>
                <w:lang w:val="es-ES"/>
              </w:rPr>
            </w:pPr>
            <w:r w:rsidRPr="00D76F1A">
              <w:rPr>
                <w:rFonts w:ascii="Arial" w:hAnsi="Arial" w:cs="Arial"/>
                <w:noProof/>
                <w:color w:val="000000"/>
                <w:lang w:val="es-AR" w:eastAsia="es-AR"/>
              </w:rPr>
              <w:drawing>
                <wp:anchor distT="0" distB="0" distL="114300" distR="114300" simplePos="0" relativeHeight="251686912" behindDoc="1" locked="0" layoutInCell="1" allowOverlap="1" wp14:anchorId="202ED816" wp14:editId="40247D3D">
                  <wp:simplePos x="0" y="0"/>
                  <wp:positionH relativeFrom="column">
                    <wp:posOffset>444500</wp:posOffset>
                  </wp:positionH>
                  <wp:positionV relativeFrom="paragraph">
                    <wp:posOffset>111760</wp:posOffset>
                  </wp:positionV>
                  <wp:extent cx="933450" cy="790575"/>
                  <wp:effectExtent l="0" t="0" r="0" b="9525"/>
                  <wp:wrapThrough wrapText="bothSides">
                    <wp:wrapPolygon edited="0">
                      <wp:start x="0" y="0"/>
                      <wp:lineTo x="0" y="21340"/>
                      <wp:lineTo x="21159" y="21340"/>
                      <wp:lineTo x="21159" y="0"/>
                      <wp:lineTo x="0" y="0"/>
                    </wp:wrapPolygon>
                  </wp:wrapThrough>
                  <wp:docPr id="46" name="Imagen 46"/>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F1A">
              <w:rPr>
                <w:rFonts w:ascii="Arial" w:hAnsi="Arial" w:cs="Arial"/>
                <w:lang w:val="es-ES"/>
              </w:rPr>
              <w:t>1.</w:t>
            </w:r>
            <w:r w:rsidRPr="00D76F1A">
              <w:rPr>
                <w:rFonts w:ascii="Arial" w:hAnsi="Arial" w:cs="Arial"/>
                <w:noProof/>
                <w:color w:val="000000"/>
                <w:lang w:val="es-ES"/>
              </w:rPr>
              <w:t xml:space="preserve"> </w:t>
            </w:r>
          </w:p>
        </w:tc>
        <w:tc>
          <w:tcPr>
            <w:tcW w:w="4006" w:type="dxa"/>
            <w:vMerge w:val="restart"/>
            <w:shd w:val="clear" w:color="auto" w:fill="auto"/>
            <w:vAlign w:val="center"/>
          </w:tcPr>
          <w:p w:rsidR="00953061" w:rsidRPr="00D76F1A" w:rsidRDefault="00953061" w:rsidP="00D76F1A">
            <w:pPr>
              <w:pStyle w:val="Encabezado"/>
              <w:spacing w:line="360" w:lineRule="auto"/>
              <w:jc w:val="both"/>
              <w:rPr>
                <w:rFonts w:ascii="Arial" w:hAnsi="Arial" w:cs="Arial"/>
                <w:b/>
                <w:lang w:val="es-ES"/>
              </w:rPr>
            </w:pPr>
            <w:r w:rsidRPr="00D76F1A">
              <w:rPr>
                <w:rFonts w:ascii="Arial" w:hAnsi="Arial" w:cs="Arial"/>
                <w:b/>
                <w:lang w:val="es-ES"/>
              </w:rPr>
              <w:t>NOMBRE DEL DOCUMENTO 2.</w:t>
            </w:r>
          </w:p>
        </w:tc>
        <w:tc>
          <w:tcPr>
            <w:tcW w:w="1771" w:type="dxa"/>
            <w:tcBorders>
              <w:bottom w:val="single" w:sz="4" w:space="0" w:color="auto"/>
            </w:tcBorders>
            <w:shd w:val="clear" w:color="auto" w:fill="auto"/>
            <w:vAlign w:val="center"/>
          </w:tcPr>
          <w:p w:rsidR="00953061" w:rsidRPr="00D76F1A" w:rsidRDefault="00953061" w:rsidP="00D76F1A">
            <w:pPr>
              <w:pStyle w:val="Encabezado"/>
              <w:spacing w:line="360" w:lineRule="auto"/>
              <w:jc w:val="both"/>
              <w:rPr>
                <w:rFonts w:ascii="Arial" w:hAnsi="Arial" w:cs="Arial"/>
                <w:b/>
                <w:lang w:val="es-ES"/>
              </w:rPr>
            </w:pPr>
            <w:r w:rsidRPr="00D76F1A">
              <w:rPr>
                <w:rFonts w:ascii="Arial" w:hAnsi="Arial" w:cs="Arial"/>
                <w:b/>
                <w:lang w:val="es-ES"/>
              </w:rPr>
              <w:t>3. CODIGO:XX</w:t>
            </w:r>
          </w:p>
        </w:tc>
      </w:tr>
      <w:tr w:rsidR="00953061" w:rsidRPr="00D76F1A" w:rsidTr="00953061">
        <w:trPr>
          <w:trHeight w:val="706"/>
        </w:trPr>
        <w:tc>
          <w:tcPr>
            <w:tcW w:w="2943" w:type="dxa"/>
            <w:vMerge/>
            <w:shd w:val="clear" w:color="auto" w:fill="auto"/>
          </w:tcPr>
          <w:p w:rsidR="00953061" w:rsidRPr="00D76F1A" w:rsidRDefault="00953061" w:rsidP="00D76F1A">
            <w:pPr>
              <w:pStyle w:val="Encabezado"/>
              <w:spacing w:line="360" w:lineRule="auto"/>
              <w:jc w:val="both"/>
              <w:rPr>
                <w:rFonts w:ascii="Arial" w:hAnsi="Arial" w:cs="Arial"/>
                <w:lang w:val="es-ES"/>
              </w:rPr>
            </w:pPr>
          </w:p>
        </w:tc>
        <w:tc>
          <w:tcPr>
            <w:tcW w:w="4006" w:type="dxa"/>
            <w:vMerge/>
            <w:shd w:val="clear" w:color="auto" w:fill="auto"/>
          </w:tcPr>
          <w:p w:rsidR="00953061" w:rsidRPr="00D76F1A" w:rsidRDefault="00953061" w:rsidP="00D76F1A">
            <w:pPr>
              <w:pStyle w:val="Encabezado"/>
              <w:spacing w:line="360" w:lineRule="auto"/>
              <w:jc w:val="both"/>
              <w:rPr>
                <w:rFonts w:ascii="Arial" w:hAnsi="Arial" w:cs="Arial"/>
                <w:lang w:val="es-ES"/>
              </w:rPr>
            </w:pPr>
          </w:p>
        </w:tc>
        <w:tc>
          <w:tcPr>
            <w:tcW w:w="1771" w:type="dxa"/>
            <w:shd w:val="clear" w:color="auto" w:fill="auto"/>
            <w:vAlign w:val="center"/>
          </w:tcPr>
          <w:p w:rsidR="00953061" w:rsidRPr="00D76F1A" w:rsidRDefault="00953061" w:rsidP="00D76F1A">
            <w:pPr>
              <w:pStyle w:val="Encabezado"/>
              <w:spacing w:line="360" w:lineRule="auto"/>
              <w:jc w:val="both"/>
              <w:rPr>
                <w:rFonts w:ascii="Arial" w:hAnsi="Arial" w:cs="Arial"/>
                <w:lang w:val="es-ES"/>
              </w:rPr>
            </w:pPr>
            <w:r w:rsidRPr="00D76F1A">
              <w:rPr>
                <w:rFonts w:ascii="Arial" w:hAnsi="Arial" w:cs="Arial"/>
                <w:lang w:val="es-ES"/>
              </w:rPr>
              <w:t>4. Versión: XX</w:t>
            </w:r>
          </w:p>
          <w:p w:rsidR="00953061" w:rsidRPr="00D76F1A" w:rsidRDefault="00953061" w:rsidP="00D76F1A">
            <w:pPr>
              <w:pStyle w:val="Encabezado"/>
              <w:spacing w:line="360" w:lineRule="auto"/>
              <w:jc w:val="both"/>
              <w:rPr>
                <w:rFonts w:ascii="Arial" w:hAnsi="Arial" w:cs="Arial"/>
                <w:lang w:val="es-ES"/>
              </w:rPr>
            </w:pPr>
            <w:r w:rsidRPr="00D76F1A">
              <w:rPr>
                <w:rFonts w:ascii="Arial" w:hAnsi="Arial" w:cs="Arial"/>
                <w:lang w:val="es-ES"/>
              </w:rPr>
              <w:t>6. Fecha:XX</w:t>
            </w:r>
          </w:p>
        </w:tc>
      </w:tr>
    </w:tbl>
    <w:p w:rsidR="00953061" w:rsidRPr="00D76F1A" w:rsidRDefault="00953061" w:rsidP="00D76F1A">
      <w:pPr>
        <w:tabs>
          <w:tab w:val="left" w:pos="567"/>
        </w:tabs>
        <w:autoSpaceDE w:val="0"/>
        <w:autoSpaceDN w:val="0"/>
        <w:adjustRightInd w:val="0"/>
        <w:spacing w:line="360" w:lineRule="auto"/>
        <w:jc w:val="both"/>
        <w:outlineLvl w:val="0"/>
        <w:rPr>
          <w:rFonts w:ascii="Arial" w:hAnsi="Arial" w:cs="Arial"/>
          <w:sz w:val="20"/>
          <w:szCs w:val="20"/>
          <w:lang w:val="es-ES"/>
        </w:rPr>
      </w:pPr>
    </w:p>
    <w:p w:rsidR="00702D9C" w:rsidRDefault="00702D9C" w:rsidP="00D76F1A">
      <w:pPr>
        <w:spacing w:line="360" w:lineRule="auto"/>
        <w:ind w:firstLine="708"/>
        <w:rPr>
          <w:rFonts w:ascii="Arial" w:hAnsi="Arial" w:cs="Arial"/>
          <w:sz w:val="20"/>
          <w:szCs w:val="20"/>
          <w:lang w:val="es-ES"/>
        </w:rPr>
      </w:pPr>
    </w:p>
    <w:p w:rsidR="00702D9C" w:rsidRDefault="00702D9C" w:rsidP="00D76F1A">
      <w:pPr>
        <w:spacing w:line="360" w:lineRule="auto"/>
        <w:ind w:firstLine="708"/>
        <w:rPr>
          <w:rFonts w:ascii="Arial" w:hAnsi="Arial" w:cs="Arial"/>
          <w:sz w:val="20"/>
          <w:szCs w:val="20"/>
          <w:lang w:val="es-ES"/>
        </w:rPr>
      </w:pPr>
    </w:p>
    <w:p w:rsidR="00702D9C" w:rsidRDefault="00702D9C" w:rsidP="00D76F1A">
      <w:pPr>
        <w:spacing w:line="360" w:lineRule="auto"/>
        <w:ind w:firstLine="708"/>
        <w:rPr>
          <w:rFonts w:ascii="Arial" w:hAnsi="Arial" w:cs="Arial"/>
          <w:sz w:val="20"/>
          <w:szCs w:val="20"/>
          <w:lang w:val="es-ES"/>
        </w:rPr>
      </w:pPr>
    </w:p>
    <w:p w:rsidR="005F5E1F" w:rsidRPr="00D76F1A" w:rsidRDefault="00D76F1A" w:rsidP="00D76F1A">
      <w:pPr>
        <w:spacing w:line="360" w:lineRule="auto"/>
        <w:ind w:firstLine="708"/>
        <w:rPr>
          <w:rFonts w:ascii="Arial" w:hAnsi="Arial" w:cs="Arial"/>
          <w:sz w:val="20"/>
          <w:szCs w:val="20"/>
          <w:lang w:val="es-ES" w:eastAsia="es-ES"/>
        </w:rPr>
      </w:pPr>
      <w:r w:rsidRPr="00D76F1A">
        <w:rPr>
          <w:rFonts w:ascii="Arial" w:hAnsi="Arial" w:cs="Arial"/>
          <w:sz w:val="20"/>
          <w:szCs w:val="20"/>
          <w:lang w:val="es-ES"/>
        </w:rPr>
        <w:lastRenderedPageBreak/>
        <w:t>Todos los documentos de Dulzor SA poseen el siguiente pie de página: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881"/>
        <w:gridCol w:w="2882"/>
      </w:tblGrid>
      <w:tr w:rsidR="00D76F1A" w:rsidRPr="00D76F1A" w:rsidTr="003C5D30">
        <w:trPr>
          <w:trHeight w:val="680"/>
        </w:trPr>
        <w:tc>
          <w:tcPr>
            <w:tcW w:w="2881" w:type="dxa"/>
            <w:shd w:val="clear" w:color="auto" w:fill="auto"/>
            <w:vAlign w:val="bottom"/>
          </w:tcPr>
          <w:p w:rsidR="00D76F1A" w:rsidRPr="00D76F1A" w:rsidRDefault="00D76F1A" w:rsidP="00D76F1A">
            <w:pPr>
              <w:pStyle w:val="Piedepgina"/>
              <w:spacing w:line="360" w:lineRule="auto"/>
              <w:jc w:val="both"/>
              <w:rPr>
                <w:rFonts w:ascii="Arial" w:hAnsi="Arial" w:cs="Arial"/>
                <w:b/>
                <w:lang w:val="es-ES"/>
              </w:rPr>
            </w:pPr>
            <w:r w:rsidRPr="00D76F1A">
              <w:rPr>
                <w:rFonts w:ascii="Arial" w:hAnsi="Arial" w:cs="Arial"/>
                <w:b/>
                <w:lang w:val="es-ES"/>
              </w:rPr>
              <w:t>Confeccionó</w:t>
            </w:r>
          </w:p>
        </w:tc>
        <w:tc>
          <w:tcPr>
            <w:tcW w:w="2881" w:type="dxa"/>
            <w:shd w:val="clear" w:color="auto" w:fill="auto"/>
            <w:vAlign w:val="bottom"/>
          </w:tcPr>
          <w:p w:rsidR="00D76F1A" w:rsidRPr="00D76F1A" w:rsidRDefault="00D76F1A" w:rsidP="00D76F1A">
            <w:pPr>
              <w:pStyle w:val="Piedepgina"/>
              <w:spacing w:line="360" w:lineRule="auto"/>
              <w:jc w:val="both"/>
              <w:rPr>
                <w:rFonts w:ascii="Arial" w:hAnsi="Arial" w:cs="Arial"/>
                <w:b/>
                <w:lang w:val="es-ES"/>
              </w:rPr>
            </w:pPr>
            <w:r w:rsidRPr="00D76F1A">
              <w:rPr>
                <w:rFonts w:ascii="Arial" w:hAnsi="Arial" w:cs="Arial"/>
                <w:b/>
                <w:lang w:val="es-ES"/>
              </w:rPr>
              <w:t>Revisó</w:t>
            </w:r>
          </w:p>
        </w:tc>
        <w:tc>
          <w:tcPr>
            <w:tcW w:w="2882" w:type="dxa"/>
            <w:shd w:val="clear" w:color="auto" w:fill="auto"/>
            <w:vAlign w:val="bottom"/>
          </w:tcPr>
          <w:p w:rsidR="00D76F1A" w:rsidRPr="00D76F1A" w:rsidRDefault="00D76F1A" w:rsidP="00D76F1A">
            <w:pPr>
              <w:pStyle w:val="Piedepgina"/>
              <w:spacing w:line="360" w:lineRule="auto"/>
              <w:jc w:val="both"/>
              <w:rPr>
                <w:rFonts w:ascii="Arial" w:hAnsi="Arial" w:cs="Arial"/>
                <w:b/>
                <w:lang w:val="es-ES"/>
              </w:rPr>
            </w:pPr>
            <w:r w:rsidRPr="00D76F1A">
              <w:rPr>
                <w:rFonts w:ascii="Arial" w:hAnsi="Arial" w:cs="Arial"/>
                <w:b/>
                <w:lang w:val="es-ES"/>
              </w:rPr>
              <w:t>Aprobó</w:t>
            </w:r>
          </w:p>
        </w:tc>
      </w:tr>
    </w:tbl>
    <w:p w:rsidR="00D76F1A" w:rsidRPr="00D76F1A" w:rsidRDefault="00D76F1A" w:rsidP="00D76F1A">
      <w:pPr>
        <w:spacing w:line="360" w:lineRule="auto"/>
        <w:rPr>
          <w:rFonts w:ascii="Arial" w:hAnsi="Arial" w:cs="Arial"/>
          <w:sz w:val="20"/>
          <w:szCs w:val="20"/>
          <w:lang w:val="es-ES" w:eastAsia="es-ES"/>
        </w:rPr>
      </w:pPr>
    </w:p>
    <w:p w:rsidR="00D76F1A" w:rsidRPr="00D76F1A" w:rsidRDefault="00D76F1A" w:rsidP="00D76F1A">
      <w:pPr>
        <w:spacing w:line="360" w:lineRule="auto"/>
        <w:ind w:firstLine="708"/>
        <w:rPr>
          <w:rFonts w:ascii="Arial" w:hAnsi="Arial" w:cs="Arial"/>
          <w:sz w:val="20"/>
          <w:szCs w:val="20"/>
          <w:lang w:val="es-ES" w:eastAsia="es-ES"/>
        </w:rPr>
      </w:pPr>
      <w:r w:rsidRPr="00D76F1A">
        <w:rPr>
          <w:rFonts w:ascii="Arial" w:hAnsi="Arial" w:cs="Arial"/>
          <w:sz w:val="20"/>
          <w:szCs w:val="20"/>
          <w:lang w:val="es-ES" w:eastAsia="es-ES"/>
        </w:rPr>
        <w:t>Se confeccionan por parte de aseguramiento de calidad, los revisa la persona responsable del proceso y los aprueba el gerente del sector.</w:t>
      </w:r>
      <w:r>
        <w:rPr>
          <w:rFonts w:ascii="Arial" w:hAnsi="Arial" w:cs="Arial"/>
          <w:sz w:val="20"/>
          <w:szCs w:val="20"/>
          <w:lang w:val="es-ES" w:eastAsia="es-ES"/>
        </w:rPr>
        <w:t xml:space="preserve"> En el Anexo I y Anexo II se tienen el listado maestro de los documentos y registros, lo cual es responsabilidad de Aseguramiento de calidad su correcta actualización y distribución.</w:t>
      </w:r>
    </w:p>
    <w:p w:rsidR="00D76F1A" w:rsidRPr="005F5E1F" w:rsidRDefault="00D76F1A" w:rsidP="005F5E1F">
      <w:pPr>
        <w:rPr>
          <w:lang w:val="es-ES" w:eastAsia="es-ES"/>
        </w:rPr>
      </w:pPr>
    </w:p>
    <w:p w:rsidR="000A6D5E" w:rsidRDefault="00B3305D" w:rsidP="00F07C1C">
      <w:pPr>
        <w:pStyle w:val="Ttulo2"/>
        <w:numPr>
          <w:ilvl w:val="0"/>
          <w:numId w:val="13"/>
        </w:numPr>
        <w:spacing w:line="360" w:lineRule="auto"/>
        <w:rPr>
          <w:rFonts w:ascii="Arial" w:hAnsi="Arial" w:cs="Arial"/>
          <w:i w:val="0"/>
          <w:sz w:val="20"/>
          <w:szCs w:val="20"/>
          <w:lang w:val="es-ES"/>
        </w:rPr>
      </w:pPr>
      <w:bookmarkStart w:id="90" w:name="_Toc522889737"/>
      <w:r w:rsidRPr="00AC023D">
        <w:rPr>
          <w:rFonts w:ascii="Arial" w:hAnsi="Arial" w:cs="Arial"/>
          <w:i w:val="0"/>
          <w:sz w:val="20"/>
          <w:szCs w:val="20"/>
          <w:lang w:val="es-ES"/>
        </w:rPr>
        <w:t>DEFINICIÓN DEL SISTEMA DE CALIDAD. MANUAL DE CALIDAD.</w:t>
      </w:r>
      <w:bookmarkEnd w:id="90"/>
    </w:p>
    <w:p w:rsidR="00B52DD8" w:rsidRDefault="00B52DD8" w:rsidP="00B52DD8">
      <w:pPr>
        <w:rPr>
          <w:lang w:val="es-ES" w:eastAsia="es-ES"/>
        </w:rPr>
      </w:pPr>
    </w:p>
    <w:p w:rsidR="00494720" w:rsidRDefault="00494720" w:rsidP="00494720">
      <w:pPr>
        <w:ind w:firstLine="708"/>
        <w:jc w:val="both"/>
        <w:rPr>
          <w:lang w:val="es-ES" w:eastAsia="es-ES"/>
        </w:rPr>
      </w:pPr>
      <w:r>
        <w:rPr>
          <w:lang w:val="es-ES" w:eastAsia="es-ES"/>
        </w:rPr>
        <w:t>Finalizado todo los Pre Requisitos y el plan APPCC, se deben cumplir con todos los requisitos normativos de la ISO 22000:2005, con el fin de tener un sistema de gestión de inocuidad alimentaria</w:t>
      </w:r>
      <w:r w:rsidR="00A910DB">
        <w:rPr>
          <w:lang w:val="es-ES" w:eastAsia="es-ES"/>
        </w:rPr>
        <w:t>; en el Anexo 7.15</w:t>
      </w:r>
      <w:r>
        <w:rPr>
          <w:lang w:val="es-ES" w:eastAsia="es-ES"/>
        </w:rPr>
        <w:t xml:space="preserve"> Manual de Calidad. Se documenta el cumplimiento de DULZOR SA con cada uno de los requerimientos normativos para garantizar la producción de Caramelo líquido inocuo.  Dentro de las ventajas competitivas en el mercado que DULZOR SA obtiene al implementar y mantener este SGIA es:</w:t>
      </w:r>
    </w:p>
    <w:p w:rsidR="00494720" w:rsidRDefault="00494720" w:rsidP="00F07C1C">
      <w:pPr>
        <w:pStyle w:val="Prrafodelista"/>
        <w:numPr>
          <w:ilvl w:val="0"/>
          <w:numId w:val="25"/>
        </w:numPr>
        <w:jc w:val="both"/>
        <w:rPr>
          <w:lang w:val="es-ES" w:eastAsia="es-ES"/>
        </w:rPr>
      </w:pPr>
      <w:r>
        <w:rPr>
          <w:lang w:val="es-ES" w:eastAsia="es-ES"/>
        </w:rPr>
        <w:t>Comunicación interactiva y constante con todas las partes interesadas.</w:t>
      </w:r>
    </w:p>
    <w:p w:rsidR="00494720" w:rsidRDefault="00494720" w:rsidP="00F07C1C">
      <w:pPr>
        <w:pStyle w:val="Prrafodelista"/>
        <w:numPr>
          <w:ilvl w:val="0"/>
          <w:numId w:val="25"/>
        </w:numPr>
        <w:jc w:val="both"/>
        <w:rPr>
          <w:lang w:val="es-ES" w:eastAsia="es-ES"/>
        </w:rPr>
      </w:pPr>
      <w:r>
        <w:rPr>
          <w:lang w:val="es-ES" w:eastAsia="es-ES"/>
        </w:rPr>
        <w:t>Mejora continua de sus procesos y productos.</w:t>
      </w:r>
    </w:p>
    <w:p w:rsidR="00494720" w:rsidRDefault="00494720" w:rsidP="00F07C1C">
      <w:pPr>
        <w:pStyle w:val="Prrafodelista"/>
        <w:numPr>
          <w:ilvl w:val="0"/>
          <w:numId w:val="25"/>
        </w:numPr>
        <w:jc w:val="both"/>
        <w:rPr>
          <w:lang w:val="es-ES" w:eastAsia="es-ES"/>
        </w:rPr>
      </w:pPr>
      <w:r>
        <w:rPr>
          <w:lang w:val="es-ES" w:eastAsia="es-ES"/>
        </w:rPr>
        <w:t>Gestión en base a ciclo Planear – Ejecutar – Verificar – Actuar.</w:t>
      </w:r>
    </w:p>
    <w:p w:rsidR="00494720" w:rsidRDefault="00494720" w:rsidP="00F07C1C">
      <w:pPr>
        <w:pStyle w:val="Prrafodelista"/>
        <w:numPr>
          <w:ilvl w:val="0"/>
          <w:numId w:val="25"/>
        </w:numPr>
        <w:jc w:val="both"/>
        <w:rPr>
          <w:lang w:val="es-ES" w:eastAsia="es-ES"/>
        </w:rPr>
      </w:pPr>
      <w:r>
        <w:rPr>
          <w:lang w:val="es-ES" w:eastAsia="es-ES"/>
        </w:rPr>
        <w:t>Brindar tranquilidad a sus clientes de la calidad e inocuidad de los productos.</w:t>
      </w:r>
    </w:p>
    <w:p w:rsidR="00494720" w:rsidRPr="00494720" w:rsidRDefault="00494720" w:rsidP="00F07C1C">
      <w:pPr>
        <w:pStyle w:val="Prrafodelista"/>
        <w:numPr>
          <w:ilvl w:val="0"/>
          <w:numId w:val="25"/>
        </w:numPr>
        <w:jc w:val="both"/>
        <w:rPr>
          <w:lang w:val="es-ES" w:eastAsia="es-ES"/>
        </w:rPr>
      </w:pPr>
      <w:r>
        <w:rPr>
          <w:lang w:val="es-ES" w:eastAsia="es-ES"/>
        </w:rPr>
        <w:t>Competitividad y reconocimiento en el mercado.</w:t>
      </w:r>
    </w:p>
    <w:p w:rsidR="00B52DD8" w:rsidRPr="00B52DD8" w:rsidRDefault="00B52DD8" w:rsidP="00B52DD8">
      <w:pPr>
        <w:rPr>
          <w:lang w:val="es-ES" w:eastAsia="es-ES"/>
        </w:rPr>
      </w:pPr>
    </w:p>
    <w:p w:rsidR="00B3305D" w:rsidRDefault="00B3305D" w:rsidP="00F07C1C">
      <w:pPr>
        <w:pStyle w:val="Ttulo2"/>
        <w:numPr>
          <w:ilvl w:val="0"/>
          <w:numId w:val="13"/>
        </w:numPr>
        <w:spacing w:line="360" w:lineRule="auto"/>
        <w:rPr>
          <w:rFonts w:ascii="Arial" w:hAnsi="Arial" w:cs="Arial"/>
          <w:i w:val="0"/>
          <w:sz w:val="20"/>
          <w:szCs w:val="20"/>
          <w:lang w:val="es-ES"/>
        </w:rPr>
      </w:pPr>
      <w:bookmarkStart w:id="91" w:name="_Toc522889738"/>
      <w:r w:rsidRPr="00AC023D">
        <w:rPr>
          <w:rFonts w:ascii="Arial" w:hAnsi="Arial" w:cs="Arial"/>
          <w:i w:val="0"/>
          <w:sz w:val="20"/>
          <w:szCs w:val="20"/>
          <w:lang w:val="es-ES"/>
        </w:rPr>
        <w:t>CAPACITACIÓN.</w:t>
      </w:r>
      <w:bookmarkEnd w:id="91"/>
    </w:p>
    <w:p w:rsidR="008D1368" w:rsidRPr="008D1368" w:rsidRDefault="008D1368" w:rsidP="008D1368">
      <w:pPr>
        <w:rPr>
          <w:lang w:val="es-ES" w:eastAsia="es-ES"/>
        </w:rPr>
      </w:pPr>
    </w:p>
    <w:p w:rsidR="008D1368" w:rsidRPr="008D1368" w:rsidRDefault="008D1368" w:rsidP="008D1368">
      <w:pPr>
        <w:spacing w:line="360" w:lineRule="auto"/>
        <w:ind w:firstLine="708"/>
        <w:jc w:val="both"/>
        <w:rPr>
          <w:rFonts w:ascii="Arial" w:hAnsi="Arial" w:cs="Arial"/>
          <w:sz w:val="20"/>
          <w:szCs w:val="20"/>
          <w:lang w:val="es-ES" w:eastAsia="es-ES"/>
        </w:rPr>
      </w:pPr>
      <w:r w:rsidRPr="008D1368">
        <w:rPr>
          <w:rFonts w:ascii="Arial" w:hAnsi="Arial" w:cs="Arial"/>
          <w:sz w:val="20"/>
          <w:szCs w:val="20"/>
          <w:lang w:val="es-ES" w:eastAsia="es-ES"/>
        </w:rPr>
        <w:t>Definidos todos los procesos, documentados y diseñados todos los registros se realiz</w:t>
      </w:r>
      <w:r w:rsidR="00B52DD8">
        <w:rPr>
          <w:rFonts w:ascii="Arial" w:hAnsi="Arial" w:cs="Arial"/>
          <w:sz w:val="20"/>
          <w:szCs w:val="20"/>
          <w:lang w:val="es-ES" w:eastAsia="es-ES"/>
        </w:rPr>
        <w:t>a una capacitación de todo el personal</w:t>
      </w:r>
      <w:r w:rsidRPr="008D1368">
        <w:rPr>
          <w:rFonts w:ascii="Arial" w:hAnsi="Arial" w:cs="Arial"/>
          <w:sz w:val="20"/>
          <w:szCs w:val="20"/>
          <w:lang w:val="es-ES" w:eastAsia="es-ES"/>
        </w:rPr>
        <w:t xml:space="preserve"> en el nuevo sistema de gestión de inocuidad alimentaria,</w:t>
      </w:r>
      <w:r w:rsidR="00B52DD8">
        <w:rPr>
          <w:rFonts w:ascii="Arial" w:hAnsi="Arial" w:cs="Arial"/>
          <w:sz w:val="20"/>
          <w:szCs w:val="20"/>
          <w:lang w:val="es-ES" w:eastAsia="es-ES"/>
        </w:rPr>
        <w:t xml:space="preserve"> es de vital importancia la participación activa de todos en la empresa en el SGIA, que se encuentren claros los conceptos, procesos y registros, para que se mantenga la mejora continua. </w:t>
      </w:r>
      <w:r w:rsidRPr="008D1368">
        <w:rPr>
          <w:rFonts w:ascii="Arial" w:hAnsi="Arial" w:cs="Arial"/>
          <w:sz w:val="20"/>
          <w:szCs w:val="20"/>
          <w:lang w:val="es-ES" w:eastAsia="es-ES"/>
        </w:rPr>
        <w:t xml:space="preserve"> </w:t>
      </w:r>
      <w:r w:rsidR="00B52DD8">
        <w:rPr>
          <w:rFonts w:ascii="Arial" w:hAnsi="Arial" w:cs="Arial"/>
          <w:sz w:val="20"/>
          <w:szCs w:val="20"/>
          <w:lang w:val="es-ES" w:eastAsia="es-ES"/>
        </w:rPr>
        <w:t>El primer ciclo de capacitaciones se llevó a cabo s</w:t>
      </w:r>
      <w:r w:rsidRPr="008D1368">
        <w:rPr>
          <w:rFonts w:ascii="Arial" w:hAnsi="Arial" w:cs="Arial"/>
          <w:sz w:val="20"/>
          <w:szCs w:val="20"/>
          <w:lang w:val="es-ES" w:eastAsia="es-ES"/>
        </w:rPr>
        <w:t xml:space="preserve">egún lo detallado en el cronograma a continuación: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0"/>
        <w:gridCol w:w="370"/>
        <w:gridCol w:w="396"/>
        <w:gridCol w:w="397"/>
        <w:gridCol w:w="398"/>
        <w:gridCol w:w="398"/>
        <w:gridCol w:w="398"/>
        <w:gridCol w:w="398"/>
        <w:gridCol w:w="398"/>
        <w:gridCol w:w="398"/>
        <w:gridCol w:w="398"/>
        <w:gridCol w:w="398"/>
        <w:gridCol w:w="398"/>
        <w:gridCol w:w="1506"/>
        <w:gridCol w:w="1305"/>
      </w:tblGrid>
      <w:tr w:rsidR="00ED2AA1" w:rsidRPr="00ED2AA1" w:rsidTr="00ED2AA1">
        <w:trPr>
          <w:trHeight w:val="435"/>
        </w:trPr>
        <w:tc>
          <w:tcPr>
            <w:tcW w:w="880" w:type="pct"/>
            <w:vMerge w:val="restart"/>
            <w:shd w:val="clear" w:color="auto" w:fill="auto"/>
            <w:noWrap/>
            <w:vAlign w:val="bottom"/>
            <w:hideMark/>
          </w:tcPr>
          <w:p w:rsidR="00ED2AA1" w:rsidRPr="00ED2AA1" w:rsidRDefault="00D76F1A" w:rsidP="003D2D15">
            <w:pPr>
              <w:spacing w:after="0" w:line="240" w:lineRule="auto"/>
              <w:rPr>
                <w:rFonts w:ascii="Calibri" w:eastAsia="Times New Roman" w:hAnsi="Calibri" w:cs="Times New Roman"/>
                <w:color w:val="000000"/>
                <w:lang w:val="es-ES" w:eastAsia="es-ES"/>
              </w:rPr>
            </w:pPr>
            <w:r>
              <w:rPr>
                <w:rFonts w:ascii="Calibri" w:eastAsia="Times New Roman" w:hAnsi="Calibri" w:cs="Times New Roman"/>
                <w:noProof/>
                <w:color w:val="000000"/>
                <w:lang w:val="es-AR" w:eastAsia="es-AR"/>
              </w:rPr>
              <w:drawing>
                <wp:anchor distT="0" distB="0" distL="114300" distR="114300" simplePos="0" relativeHeight="251684864" behindDoc="1" locked="0" layoutInCell="1" allowOverlap="1" wp14:anchorId="241710B1" wp14:editId="23E82700">
                  <wp:simplePos x="0" y="0"/>
                  <wp:positionH relativeFrom="column">
                    <wp:posOffset>-13335</wp:posOffset>
                  </wp:positionH>
                  <wp:positionV relativeFrom="paragraph">
                    <wp:posOffset>-818515</wp:posOffset>
                  </wp:positionV>
                  <wp:extent cx="933450" cy="790575"/>
                  <wp:effectExtent l="0" t="0" r="0" b="9525"/>
                  <wp:wrapThrough wrapText="bothSides">
                    <wp:wrapPolygon edited="0">
                      <wp:start x="0" y="0"/>
                      <wp:lineTo x="0" y="21340"/>
                      <wp:lineTo x="21159" y="21340"/>
                      <wp:lineTo x="21159" y="0"/>
                      <wp:lineTo x="0" y="0"/>
                    </wp:wrapPolygon>
                  </wp:wrapThrough>
                  <wp:docPr id="58" name="Imagen 58"/>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94" w:type="pct"/>
            <w:gridSpan w:val="12"/>
            <w:vMerge w:val="restart"/>
            <w:shd w:val="clear" w:color="auto" w:fill="auto"/>
            <w:vAlign w:val="center"/>
            <w:hideMark/>
          </w:tcPr>
          <w:p w:rsidR="00ED2AA1" w:rsidRPr="00ED2AA1" w:rsidRDefault="00ED2AA1" w:rsidP="00ED2AA1">
            <w:pPr>
              <w:spacing w:after="0" w:line="240" w:lineRule="auto"/>
              <w:jc w:val="center"/>
              <w:rPr>
                <w:rFonts w:ascii="Arial" w:eastAsia="Times New Roman" w:hAnsi="Arial" w:cs="Arial"/>
                <w:b/>
                <w:bCs/>
                <w:sz w:val="20"/>
                <w:szCs w:val="20"/>
                <w:lang w:val="es-ES" w:eastAsia="es-ES"/>
              </w:rPr>
            </w:pPr>
            <w:r w:rsidRPr="0055261C">
              <w:rPr>
                <w:rFonts w:ascii="Arial" w:eastAsia="Times New Roman" w:hAnsi="Arial" w:cs="Arial"/>
                <w:b/>
                <w:bCs/>
                <w:sz w:val="20"/>
                <w:szCs w:val="20"/>
                <w:lang w:val="es-ES" w:eastAsia="es-ES"/>
              </w:rPr>
              <w:t>CRONOGRAMA DE CAPACITACIÓN</w:t>
            </w:r>
          </w:p>
        </w:tc>
        <w:tc>
          <w:tcPr>
            <w:tcW w:w="1325" w:type="pct"/>
            <w:gridSpan w:val="2"/>
            <w:shd w:val="clear" w:color="auto" w:fill="auto"/>
            <w:vAlign w:val="center"/>
            <w:hideMark/>
          </w:tcPr>
          <w:p w:rsidR="00ED2AA1" w:rsidRPr="00ED2AA1" w:rsidRDefault="00953061" w:rsidP="00ED2AA1">
            <w:pPr>
              <w:spacing w:after="0" w:line="240" w:lineRule="auto"/>
              <w:jc w:val="center"/>
              <w:rPr>
                <w:rFonts w:ascii="Arial" w:eastAsia="Times New Roman" w:hAnsi="Arial" w:cs="Arial"/>
                <w:sz w:val="20"/>
                <w:szCs w:val="20"/>
                <w:lang w:val="es-ES" w:eastAsia="es-ES"/>
              </w:rPr>
            </w:pPr>
            <w:r w:rsidRPr="0055261C">
              <w:rPr>
                <w:rFonts w:ascii="Arial" w:eastAsia="Times New Roman" w:hAnsi="Arial" w:cs="Arial"/>
                <w:sz w:val="20"/>
                <w:szCs w:val="20"/>
                <w:lang w:val="es-ES" w:eastAsia="es-ES"/>
              </w:rPr>
              <w:t>REG-</w:t>
            </w:r>
            <w:r w:rsidR="0055261C" w:rsidRPr="0055261C">
              <w:rPr>
                <w:rFonts w:ascii="Arial" w:eastAsia="Times New Roman" w:hAnsi="Arial" w:cs="Arial"/>
                <w:sz w:val="20"/>
                <w:szCs w:val="20"/>
                <w:lang w:val="es-ES" w:eastAsia="es-ES"/>
              </w:rPr>
              <w:t>12</w:t>
            </w:r>
          </w:p>
        </w:tc>
      </w:tr>
      <w:tr w:rsidR="00ED2AA1" w:rsidRPr="00ED2AA1" w:rsidTr="00ED2AA1">
        <w:trPr>
          <w:trHeight w:val="435"/>
        </w:trPr>
        <w:tc>
          <w:tcPr>
            <w:tcW w:w="880" w:type="pct"/>
            <w:vMerge/>
            <w:vAlign w:val="center"/>
            <w:hideMark/>
          </w:tcPr>
          <w:p w:rsidR="00ED2AA1" w:rsidRPr="00ED2AA1" w:rsidRDefault="00ED2AA1" w:rsidP="00ED2AA1">
            <w:pPr>
              <w:spacing w:after="0" w:line="240" w:lineRule="auto"/>
              <w:rPr>
                <w:rFonts w:ascii="Calibri" w:eastAsia="Times New Roman" w:hAnsi="Calibri" w:cs="Times New Roman"/>
                <w:color w:val="000000"/>
                <w:lang w:val="es-ES" w:eastAsia="es-ES"/>
              </w:rPr>
            </w:pPr>
          </w:p>
        </w:tc>
        <w:tc>
          <w:tcPr>
            <w:tcW w:w="2794" w:type="pct"/>
            <w:gridSpan w:val="12"/>
            <w:vMerge/>
            <w:vAlign w:val="center"/>
            <w:hideMark/>
          </w:tcPr>
          <w:p w:rsidR="00ED2AA1" w:rsidRPr="00ED2AA1" w:rsidRDefault="00ED2AA1" w:rsidP="00ED2AA1">
            <w:pPr>
              <w:spacing w:after="0" w:line="240" w:lineRule="auto"/>
              <w:rPr>
                <w:rFonts w:ascii="Arial" w:eastAsia="Times New Roman" w:hAnsi="Arial" w:cs="Arial"/>
                <w:b/>
                <w:bCs/>
                <w:sz w:val="20"/>
                <w:szCs w:val="20"/>
                <w:lang w:val="es-ES" w:eastAsia="es-ES"/>
              </w:rPr>
            </w:pPr>
          </w:p>
        </w:tc>
        <w:tc>
          <w:tcPr>
            <w:tcW w:w="1325" w:type="pct"/>
            <w:gridSpan w:val="2"/>
            <w:shd w:val="clear" w:color="auto" w:fill="auto"/>
            <w:vAlign w:val="center"/>
            <w:hideMark/>
          </w:tcPr>
          <w:p w:rsidR="00ED2AA1" w:rsidRPr="00ED2AA1" w:rsidRDefault="00953061" w:rsidP="00ED2AA1">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Versión:</w:t>
            </w:r>
            <w:r w:rsidR="00844198">
              <w:rPr>
                <w:rFonts w:ascii="Arial" w:eastAsia="Times New Roman" w:hAnsi="Arial" w:cs="Arial"/>
                <w:sz w:val="20"/>
                <w:szCs w:val="20"/>
                <w:lang w:val="es-ES" w:eastAsia="es-ES"/>
              </w:rPr>
              <w:t>01</w:t>
            </w:r>
          </w:p>
        </w:tc>
      </w:tr>
      <w:tr w:rsidR="00ED2AA1" w:rsidRPr="00ED2AA1" w:rsidTr="00ED2AA1">
        <w:trPr>
          <w:trHeight w:val="435"/>
        </w:trPr>
        <w:tc>
          <w:tcPr>
            <w:tcW w:w="880" w:type="pct"/>
            <w:vMerge/>
            <w:vAlign w:val="center"/>
            <w:hideMark/>
          </w:tcPr>
          <w:p w:rsidR="00ED2AA1" w:rsidRPr="00ED2AA1" w:rsidRDefault="00ED2AA1" w:rsidP="00ED2AA1">
            <w:pPr>
              <w:spacing w:after="0" w:line="240" w:lineRule="auto"/>
              <w:rPr>
                <w:rFonts w:ascii="Calibri" w:eastAsia="Times New Roman" w:hAnsi="Calibri" w:cs="Times New Roman"/>
                <w:color w:val="000000"/>
                <w:lang w:val="es-ES" w:eastAsia="es-ES"/>
              </w:rPr>
            </w:pPr>
          </w:p>
        </w:tc>
        <w:tc>
          <w:tcPr>
            <w:tcW w:w="2794" w:type="pct"/>
            <w:gridSpan w:val="12"/>
            <w:vMerge/>
            <w:vAlign w:val="center"/>
            <w:hideMark/>
          </w:tcPr>
          <w:p w:rsidR="00ED2AA1" w:rsidRPr="00ED2AA1" w:rsidRDefault="00ED2AA1" w:rsidP="00ED2AA1">
            <w:pPr>
              <w:spacing w:after="0" w:line="240" w:lineRule="auto"/>
              <w:rPr>
                <w:rFonts w:ascii="Arial" w:eastAsia="Times New Roman" w:hAnsi="Arial" w:cs="Arial"/>
                <w:b/>
                <w:bCs/>
                <w:sz w:val="20"/>
                <w:szCs w:val="20"/>
                <w:lang w:val="es-ES" w:eastAsia="es-ES"/>
              </w:rPr>
            </w:pPr>
          </w:p>
        </w:tc>
        <w:tc>
          <w:tcPr>
            <w:tcW w:w="1325" w:type="pct"/>
            <w:gridSpan w:val="2"/>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31/01/2017</w:t>
            </w:r>
          </w:p>
        </w:tc>
      </w:tr>
      <w:tr w:rsidR="00ED2AA1" w:rsidRPr="00ED2AA1" w:rsidTr="00ED2AA1">
        <w:trPr>
          <w:trHeight w:val="300"/>
        </w:trPr>
        <w:tc>
          <w:tcPr>
            <w:tcW w:w="880" w:type="pct"/>
            <w:shd w:val="clear" w:color="auto" w:fill="auto"/>
            <w:vAlign w:val="center"/>
            <w:hideMark/>
          </w:tcPr>
          <w:p w:rsidR="00ED2AA1" w:rsidRPr="00ED2AA1" w:rsidRDefault="00ED2AA1" w:rsidP="00ED2AA1">
            <w:pPr>
              <w:spacing w:after="0" w:line="240" w:lineRule="auto"/>
              <w:jc w:val="center"/>
              <w:rPr>
                <w:rFonts w:ascii="Arial" w:eastAsia="Times New Roman" w:hAnsi="Arial" w:cs="Arial"/>
                <w:sz w:val="20"/>
                <w:szCs w:val="20"/>
                <w:lang w:val="es-ES" w:eastAsia="es-ES"/>
              </w:rPr>
            </w:pPr>
            <w:r w:rsidRPr="00ED2AA1">
              <w:rPr>
                <w:rFonts w:ascii="Arial" w:eastAsia="Times New Roman" w:hAnsi="Arial" w:cs="Arial"/>
                <w:sz w:val="20"/>
                <w:szCs w:val="20"/>
                <w:lang w:val="es-ES" w:eastAsia="es-ES"/>
              </w:rPr>
              <w:t>TEMA</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1</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2</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3</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4</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5</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6</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7</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8</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9</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10</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11</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12</w:t>
            </w:r>
          </w:p>
        </w:tc>
        <w:tc>
          <w:tcPr>
            <w:tcW w:w="605" w:type="pct"/>
            <w:shd w:val="clear" w:color="auto" w:fill="auto"/>
            <w:vAlign w:val="center"/>
            <w:hideMark/>
          </w:tcPr>
          <w:p w:rsidR="00ED2AA1" w:rsidRPr="00ED2AA1" w:rsidRDefault="00ED2AA1" w:rsidP="00ED2AA1">
            <w:pPr>
              <w:spacing w:after="0" w:line="240" w:lineRule="auto"/>
              <w:jc w:val="center"/>
              <w:rPr>
                <w:rFonts w:ascii="Arial" w:eastAsia="Times New Roman" w:hAnsi="Arial" w:cs="Arial"/>
                <w:sz w:val="20"/>
                <w:szCs w:val="20"/>
                <w:lang w:val="es-ES" w:eastAsia="es-ES"/>
              </w:rPr>
            </w:pPr>
            <w:r w:rsidRPr="00ED2AA1">
              <w:rPr>
                <w:rFonts w:ascii="Arial" w:eastAsia="Times New Roman" w:hAnsi="Arial" w:cs="Arial"/>
                <w:sz w:val="20"/>
                <w:szCs w:val="20"/>
                <w:lang w:val="es-ES" w:eastAsia="es-ES"/>
              </w:rPr>
              <w:t>Encargado</w:t>
            </w:r>
          </w:p>
        </w:tc>
        <w:tc>
          <w:tcPr>
            <w:tcW w:w="721" w:type="pct"/>
            <w:shd w:val="clear" w:color="auto" w:fill="auto"/>
            <w:vAlign w:val="center"/>
            <w:hideMark/>
          </w:tcPr>
          <w:p w:rsidR="00ED2AA1" w:rsidRPr="00ED2AA1" w:rsidRDefault="00B52DD8" w:rsidP="00ED2AA1">
            <w:pPr>
              <w:spacing w:after="0" w:line="240" w:lineRule="auto"/>
              <w:jc w:val="center"/>
              <w:rPr>
                <w:rFonts w:ascii="Arial" w:eastAsia="Times New Roman" w:hAnsi="Arial" w:cs="Arial"/>
                <w:sz w:val="20"/>
                <w:szCs w:val="20"/>
                <w:lang w:val="es-ES" w:eastAsia="es-ES"/>
              </w:rPr>
            </w:pPr>
            <w:r w:rsidRPr="00ED2AA1">
              <w:rPr>
                <w:rFonts w:ascii="Arial" w:eastAsia="Times New Roman" w:hAnsi="Arial" w:cs="Arial"/>
                <w:sz w:val="20"/>
                <w:szCs w:val="20"/>
                <w:lang w:val="es-ES" w:eastAsia="es-ES"/>
              </w:rPr>
              <w:t>Área</w:t>
            </w:r>
          </w:p>
        </w:tc>
      </w:tr>
      <w:tr w:rsidR="00ED2AA1" w:rsidRPr="00ED2AA1" w:rsidTr="00207CF0">
        <w:trPr>
          <w:trHeight w:val="600"/>
        </w:trPr>
        <w:tc>
          <w:tcPr>
            <w:tcW w:w="880"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xml:space="preserve">BPM - PPR </w:t>
            </w:r>
            <w:r w:rsidR="004C4F47" w:rsidRPr="00ED2AA1">
              <w:rPr>
                <w:rFonts w:ascii="Calibri" w:eastAsia="Times New Roman" w:hAnsi="Calibri" w:cs="Times New Roman"/>
                <w:color w:val="000000"/>
                <w:lang w:val="es-ES" w:eastAsia="es-ES"/>
              </w:rPr>
              <w:t>vocabulario</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F7CAAC" w:themeFill="accent2" w:themeFillTint="66"/>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605" w:type="pct"/>
            <w:vMerge w:val="restar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Aseguramiento de Calidad</w:t>
            </w:r>
          </w:p>
        </w:tc>
        <w:tc>
          <w:tcPr>
            <w:tcW w:w="721"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Toda la Organización</w:t>
            </w:r>
          </w:p>
        </w:tc>
      </w:tr>
      <w:tr w:rsidR="00ED2AA1" w:rsidRPr="00ED2AA1" w:rsidTr="00207CF0">
        <w:trPr>
          <w:trHeight w:val="600"/>
        </w:trPr>
        <w:tc>
          <w:tcPr>
            <w:tcW w:w="880"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lastRenderedPageBreak/>
              <w:t>Política y objetivos de Calidad</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F7CAAC" w:themeFill="accent2" w:themeFillTint="66"/>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605" w:type="pct"/>
            <w:vMerge/>
            <w:vAlign w:val="center"/>
            <w:hideMark/>
          </w:tcPr>
          <w:p w:rsidR="00ED2AA1" w:rsidRPr="00ED2AA1" w:rsidRDefault="00ED2AA1" w:rsidP="00ED2AA1">
            <w:pPr>
              <w:spacing w:after="0" w:line="240" w:lineRule="auto"/>
              <w:rPr>
                <w:rFonts w:ascii="Calibri" w:eastAsia="Times New Roman" w:hAnsi="Calibri" w:cs="Times New Roman"/>
                <w:color w:val="000000"/>
                <w:lang w:val="es-ES" w:eastAsia="es-ES"/>
              </w:rPr>
            </w:pPr>
          </w:p>
        </w:tc>
        <w:tc>
          <w:tcPr>
            <w:tcW w:w="721"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Toda la Organización</w:t>
            </w:r>
          </w:p>
        </w:tc>
      </w:tr>
      <w:tr w:rsidR="00ED2AA1" w:rsidRPr="00ED2AA1" w:rsidTr="00207CF0">
        <w:trPr>
          <w:trHeight w:val="450"/>
        </w:trPr>
        <w:tc>
          <w:tcPr>
            <w:tcW w:w="880"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HACCP - PCC</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F7CAAC" w:themeFill="accent2" w:themeFillTint="66"/>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605" w:type="pct"/>
            <w:vMerge/>
            <w:vAlign w:val="center"/>
            <w:hideMark/>
          </w:tcPr>
          <w:p w:rsidR="00ED2AA1" w:rsidRPr="00ED2AA1" w:rsidRDefault="00ED2AA1" w:rsidP="00ED2AA1">
            <w:pPr>
              <w:spacing w:after="0" w:line="240" w:lineRule="auto"/>
              <w:rPr>
                <w:rFonts w:ascii="Calibri" w:eastAsia="Times New Roman" w:hAnsi="Calibri" w:cs="Times New Roman"/>
                <w:color w:val="000000"/>
                <w:lang w:val="es-ES" w:eastAsia="es-ES"/>
              </w:rPr>
            </w:pPr>
          </w:p>
        </w:tc>
        <w:tc>
          <w:tcPr>
            <w:tcW w:w="721"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Pro-Mtto - Lab</w:t>
            </w:r>
          </w:p>
        </w:tc>
      </w:tr>
      <w:tr w:rsidR="00ED2AA1" w:rsidRPr="00ED2AA1" w:rsidTr="00207CF0">
        <w:trPr>
          <w:trHeight w:val="600"/>
        </w:trPr>
        <w:tc>
          <w:tcPr>
            <w:tcW w:w="880"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Food Defense</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F7CAAC" w:themeFill="accent2" w:themeFillTint="66"/>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605" w:type="pct"/>
            <w:vMerge/>
            <w:vAlign w:val="center"/>
            <w:hideMark/>
          </w:tcPr>
          <w:p w:rsidR="00ED2AA1" w:rsidRPr="00ED2AA1" w:rsidRDefault="00ED2AA1" w:rsidP="00ED2AA1">
            <w:pPr>
              <w:spacing w:after="0" w:line="240" w:lineRule="auto"/>
              <w:rPr>
                <w:rFonts w:ascii="Calibri" w:eastAsia="Times New Roman" w:hAnsi="Calibri" w:cs="Times New Roman"/>
                <w:color w:val="000000"/>
                <w:lang w:val="es-ES" w:eastAsia="es-ES"/>
              </w:rPr>
            </w:pPr>
          </w:p>
        </w:tc>
        <w:tc>
          <w:tcPr>
            <w:tcW w:w="721"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Toda la Organización</w:t>
            </w:r>
          </w:p>
        </w:tc>
      </w:tr>
      <w:tr w:rsidR="00ED2AA1" w:rsidRPr="00ED2AA1" w:rsidTr="00207CF0">
        <w:trPr>
          <w:trHeight w:val="600"/>
        </w:trPr>
        <w:tc>
          <w:tcPr>
            <w:tcW w:w="880"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Procedimientos e Instructivos</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F7CAAC" w:themeFill="accent2" w:themeFillTint="66"/>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F7CAAC" w:themeFill="accent2" w:themeFillTint="66"/>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605" w:type="pct"/>
            <w:vMerge/>
            <w:vAlign w:val="center"/>
            <w:hideMark/>
          </w:tcPr>
          <w:p w:rsidR="00ED2AA1" w:rsidRPr="00ED2AA1" w:rsidRDefault="00ED2AA1" w:rsidP="00ED2AA1">
            <w:pPr>
              <w:spacing w:after="0" w:line="240" w:lineRule="auto"/>
              <w:rPr>
                <w:rFonts w:ascii="Calibri" w:eastAsia="Times New Roman" w:hAnsi="Calibri" w:cs="Times New Roman"/>
                <w:color w:val="000000"/>
                <w:lang w:val="es-ES" w:eastAsia="es-ES"/>
              </w:rPr>
            </w:pPr>
          </w:p>
        </w:tc>
        <w:tc>
          <w:tcPr>
            <w:tcW w:w="721"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Toda la Organización</w:t>
            </w:r>
          </w:p>
        </w:tc>
      </w:tr>
      <w:tr w:rsidR="00ED2AA1" w:rsidRPr="00ED2AA1" w:rsidTr="00207CF0">
        <w:trPr>
          <w:trHeight w:val="600"/>
        </w:trPr>
        <w:tc>
          <w:tcPr>
            <w:tcW w:w="880"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Buen manejo de registros</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F7CAAC" w:themeFill="accent2" w:themeFillTint="66"/>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F7CAAC" w:themeFill="accent2" w:themeFillTint="66"/>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605" w:type="pct"/>
            <w:vMerge/>
            <w:vAlign w:val="center"/>
            <w:hideMark/>
          </w:tcPr>
          <w:p w:rsidR="00ED2AA1" w:rsidRPr="00ED2AA1" w:rsidRDefault="00ED2AA1" w:rsidP="00ED2AA1">
            <w:pPr>
              <w:spacing w:after="0" w:line="240" w:lineRule="auto"/>
              <w:rPr>
                <w:rFonts w:ascii="Calibri" w:eastAsia="Times New Roman" w:hAnsi="Calibri" w:cs="Times New Roman"/>
                <w:color w:val="000000"/>
                <w:lang w:val="es-ES" w:eastAsia="es-ES"/>
              </w:rPr>
            </w:pPr>
          </w:p>
        </w:tc>
        <w:tc>
          <w:tcPr>
            <w:tcW w:w="721"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Toda la Organización</w:t>
            </w:r>
          </w:p>
        </w:tc>
      </w:tr>
      <w:tr w:rsidR="00ED2AA1" w:rsidRPr="00ED2AA1" w:rsidTr="00207CF0">
        <w:trPr>
          <w:trHeight w:val="600"/>
        </w:trPr>
        <w:tc>
          <w:tcPr>
            <w:tcW w:w="880"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Inocuidad: Concientización.</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F7CAAC" w:themeFill="accent2" w:themeFillTint="66"/>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605" w:type="pct"/>
            <w:vMerge/>
            <w:vAlign w:val="center"/>
            <w:hideMark/>
          </w:tcPr>
          <w:p w:rsidR="00ED2AA1" w:rsidRPr="00ED2AA1" w:rsidRDefault="00ED2AA1" w:rsidP="00ED2AA1">
            <w:pPr>
              <w:spacing w:after="0" w:line="240" w:lineRule="auto"/>
              <w:rPr>
                <w:rFonts w:ascii="Calibri" w:eastAsia="Times New Roman" w:hAnsi="Calibri" w:cs="Times New Roman"/>
                <w:color w:val="000000"/>
                <w:lang w:val="es-ES" w:eastAsia="es-ES"/>
              </w:rPr>
            </w:pPr>
          </w:p>
        </w:tc>
        <w:tc>
          <w:tcPr>
            <w:tcW w:w="721"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Toda la Organización</w:t>
            </w:r>
          </w:p>
        </w:tc>
      </w:tr>
      <w:tr w:rsidR="00ED2AA1" w:rsidRPr="00ED2AA1" w:rsidTr="00722A4D">
        <w:trPr>
          <w:trHeight w:val="600"/>
        </w:trPr>
        <w:tc>
          <w:tcPr>
            <w:tcW w:w="880"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Comunicación interna.</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F4B083" w:themeFill="accent2" w:themeFillTint="99"/>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FFFFFF" w:themeFill="background1"/>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000000" w:fill="FFFFFF"/>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233"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 </w:t>
            </w:r>
          </w:p>
        </w:tc>
        <w:tc>
          <w:tcPr>
            <w:tcW w:w="605" w:type="pct"/>
            <w:vMerge/>
            <w:vAlign w:val="center"/>
            <w:hideMark/>
          </w:tcPr>
          <w:p w:rsidR="00ED2AA1" w:rsidRPr="00ED2AA1" w:rsidRDefault="00ED2AA1" w:rsidP="00ED2AA1">
            <w:pPr>
              <w:spacing w:after="0" w:line="240" w:lineRule="auto"/>
              <w:rPr>
                <w:rFonts w:ascii="Calibri" w:eastAsia="Times New Roman" w:hAnsi="Calibri" w:cs="Times New Roman"/>
                <w:color w:val="000000"/>
                <w:lang w:val="es-ES" w:eastAsia="es-ES"/>
              </w:rPr>
            </w:pPr>
          </w:p>
        </w:tc>
        <w:tc>
          <w:tcPr>
            <w:tcW w:w="721" w:type="pct"/>
            <w:shd w:val="clear" w:color="auto" w:fill="auto"/>
            <w:vAlign w:val="center"/>
            <w:hideMark/>
          </w:tcPr>
          <w:p w:rsidR="00ED2AA1" w:rsidRPr="00ED2AA1" w:rsidRDefault="00ED2AA1" w:rsidP="00ED2AA1">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Toda la Organización</w:t>
            </w:r>
          </w:p>
        </w:tc>
      </w:tr>
    </w:tbl>
    <w:p w:rsidR="008D1368" w:rsidRDefault="008D1368" w:rsidP="008D1368">
      <w:pPr>
        <w:spacing w:line="360" w:lineRule="auto"/>
        <w:jc w:val="both"/>
        <w:rPr>
          <w:rFonts w:ascii="Arial" w:hAnsi="Arial" w:cs="Arial"/>
          <w:sz w:val="20"/>
          <w:szCs w:val="20"/>
          <w:lang w:val="es-ES" w:eastAsia="es-ES"/>
        </w:rPr>
      </w:pPr>
    </w:p>
    <w:p w:rsidR="00B52DD8" w:rsidRPr="008D1368" w:rsidRDefault="00B52DD8" w:rsidP="00B52DD8">
      <w:pPr>
        <w:spacing w:line="360" w:lineRule="auto"/>
        <w:ind w:firstLine="708"/>
        <w:jc w:val="both"/>
        <w:rPr>
          <w:rFonts w:ascii="Arial" w:hAnsi="Arial" w:cs="Arial"/>
          <w:sz w:val="20"/>
          <w:szCs w:val="20"/>
          <w:lang w:val="es-ES" w:eastAsia="es-ES"/>
        </w:rPr>
      </w:pPr>
      <w:r>
        <w:rPr>
          <w:rFonts w:ascii="Arial" w:hAnsi="Arial" w:cs="Arial"/>
          <w:sz w:val="20"/>
          <w:szCs w:val="20"/>
          <w:lang w:val="es-ES" w:eastAsia="es-ES"/>
        </w:rPr>
        <w:t>De todas las capacitaciones  se llevan registros de asistencia y se realizan actividades para la verificación in situ de su eficacia y en caso de requerir refuerzos, se repiten las que sean necesarias, hasta la interiorización de la información.</w:t>
      </w:r>
    </w:p>
    <w:p w:rsidR="008D1368" w:rsidRPr="008D1368" w:rsidRDefault="008D1368" w:rsidP="008D1368">
      <w:pPr>
        <w:spacing w:line="360" w:lineRule="auto"/>
        <w:jc w:val="both"/>
        <w:rPr>
          <w:rFonts w:ascii="Arial" w:hAnsi="Arial" w:cs="Arial"/>
          <w:sz w:val="20"/>
          <w:szCs w:val="20"/>
          <w:lang w:val="es-ES" w:eastAsia="es-ES"/>
        </w:rPr>
      </w:pPr>
    </w:p>
    <w:p w:rsidR="000A6D5E" w:rsidRDefault="008D1368" w:rsidP="00F07C1C">
      <w:pPr>
        <w:pStyle w:val="Ttulo2"/>
        <w:numPr>
          <w:ilvl w:val="0"/>
          <w:numId w:val="13"/>
        </w:numPr>
        <w:spacing w:line="360" w:lineRule="auto"/>
        <w:rPr>
          <w:rFonts w:ascii="Arial" w:hAnsi="Arial" w:cs="Arial"/>
          <w:i w:val="0"/>
          <w:sz w:val="20"/>
          <w:szCs w:val="20"/>
          <w:lang w:val="es-ES"/>
        </w:rPr>
      </w:pPr>
      <w:bookmarkStart w:id="92" w:name="_Toc522889739"/>
      <w:r w:rsidRPr="00586C2E">
        <w:rPr>
          <w:rFonts w:ascii="Arial" w:hAnsi="Arial" w:cs="Arial"/>
          <w:i w:val="0"/>
          <w:sz w:val="20"/>
          <w:szCs w:val="20"/>
          <w:lang w:val="es-ES"/>
        </w:rPr>
        <w:t xml:space="preserve">ACTIVIDADES DE VERIFICACIÓN: </w:t>
      </w:r>
      <w:r w:rsidR="00B3305D" w:rsidRPr="00586C2E">
        <w:rPr>
          <w:rFonts w:ascii="Arial" w:hAnsi="Arial" w:cs="Arial"/>
          <w:i w:val="0"/>
          <w:sz w:val="20"/>
          <w:szCs w:val="20"/>
          <w:lang w:val="es-ES"/>
        </w:rPr>
        <w:t>AUDITORIA INTERNA</w:t>
      </w:r>
      <w:r w:rsidRPr="00586C2E">
        <w:rPr>
          <w:rFonts w:ascii="Arial" w:hAnsi="Arial" w:cs="Arial"/>
          <w:i w:val="0"/>
          <w:sz w:val="20"/>
          <w:szCs w:val="20"/>
          <w:lang w:val="es-ES"/>
        </w:rPr>
        <w:t xml:space="preserve"> – REUNION DE </w:t>
      </w:r>
      <w:r w:rsidR="00B21D75" w:rsidRPr="00586C2E">
        <w:rPr>
          <w:rFonts w:ascii="Arial" w:hAnsi="Arial" w:cs="Arial"/>
          <w:i w:val="0"/>
          <w:sz w:val="20"/>
          <w:szCs w:val="20"/>
          <w:lang w:val="es-ES"/>
        </w:rPr>
        <w:t>EQUIPO.</w:t>
      </w:r>
      <w:bookmarkEnd w:id="92"/>
    </w:p>
    <w:p w:rsidR="00D04EBB" w:rsidRDefault="00D04EBB" w:rsidP="00D04EBB">
      <w:pPr>
        <w:ind w:firstLine="708"/>
        <w:jc w:val="both"/>
        <w:rPr>
          <w:lang w:val="es-ES" w:eastAsia="es-ES"/>
        </w:rPr>
      </w:pPr>
      <w:r>
        <w:rPr>
          <w:lang w:val="es-ES" w:eastAsia="es-ES"/>
        </w:rPr>
        <w:t>Una vez finalizado el proceso de capacitación, el equipo inocuidad se reúne para verificar el cumplimiento de la planificación planteada y el grado de cumplimiento con los requisitos propuestos, lo cual arroja un resultado favorable y se designa a el responsable de aseguramiento de calidad como auditor interno  para llevar a cabo la auditora pre-certificación</w:t>
      </w:r>
      <w:r w:rsidR="00844198">
        <w:rPr>
          <w:lang w:val="es-ES" w:eastAsia="es-ES"/>
        </w:rPr>
        <w:t>; Se elabor</w:t>
      </w:r>
      <w:r w:rsidR="00E7271E">
        <w:rPr>
          <w:lang w:val="es-ES" w:eastAsia="es-ES"/>
        </w:rPr>
        <w:t>ó</w:t>
      </w:r>
      <w:r w:rsidR="00844198">
        <w:rPr>
          <w:lang w:val="es-ES" w:eastAsia="es-ES"/>
        </w:rPr>
        <w:t xml:space="preserve"> un programa de auditoria:</w:t>
      </w:r>
    </w:p>
    <w:tbl>
      <w:tblPr>
        <w:tblW w:w="9040" w:type="dxa"/>
        <w:tblInd w:w="70" w:type="dxa"/>
        <w:tblCellMar>
          <w:left w:w="70" w:type="dxa"/>
          <w:right w:w="70" w:type="dxa"/>
        </w:tblCellMar>
        <w:tblLook w:val="04A0" w:firstRow="1" w:lastRow="0" w:firstColumn="1" w:lastColumn="0" w:noHBand="0" w:noVBand="1"/>
      </w:tblPr>
      <w:tblGrid>
        <w:gridCol w:w="1671"/>
        <w:gridCol w:w="613"/>
        <w:gridCol w:w="614"/>
        <w:gridCol w:w="616"/>
        <w:gridCol w:w="616"/>
        <w:gridCol w:w="617"/>
        <w:gridCol w:w="611"/>
        <w:gridCol w:w="615"/>
        <w:gridCol w:w="615"/>
        <w:gridCol w:w="615"/>
        <w:gridCol w:w="612"/>
        <w:gridCol w:w="615"/>
        <w:gridCol w:w="610"/>
      </w:tblGrid>
      <w:tr w:rsidR="00844198" w:rsidRPr="00844198" w:rsidTr="00844198">
        <w:trPr>
          <w:trHeight w:val="300"/>
        </w:trPr>
        <w:tc>
          <w:tcPr>
            <w:tcW w:w="1671" w:type="dxa"/>
            <w:vMerge w:val="restart"/>
            <w:tcBorders>
              <w:top w:val="single" w:sz="4" w:space="0" w:color="auto"/>
              <w:left w:val="single" w:sz="4" w:space="0" w:color="auto"/>
              <w:bottom w:val="single" w:sz="4" w:space="0" w:color="auto"/>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r w:rsidRPr="00AC023D">
              <w:rPr>
                <w:rFonts w:ascii="Arial" w:hAnsi="Arial" w:cs="Arial"/>
                <w:noProof/>
                <w:lang w:val="es-AR" w:eastAsia="es-AR"/>
              </w:rPr>
              <w:drawing>
                <wp:anchor distT="0" distB="0" distL="114300" distR="114300" simplePos="0" relativeHeight="251708416" behindDoc="1" locked="0" layoutInCell="1" allowOverlap="1" wp14:anchorId="1E039C08" wp14:editId="0B85AEEF">
                  <wp:simplePos x="0" y="0"/>
                  <wp:positionH relativeFrom="column">
                    <wp:posOffset>22225</wp:posOffset>
                  </wp:positionH>
                  <wp:positionV relativeFrom="paragraph">
                    <wp:posOffset>-706755</wp:posOffset>
                  </wp:positionV>
                  <wp:extent cx="966470" cy="752475"/>
                  <wp:effectExtent l="0" t="0" r="5080" b="9525"/>
                  <wp:wrapTight wrapText="bothSides">
                    <wp:wrapPolygon edited="0">
                      <wp:start x="0" y="0"/>
                      <wp:lineTo x="0" y="21327"/>
                      <wp:lineTo x="21288" y="21327"/>
                      <wp:lineTo x="21288" y="0"/>
                      <wp:lineTo x="0"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1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r w:rsidRPr="00844198">
              <w:rPr>
                <w:rFonts w:ascii="Arial" w:eastAsia="Times New Roman" w:hAnsi="Arial" w:cs="Arial"/>
                <w:b/>
                <w:bCs/>
                <w:sz w:val="20"/>
                <w:szCs w:val="20"/>
                <w:lang w:val="es-ES" w:eastAsia="es-ES"/>
              </w:rPr>
              <w:t>PROGRAMA DE AUDITORIA</w:t>
            </w:r>
          </w:p>
        </w:tc>
        <w:tc>
          <w:tcPr>
            <w:tcW w:w="2452" w:type="dxa"/>
            <w:gridSpan w:val="4"/>
            <w:tcBorders>
              <w:top w:val="single" w:sz="4" w:space="0" w:color="auto"/>
              <w:left w:val="nil"/>
              <w:bottom w:val="single" w:sz="4" w:space="0" w:color="auto"/>
              <w:right w:val="single" w:sz="4" w:space="0" w:color="000000"/>
            </w:tcBorders>
            <w:shd w:val="clear" w:color="auto" w:fill="auto"/>
            <w:vAlign w:val="center"/>
            <w:hideMark/>
          </w:tcPr>
          <w:p w:rsidR="00844198" w:rsidRPr="00ED2AA1" w:rsidRDefault="00844198" w:rsidP="00844198">
            <w:pPr>
              <w:spacing w:after="0" w:line="240" w:lineRule="auto"/>
              <w:jc w:val="center"/>
              <w:rPr>
                <w:rFonts w:ascii="Arial" w:eastAsia="Times New Roman" w:hAnsi="Arial" w:cs="Arial"/>
                <w:sz w:val="20"/>
                <w:szCs w:val="20"/>
                <w:lang w:val="es-ES" w:eastAsia="es-ES"/>
              </w:rPr>
            </w:pPr>
            <w:r w:rsidRPr="0055261C">
              <w:rPr>
                <w:rFonts w:ascii="Arial" w:eastAsia="Times New Roman" w:hAnsi="Arial" w:cs="Arial"/>
                <w:sz w:val="20"/>
                <w:szCs w:val="20"/>
                <w:lang w:val="es-ES" w:eastAsia="es-ES"/>
              </w:rPr>
              <w:t>REG-</w:t>
            </w:r>
            <w:r>
              <w:rPr>
                <w:rFonts w:ascii="Arial" w:eastAsia="Times New Roman" w:hAnsi="Arial" w:cs="Arial"/>
                <w:sz w:val="20"/>
                <w:szCs w:val="20"/>
                <w:lang w:val="es-ES" w:eastAsia="es-ES"/>
              </w:rPr>
              <w:t>17</w:t>
            </w:r>
          </w:p>
        </w:tc>
      </w:tr>
      <w:tr w:rsidR="00844198" w:rsidRPr="00844198" w:rsidTr="00844198">
        <w:trPr>
          <w:trHeight w:val="300"/>
        </w:trPr>
        <w:tc>
          <w:tcPr>
            <w:tcW w:w="1671" w:type="dxa"/>
            <w:vMerge/>
            <w:tcBorders>
              <w:top w:val="single" w:sz="4" w:space="0" w:color="auto"/>
              <w:left w:val="single" w:sz="4" w:space="0" w:color="auto"/>
              <w:bottom w:val="single" w:sz="4" w:space="0" w:color="auto"/>
              <w:right w:val="nil"/>
            </w:tcBorders>
            <w:vAlign w:val="center"/>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4917" w:type="dxa"/>
            <w:gridSpan w:val="8"/>
            <w:vMerge/>
            <w:tcBorders>
              <w:top w:val="single" w:sz="4" w:space="0" w:color="auto"/>
              <w:left w:val="single" w:sz="4" w:space="0" w:color="auto"/>
              <w:bottom w:val="single" w:sz="4" w:space="0" w:color="auto"/>
              <w:right w:val="single" w:sz="4" w:space="0" w:color="auto"/>
            </w:tcBorders>
            <w:vAlign w:val="center"/>
            <w:hideMark/>
          </w:tcPr>
          <w:p w:rsidR="00844198" w:rsidRPr="00844198" w:rsidRDefault="00844198" w:rsidP="00844198">
            <w:pPr>
              <w:spacing w:after="0" w:line="240" w:lineRule="auto"/>
              <w:rPr>
                <w:rFonts w:ascii="Arial" w:eastAsia="Times New Roman" w:hAnsi="Arial" w:cs="Arial"/>
                <w:b/>
                <w:bCs/>
                <w:sz w:val="20"/>
                <w:szCs w:val="20"/>
                <w:lang w:val="es-ES" w:eastAsia="es-ES"/>
              </w:rPr>
            </w:pPr>
          </w:p>
        </w:tc>
        <w:tc>
          <w:tcPr>
            <w:tcW w:w="2452" w:type="dxa"/>
            <w:gridSpan w:val="4"/>
            <w:tcBorders>
              <w:top w:val="single" w:sz="4" w:space="0" w:color="auto"/>
              <w:left w:val="nil"/>
              <w:bottom w:val="single" w:sz="4" w:space="0" w:color="auto"/>
              <w:right w:val="single" w:sz="4" w:space="0" w:color="000000"/>
            </w:tcBorders>
            <w:shd w:val="clear" w:color="auto" w:fill="auto"/>
            <w:vAlign w:val="center"/>
            <w:hideMark/>
          </w:tcPr>
          <w:p w:rsidR="00844198" w:rsidRPr="00ED2AA1" w:rsidRDefault="00844198" w:rsidP="00844198">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Versión:01</w:t>
            </w:r>
          </w:p>
        </w:tc>
      </w:tr>
      <w:tr w:rsidR="00844198" w:rsidRPr="00844198" w:rsidTr="00844198">
        <w:trPr>
          <w:trHeight w:val="300"/>
        </w:trPr>
        <w:tc>
          <w:tcPr>
            <w:tcW w:w="1671" w:type="dxa"/>
            <w:vMerge/>
            <w:tcBorders>
              <w:top w:val="single" w:sz="4" w:space="0" w:color="auto"/>
              <w:left w:val="single" w:sz="4" w:space="0" w:color="auto"/>
              <w:bottom w:val="single" w:sz="4" w:space="0" w:color="auto"/>
              <w:right w:val="nil"/>
            </w:tcBorders>
            <w:vAlign w:val="center"/>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4917" w:type="dxa"/>
            <w:gridSpan w:val="8"/>
            <w:vMerge/>
            <w:tcBorders>
              <w:top w:val="single" w:sz="4" w:space="0" w:color="auto"/>
              <w:left w:val="single" w:sz="4" w:space="0" w:color="auto"/>
              <w:bottom w:val="single" w:sz="4" w:space="0" w:color="auto"/>
              <w:right w:val="single" w:sz="4" w:space="0" w:color="auto"/>
            </w:tcBorders>
            <w:vAlign w:val="center"/>
            <w:hideMark/>
          </w:tcPr>
          <w:p w:rsidR="00844198" w:rsidRPr="00844198" w:rsidRDefault="00844198" w:rsidP="00844198">
            <w:pPr>
              <w:spacing w:after="0" w:line="240" w:lineRule="auto"/>
              <w:rPr>
                <w:rFonts w:ascii="Arial" w:eastAsia="Times New Roman" w:hAnsi="Arial" w:cs="Arial"/>
                <w:b/>
                <w:bCs/>
                <w:sz w:val="20"/>
                <w:szCs w:val="20"/>
                <w:lang w:val="es-ES" w:eastAsia="es-ES"/>
              </w:rPr>
            </w:pPr>
          </w:p>
        </w:tc>
        <w:tc>
          <w:tcPr>
            <w:tcW w:w="2452" w:type="dxa"/>
            <w:gridSpan w:val="4"/>
            <w:tcBorders>
              <w:top w:val="single" w:sz="4" w:space="0" w:color="auto"/>
              <w:left w:val="nil"/>
              <w:bottom w:val="single" w:sz="4" w:space="0" w:color="auto"/>
              <w:right w:val="single" w:sz="4" w:space="0" w:color="000000"/>
            </w:tcBorders>
            <w:shd w:val="clear" w:color="auto" w:fill="auto"/>
            <w:vAlign w:val="center"/>
            <w:hideMark/>
          </w:tcPr>
          <w:p w:rsidR="00844198" w:rsidRPr="00ED2AA1" w:rsidRDefault="00844198" w:rsidP="00844198">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31/01/2017</w:t>
            </w:r>
          </w:p>
        </w:tc>
      </w:tr>
      <w:tr w:rsidR="00844198" w:rsidRPr="00844198" w:rsidTr="00844198">
        <w:trPr>
          <w:trHeight w:val="165"/>
        </w:trPr>
        <w:tc>
          <w:tcPr>
            <w:tcW w:w="1671" w:type="dxa"/>
            <w:tcBorders>
              <w:top w:val="single" w:sz="4" w:space="0" w:color="auto"/>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sz w:val="20"/>
                <w:szCs w:val="20"/>
                <w:lang w:val="es-ES" w:eastAsia="es-ES"/>
              </w:rPr>
            </w:pPr>
          </w:p>
        </w:tc>
        <w:tc>
          <w:tcPr>
            <w:tcW w:w="613" w:type="dxa"/>
            <w:tcBorders>
              <w:top w:val="single" w:sz="4" w:space="0" w:color="auto"/>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4" w:type="dxa"/>
            <w:tcBorders>
              <w:top w:val="single" w:sz="4" w:space="0" w:color="auto"/>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6" w:type="dxa"/>
            <w:tcBorders>
              <w:top w:val="single" w:sz="4" w:space="0" w:color="auto"/>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6" w:type="dxa"/>
            <w:tcBorders>
              <w:top w:val="single" w:sz="4" w:space="0" w:color="auto"/>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7" w:type="dxa"/>
            <w:tcBorders>
              <w:top w:val="single" w:sz="4" w:space="0" w:color="auto"/>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1" w:type="dxa"/>
            <w:tcBorders>
              <w:top w:val="single" w:sz="4" w:space="0" w:color="auto"/>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5" w:type="dxa"/>
            <w:tcBorders>
              <w:top w:val="single" w:sz="4" w:space="0" w:color="auto"/>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5" w:type="dxa"/>
            <w:tcBorders>
              <w:top w:val="single" w:sz="4" w:space="0" w:color="auto"/>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2"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0"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sz w:val="20"/>
                <w:szCs w:val="20"/>
                <w:lang w:val="es-ES" w:eastAsia="es-ES"/>
              </w:rPr>
            </w:pPr>
          </w:p>
        </w:tc>
      </w:tr>
      <w:tr w:rsidR="00844198" w:rsidRPr="00844198" w:rsidTr="00844198">
        <w:trPr>
          <w:trHeight w:val="405"/>
        </w:trPr>
        <w:tc>
          <w:tcPr>
            <w:tcW w:w="1671"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Arial" w:eastAsia="Times New Roman" w:hAnsi="Arial" w:cs="Arial"/>
                <w:sz w:val="20"/>
                <w:szCs w:val="20"/>
                <w:lang w:val="es-ES" w:eastAsia="es-ES"/>
              </w:rPr>
            </w:pPr>
            <w:r w:rsidRPr="00844198">
              <w:rPr>
                <w:rFonts w:ascii="Arial" w:eastAsia="Times New Roman" w:hAnsi="Arial" w:cs="Arial"/>
                <w:sz w:val="20"/>
                <w:szCs w:val="20"/>
                <w:lang w:val="es-ES" w:eastAsia="es-ES"/>
              </w:rPr>
              <w:t>Fecha:</w:t>
            </w:r>
          </w:p>
        </w:tc>
        <w:tc>
          <w:tcPr>
            <w:tcW w:w="7369" w:type="dxa"/>
            <w:gridSpan w:val="12"/>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r w:rsidRPr="00844198">
              <w:rPr>
                <w:rFonts w:ascii="Arial" w:eastAsia="Times New Roman" w:hAnsi="Arial" w:cs="Arial"/>
                <w:b/>
                <w:bCs/>
                <w:sz w:val="20"/>
                <w:szCs w:val="20"/>
                <w:lang w:val="es-ES" w:eastAsia="es-ES"/>
              </w:rPr>
              <w:t>301/01/2017</w:t>
            </w:r>
          </w:p>
        </w:tc>
      </w:tr>
      <w:tr w:rsidR="00844198" w:rsidRPr="00844198" w:rsidTr="00844198">
        <w:trPr>
          <w:trHeight w:val="165"/>
        </w:trPr>
        <w:tc>
          <w:tcPr>
            <w:tcW w:w="167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sz w:val="20"/>
                <w:szCs w:val="20"/>
                <w:lang w:val="es-ES" w:eastAsia="es-ES"/>
              </w:rPr>
            </w:pPr>
          </w:p>
        </w:tc>
        <w:tc>
          <w:tcPr>
            <w:tcW w:w="613"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4"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7"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2"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610"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r>
      <w:tr w:rsidR="00844198" w:rsidRPr="00844198" w:rsidTr="00844198">
        <w:trPr>
          <w:trHeight w:val="435"/>
        </w:trPr>
        <w:tc>
          <w:tcPr>
            <w:tcW w:w="1671"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Arial" w:eastAsia="Times New Roman" w:hAnsi="Arial" w:cs="Arial"/>
                <w:sz w:val="20"/>
                <w:szCs w:val="20"/>
                <w:lang w:val="es-ES" w:eastAsia="es-ES"/>
              </w:rPr>
            </w:pPr>
            <w:r w:rsidRPr="00844198">
              <w:rPr>
                <w:rFonts w:ascii="Arial" w:eastAsia="Times New Roman" w:hAnsi="Arial" w:cs="Arial"/>
                <w:sz w:val="20"/>
                <w:szCs w:val="20"/>
                <w:lang w:val="es-ES" w:eastAsia="es-ES"/>
              </w:rPr>
              <w:t>Elaboro:</w:t>
            </w:r>
          </w:p>
        </w:tc>
        <w:tc>
          <w:tcPr>
            <w:tcW w:w="3687" w:type="dxa"/>
            <w:gridSpan w:val="6"/>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r w:rsidRPr="00844198">
              <w:rPr>
                <w:rFonts w:ascii="Arial" w:eastAsia="Times New Roman" w:hAnsi="Arial" w:cs="Arial"/>
                <w:b/>
                <w:bCs/>
                <w:sz w:val="20"/>
                <w:szCs w:val="20"/>
                <w:lang w:val="es-ES" w:eastAsia="es-ES"/>
              </w:rPr>
              <w:t>Líder de Equipo de Calidad</w:t>
            </w:r>
          </w:p>
        </w:tc>
        <w:tc>
          <w:tcPr>
            <w:tcW w:w="1230" w:type="dxa"/>
            <w:gridSpan w:val="2"/>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r w:rsidRPr="00844198">
              <w:rPr>
                <w:rFonts w:ascii="Arial" w:eastAsia="Times New Roman" w:hAnsi="Arial" w:cs="Arial"/>
                <w:b/>
                <w:bCs/>
                <w:sz w:val="20"/>
                <w:szCs w:val="20"/>
                <w:lang w:val="es-ES" w:eastAsia="es-ES"/>
              </w:rPr>
              <w:t>Firma</w:t>
            </w:r>
          </w:p>
        </w:tc>
        <w:tc>
          <w:tcPr>
            <w:tcW w:w="2452" w:type="dxa"/>
            <w:gridSpan w:val="4"/>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r w:rsidRPr="00844198">
              <w:rPr>
                <w:rFonts w:ascii="Arial" w:eastAsia="Times New Roman" w:hAnsi="Arial" w:cs="Arial"/>
                <w:b/>
                <w:bCs/>
                <w:sz w:val="20"/>
                <w:szCs w:val="20"/>
                <w:lang w:val="es-ES" w:eastAsia="es-ES"/>
              </w:rPr>
              <w:t> </w:t>
            </w:r>
          </w:p>
        </w:tc>
      </w:tr>
      <w:tr w:rsidR="00844198" w:rsidRPr="00844198" w:rsidTr="00844198">
        <w:trPr>
          <w:trHeight w:val="435"/>
        </w:trPr>
        <w:tc>
          <w:tcPr>
            <w:tcW w:w="1671" w:type="dxa"/>
            <w:tcBorders>
              <w:top w:val="nil"/>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Arial" w:eastAsia="Times New Roman" w:hAnsi="Arial" w:cs="Arial"/>
                <w:sz w:val="20"/>
                <w:szCs w:val="20"/>
                <w:lang w:val="es-ES" w:eastAsia="es-ES"/>
              </w:rPr>
            </w:pPr>
            <w:r w:rsidRPr="00844198">
              <w:rPr>
                <w:rFonts w:ascii="Arial" w:eastAsia="Times New Roman" w:hAnsi="Arial" w:cs="Arial"/>
                <w:sz w:val="20"/>
                <w:szCs w:val="20"/>
                <w:lang w:val="es-ES" w:eastAsia="es-ES"/>
              </w:rPr>
              <w:t>Aprobó</w:t>
            </w:r>
          </w:p>
        </w:tc>
        <w:tc>
          <w:tcPr>
            <w:tcW w:w="3687" w:type="dxa"/>
            <w:gridSpan w:val="6"/>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r w:rsidRPr="00844198">
              <w:rPr>
                <w:rFonts w:ascii="Arial" w:eastAsia="Times New Roman" w:hAnsi="Arial" w:cs="Arial"/>
                <w:b/>
                <w:bCs/>
                <w:sz w:val="20"/>
                <w:szCs w:val="20"/>
                <w:lang w:val="es-ES" w:eastAsia="es-ES"/>
              </w:rPr>
              <w:t>Gerente General</w:t>
            </w:r>
          </w:p>
        </w:tc>
        <w:tc>
          <w:tcPr>
            <w:tcW w:w="1230" w:type="dxa"/>
            <w:gridSpan w:val="2"/>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r w:rsidRPr="00844198">
              <w:rPr>
                <w:rFonts w:ascii="Arial" w:eastAsia="Times New Roman" w:hAnsi="Arial" w:cs="Arial"/>
                <w:b/>
                <w:bCs/>
                <w:sz w:val="20"/>
                <w:szCs w:val="20"/>
                <w:lang w:val="es-ES" w:eastAsia="es-ES"/>
              </w:rPr>
              <w:t>Firma</w:t>
            </w:r>
          </w:p>
        </w:tc>
        <w:tc>
          <w:tcPr>
            <w:tcW w:w="2452" w:type="dxa"/>
            <w:gridSpan w:val="4"/>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r w:rsidRPr="00844198">
              <w:rPr>
                <w:rFonts w:ascii="Arial" w:eastAsia="Times New Roman" w:hAnsi="Arial" w:cs="Arial"/>
                <w:b/>
                <w:bCs/>
                <w:sz w:val="20"/>
                <w:szCs w:val="20"/>
                <w:lang w:val="es-ES" w:eastAsia="es-ES"/>
              </w:rPr>
              <w:t> </w:t>
            </w:r>
          </w:p>
        </w:tc>
      </w:tr>
      <w:tr w:rsidR="00844198" w:rsidRPr="00844198" w:rsidTr="00844198">
        <w:trPr>
          <w:trHeight w:val="165"/>
        </w:trPr>
        <w:tc>
          <w:tcPr>
            <w:tcW w:w="167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3"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4"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7"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2"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0"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r>
      <w:tr w:rsidR="00844198" w:rsidRPr="00844198" w:rsidTr="00844198">
        <w:trPr>
          <w:trHeight w:val="1275"/>
        </w:trPr>
        <w:tc>
          <w:tcPr>
            <w:tcW w:w="1671"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xml:space="preserve">Objetivo: </w:t>
            </w:r>
          </w:p>
        </w:tc>
        <w:tc>
          <w:tcPr>
            <w:tcW w:w="7369" w:type="dxa"/>
            <w:gridSpan w:val="12"/>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Verificar el grado de conformidad  del sistema de gestión de la inocuidad alimentaria establecido e implementado por Dulzor SA con los criterios de auditoria especificados y ser una herramienta para la mejora continua detectando posible mejoras.</w:t>
            </w:r>
          </w:p>
        </w:tc>
      </w:tr>
      <w:tr w:rsidR="00844198" w:rsidRPr="00844198" w:rsidTr="00844198">
        <w:trPr>
          <w:trHeight w:val="165"/>
        </w:trPr>
        <w:tc>
          <w:tcPr>
            <w:tcW w:w="167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3"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4"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7"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2"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0"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r>
      <w:tr w:rsidR="00844198" w:rsidRPr="00844198" w:rsidTr="00844198">
        <w:trPr>
          <w:trHeight w:val="645"/>
        </w:trPr>
        <w:tc>
          <w:tcPr>
            <w:tcW w:w="1671"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Alcance:</w:t>
            </w:r>
          </w:p>
        </w:tc>
        <w:tc>
          <w:tcPr>
            <w:tcW w:w="7369" w:type="dxa"/>
            <w:gridSpan w:val="12"/>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Todos los procesos del sistema de gestión de la inocuidad alimentaria de DULZOR SA</w:t>
            </w:r>
          </w:p>
        </w:tc>
      </w:tr>
      <w:tr w:rsidR="00844198" w:rsidRPr="00844198" w:rsidTr="00844198">
        <w:trPr>
          <w:trHeight w:val="165"/>
        </w:trPr>
        <w:tc>
          <w:tcPr>
            <w:tcW w:w="167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3"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4"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7"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2"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0"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r>
      <w:tr w:rsidR="00844198" w:rsidRPr="00844198" w:rsidTr="00844198">
        <w:trPr>
          <w:trHeight w:val="2400"/>
        </w:trPr>
        <w:tc>
          <w:tcPr>
            <w:tcW w:w="1671"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Criterios:</w:t>
            </w:r>
          </w:p>
        </w:tc>
        <w:tc>
          <w:tcPr>
            <w:tcW w:w="7369" w:type="dxa"/>
            <w:gridSpan w:val="12"/>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E7271E">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*Norma IRAM-ISO/TS 22002-1:2009. Programas de prerrequisitos de inocuidad de los alimentos, parte 1- Elaboración de alimentos.</w:t>
            </w:r>
            <w:r w:rsidRPr="00844198">
              <w:rPr>
                <w:rFonts w:ascii="Calibri" w:eastAsia="Times New Roman" w:hAnsi="Calibri" w:cs="Times New Roman"/>
                <w:color w:val="000000"/>
                <w:lang w:val="es-ES" w:eastAsia="es-ES"/>
              </w:rPr>
              <w:br/>
              <w:t xml:space="preserve"> *Norma IRAM-ISO  22000:2005. Sistemas de gestión de la inocuidad de los alimentos.                                                                                                                  </w:t>
            </w:r>
            <w:r w:rsidR="00E7271E">
              <w:rPr>
                <w:rFonts w:ascii="Calibri" w:eastAsia="Times New Roman" w:hAnsi="Calibri" w:cs="Times New Roman"/>
                <w:color w:val="000000"/>
                <w:lang w:val="es-ES" w:eastAsia="es-ES"/>
              </w:rPr>
              <w:t xml:space="preserve">                              </w:t>
            </w:r>
            <w:r w:rsidR="00E7271E" w:rsidRPr="00844198">
              <w:rPr>
                <w:rFonts w:ascii="Calibri" w:eastAsia="Times New Roman" w:hAnsi="Calibri" w:cs="Times New Roman"/>
                <w:color w:val="000000"/>
                <w:lang w:val="es-ES" w:eastAsia="es-ES"/>
              </w:rPr>
              <w:t xml:space="preserve"> </w:t>
            </w:r>
            <w:r w:rsidRPr="00844198">
              <w:rPr>
                <w:rFonts w:ascii="Calibri" w:eastAsia="Times New Roman" w:hAnsi="Calibri" w:cs="Times New Roman"/>
                <w:color w:val="000000"/>
                <w:lang w:val="es-ES" w:eastAsia="es-ES"/>
              </w:rPr>
              <w:br/>
              <w:t xml:space="preserve">  *Requisitos internos </w:t>
            </w:r>
            <w:r w:rsidRPr="00844198">
              <w:rPr>
                <w:rFonts w:ascii="Calibri" w:eastAsia="Times New Roman" w:hAnsi="Calibri" w:cs="Times New Roman"/>
                <w:color w:val="000000"/>
                <w:lang w:val="es-ES" w:eastAsia="es-ES"/>
              </w:rPr>
              <w:br/>
              <w:t xml:space="preserve">  *Requisitos Legales</w:t>
            </w:r>
            <w:r w:rsidRPr="00844198">
              <w:rPr>
                <w:rFonts w:ascii="Calibri" w:eastAsia="Times New Roman" w:hAnsi="Calibri" w:cs="Times New Roman"/>
                <w:color w:val="000000"/>
                <w:lang w:val="es-ES" w:eastAsia="es-ES"/>
              </w:rPr>
              <w:br/>
              <w:t xml:space="preserve">   *Requisitos exigidos por los clientes</w:t>
            </w:r>
          </w:p>
        </w:tc>
      </w:tr>
      <w:tr w:rsidR="00844198" w:rsidRPr="00844198" w:rsidTr="00844198">
        <w:trPr>
          <w:trHeight w:val="300"/>
        </w:trPr>
        <w:tc>
          <w:tcPr>
            <w:tcW w:w="167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3"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4"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7"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2"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0"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r>
      <w:tr w:rsidR="00844198" w:rsidRPr="00844198" w:rsidTr="00844198">
        <w:trPr>
          <w:trHeight w:val="300"/>
        </w:trPr>
        <w:tc>
          <w:tcPr>
            <w:tcW w:w="1671"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xml:space="preserve">Auditores: </w:t>
            </w:r>
          </w:p>
        </w:tc>
        <w:tc>
          <w:tcPr>
            <w:tcW w:w="7369" w:type="dxa"/>
            <w:gridSpan w:val="12"/>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xml:space="preserve"> Responsable de Aseguramiento de Calidad</w:t>
            </w:r>
          </w:p>
        </w:tc>
      </w:tr>
      <w:tr w:rsidR="00844198" w:rsidRPr="00844198" w:rsidTr="00844198">
        <w:trPr>
          <w:trHeight w:val="300"/>
        </w:trPr>
        <w:tc>
          <w:tcPr>
            <w:tcW w:w="1671"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3"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4"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6"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6"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7"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1"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5"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5"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5"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2"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5"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0"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r>
      <w:tr w:rsidR="00844198" w:rsidRPr="00844198" w:rsidTr="00844198">
        <w:trPr>
          <w:trHeight w:val="300"/>
        </w:trPr>
        <w:tc>
          <w:tcPr>
            <w:tcW w:w="1671"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Auditados</w:t>
            </w:r>
          </w:p>
        </w:tc>
        <w:tc>
          <w:tcPr>
            <w:tcW w:w="7369" w:type="dxa"/>
            <w:gridSpan w:val="12"/>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Todos los responsables de los procesos involucrados en SGIA</w:t>
            </w:r>
          </w:p>
        </w:tc>
      </w:tr>
      <w:tr w:rsidR="00844198" w:rsidRPr="00844198" w:rsidTr="00844198">
        <w:trPr>
          <w:trHeight w:val="300"/>
        </w:trPr>
        <w:tc>
          <w:tcPr>
            <w:tcW w:w="167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3"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4"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6"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7"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1"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2"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c>
          <w:tcPr>
            <w:tcW w:w="610"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p>
        </w:tc>
      </w:tr>
      <w:tr w:rsidR="00844198" w:rsidRPr="00844198" w:rsidTr="00844198">
        <w:trPr>
          <w:trHeight w:val="300"/>
        </w:trPr>
        <w:tc>
          <w:tcPr>
            <w:tcW w:w="9040" w:type="dxa"/>
            <w:gridSpan w:val="13"/>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xml:space="preserve">Planificación </w:t>
            </w:r>
          </w:p>
        </w:tc>
      </w:tr>
      <w:tr w:rsidR="00844198" w:rsidRPr="00844198" w:rsidTr="00844198">
        <w:trPr>
          <w:trHeight w:val="300"/>
        </w:trPr>
        <w:tc>
          <w:tcPr>
            <w:tcW w:w="1671" w:type="dxa"/>
            <w:tcBorders>
              <w:top w:val="nil"/>
              <w:left w:val="single" w:sz="4" w:space="0" w:color="auto"/>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Auditorias</w:t>
            </w:r>
          </w:p>
        </w:tc>
        <w:tc>
          <w:tcPr>
            <w:tcW w:w="613"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Ene.</w:t>
            </w:r>
          </w:p>
        </w:tc>
        <w:tc>
          <w:tcPr>
            <w:tcW w:w="614"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Feb.</w:t>
            </w:r>
          </w:p>
        </w:tc>
        <w:tc>
          <w:tcPr>
            <w:tcW w:w="616"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Mar.</w:t>
            </w:r>
          </w:p>
        </w:tc>
        <w:tc>
          <w:tcPr>
            <w:tcW w:w="616"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Abril</w:t>
            </w:r>
          </w:p>
        </w:tc>
        <w:tc>
          <w:tcPr>
            <w:tcW w:w="617"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May.</w:t>
            </w:r>
          </w:p>
        </w:tc>
        <w:tc>
          <w:tcPr>
            <w:tcW w:w="611"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Jun.</w:t>
            </w:r>
          </w:p>
        </w:tc>
        <w:tc>
          <w:tcPr>
            <w:tcW w:w="615"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Julio</w:t>
            </w:r>
          </w:p>
        </w:tc>
        <w:tc>
          <w:tcPr>
            <w:tcW w:w="615"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Ago.</w:t>
            </w:r>
          </w:p>
        </w:tc>
        <w:tc>
          <w:tcPr>
            <w:tcW w:w="615"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Sept</w:t>
            </w:r>
          </w:p>
        </w:tc>
        <w:tc>
          <w:tcPr>
            <w:tcW w:w="612"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Oct.</w:t>
            </w:r>
          </w:p>
        </w:tc>
        <w:tc>
          <w:tcPr>
            <w:tcW w:w="615"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Nov.</w:t>
            </w:r>
          </w:p>
        </w:tc>
        <w:tc>
          <w:tcPr>
            <w:tcW w:w="610" w:type="dxa"/>
            <w:tcBorders>
              <w:top w:val="nil"/>
              <w:left w:val="nil"/>
              <w:bottom w:val="single" w:sz="4" w:space="0" w:color="auto"/>
              <w:right w:val="single" w:sz="4" w:space="0" w:color="auto"/>
            </w:tcBorders>
            <w:shd w:val="clear" w:color="000000" w:fill="C4D79B"/>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Dic.</w:t>
            </w:r>
          </w:p>
        </w:tc>
      </w:tr>
      <w:tr w:rsidR="00844198" w:rsidRPr="00844198" w:rsidTr="00844198">
        <w:trPr>
          <w:trHeight w:val="945"/>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BPM - PPR - HACCP - FSSC 22000</w:t>
            </w:r>
          </w:p>
        </w:tc>
        <w:tc>
          <w:tcPr>
            <w:tcW w:w="613" w:type="dxa"/>
            <w:tcBorders>
              <w:top w:val="nil"/>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4" w:type="dxa"/>
            <w:tcBorders>
              <w:top w:val="nil"/>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6" w:type="dxa"/>
            <w:tcBorders>
              <w:top w:val="nil"/>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6" w:type="dxa"/>
            <w:tcBorders>
              <w:top w:val="nil"/>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7" w:type="dxa"/>
            <w:tcBorders>
              <w:top w:val="nil"/>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1" w:type="dxa"/>
            <w:tcBorders>
              <w:top w:val="nil"/>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5" w:type="dxa"/>
            <w:tcBorders>
              <w:top w:val="nil"/>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5" w:type="dxa"/>
            <w:tcBorders>
              <w:top w:val="nil"/>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5" w:type="dxa"/>
            <w:tcBorders>
              <w:top w:val="nil"/>
              <w:left w:val="nil"/>
              <w:bottom w:val="single" w:sz="4" w:space="0" w:color="auto"/>
              <w:right w:val="single" w:sz="4" w:space="0" w:color="auto"/>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2" w:type="dxa"/>
            <w:tcBorders>
              <w:top w:val="nil"/>
              <w:left w:val="nil"/>
              <w:bottom w:val="single" w:sz="4" w:space="0" w:color="auto"/>
              <w:right w:val="single" w:sz="4" w:space="0" w:color="auto"/>
            </w:tcBorders>
            <w:shd w:val="clear" w:color="000000" w:fill="92D050"/>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5" w:type="dxa"/>
            <w:tcBorders>
              <w:top w:val="nil"/>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610" w:type="dxa"/>
            <w:tcBorders>
              <w:top w:val="nil"/>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r>
    </w:tbl>
    <w:p w:rsidR="00844198" w:rsidRDefault="00844198" w:rsidP="00D04EBB">
      <w:pPr>
        <w:ind w:firstLine="708"/>
        <w:jc w:val="both"/>
        <w:rPr>
          <w:lang w:val="es-ES" w:eastAsia="es-ES"/>
        </w:rPr>
      </w:pPr>
    </w:p>
    <w:p w:rsidR="00D04EBB" w:rsidRDefault="00844198" w:rsidP="00D04EBB">
      <w:pPr>
        <w:ind w:firstLine="708"/>
        <w:jc w:val="both"/>
        <w:rPr>
          <w:lang w:val="es-ES" w:eastAsia="es-ES"/>
        </w:rPr>
      </w:pPr>
      <w:r>
        <w:rPr>
          <w:lang w:val="es-ES" w:eastAsia="es-ES"/>
        </w:rPr>
        <w:t>Antes de iniciar la auditoria se envió el plan de auditoria a todos los sectores correspondientes:</w:t>
      </w:r>
    </w:p>
    <w:tbl>
      <w:tblPr>
        <w:tblW w:w="9840" w:type="dxa"/>
        <w:tblInd w:w="70" w:type="dxa"/>
        <w:tblCellMar>
          <w:left w:w="70" w:type="dxa"/>
          <w:right w:w="70" w:type="dxa"/>
        </w:tblCellMar>
        <w:tblLook w:val="04A0" w:firstRow="1" w:lastRow="0" w:firstColumn="1" w:lastColumn="0" w:noHBand="0" w:noVBand="1"/>
      </w:tblPr>
      <w:tblGrid>
        <w:gridCol w:w="1997"/>
        <w:gridCol w:w="2154"/>
        <w:gridCol w:w="898"/>
        <w:gridCol w:w="1197"/>
        <w:gridCol w:w="1199"/>
        <w:gridCol w:w="1195"/>
        <w:gridCol w:w="1202"/>
      </w:tblGrid>
      <w:tr w:rsidR="00844198" w:rsidRPr="00844198" w:rsidTr="00844198">
        <w:trPr>
          <w:trHeight w:val="300"/>
        </w:trPr>
        <w:tc>
          <w:tcPr>
            <w:tcW w:w="1997" w:type="dxa"/>
            <w:vMerge w:val="restart"/>
            <w:tcBorders>
              <w:top w:val="single" w:sz="4" w:space="0" w:color="auto"/>
              <w:left w:val="single" w:sz="4" w:space="0" w:color="auto"/>
              <w:bottom w:val="single" w:sz="4" w:space="0" w:color="auto"/>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r w:rsidRPr="00AC023D">
              <w:rPr>
                <w:rFonts w:ascii="Arial" w:hAnsi="Arial" w:cs="Arial"/>
                <w:noProof/>
                <w:lang w:val="es-AR" w:eastAsia="es-AR"/>
              </w:rPr>
              <w:drawing>
                <wp:anchor distT="0" distB="0" distL="114300" distR="114300" simplePos="0" relativeHeight="251712512" behindDoc="1" locked="0" layoutInCell="1" allowOverlap="1" wp14:anchorId="50FF4BF8" wp14:editId="6D1248C6">
                  <wp:simplePos x="0" y="0"/>
                  <wp:positionH relativeFrom="column">
                    <wp:posOffset>114935</wp:posOffset>
                  </wp:positionH>
                  <wp:positionV relativeFrom="paragraph">
                    <wp:posOffset>32385</wp:posOffset>
                  </wp:positionV>
                  <wp:extent cx="966470" cy="752475"/>
                  <wp:effectExtent l="0" t="0" r="5080" b="9525"/>
                  <wp:wrapTight wrapText="bothSides">
                    <wp:wrapPolygon edited="0">
                      <wp:start x="0" y="0"/>
                      <wp:lineTo x="0" y="21327"/>
                      <wp:lineTo x="21288" y="21327"/>
                      <wp:lineTo x="21288"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43"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18"/>
                <w:szCs w:val="18"/>
                <w:lang w:val="es-ES" w:eastAsia="es-ES"/>
              </w:rPr>
            </w:pPr>
            <w:r w:rsidRPr="00844198">
              <w:rPr>
                <w:rFonts w:ascii="Arial" w:eastAsia="Times New Roman" w:hAnsi="Arial" w:cs="Arial"/>
                <w:b/>
                <w:bCs/>
                <w:sz w:val="18"/>
                <w:szCs w:val="18"/>
                <w:lang w:val="es-ES" w:eastAsia="es-ES"/>
              </w:rPr>
              <w:t>PLAN DE AUDITORIA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44198" w:rsidRPr="00ED2AA1" w:rsidRDefault="00844198" w:rsidP="00844198">
            <w:pPr>
              <w:spacing w:after="0" w:line="240" w:lineRule="auto"/>
              <w:jc w:val="center"/>
              <w:rPr>
                <w:rFonts w:ascii="Arial" w:eastAsia="Times New Roman" w:hAnsi="Arial" w:cs="Arial"/>
                <w:sz w:val="20"/>
                <w:szCs w:val="20"/>
                <w:lang w:val="es-ES" w:eastAsia="es-ES"/>
              </w:rPr>
            </w:pPr>
            <w:r w:rsidRPr="0055261C">
              <w:rPr>
                <w:rFonts w:ascii="Arial" w:eastAsia="Times New Roman" w:hAnsi="Arial" w:cs="Arial"/>
                <w:sz w:val="20"/>
                <w:szCs w:val="20"/>
                <w:lang w:val="es-ES" w:eastAsia="es-ES"/>
              </w:rPr>
              <w:t>REG-</w:t>
            </w:r>
            <w:r>
              <w:rPr>
                <w:rFonts w:ascii="Arial" w:eastAsia="Times New Roman" w:hAnsi="Arial" w:cs="Arial"/>
                <w:sz w:val="20"/>
                <w:szCs w:val="20"/>
                <w:lang w:val="es-ES" w:eastAsia="es-ES"/>
              </w:rPr>
              <w:t>19</w:t>
            </w:r>
          </w:p>
        </w:tc>
      </w:tr>
      <w:tr w:rsidR="00844198" w:rsidRPr="00844198" w:rsidTr="00844198">
        <w:trPr>
          <w:trHeight w:val="300"/>
        </w:trPr>
        <w:tc>
          <w:tcPr>
            <w:tcW w:w="1997" w:type="dxa"/>
            <w:vMerge/>
            <w:tcBorders>
              <w:top w:val="single" w:sz="4" w:space="0" w:color="auto"/>
              <w:left w:val="single" w:sz="4" w:space="0" w:color="auto"/>
              <w:bottom w:val="single" w:sz="4" w:space="0" w:color="auto"/>
              <w:right w:val="nil"/>
            </w:tcBorders>
            <w:vAlign w:val="center"/>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6643" w:type="dxa"/>
            <w:gridSpan w:val="5"/>
            <w:vMerge/>
            <w:tcBorders>
              <w:top w:val="single" w:sz="4" w:space="0" w:color="auto"/>
              <w:left w:val="single" w:sz="4" w:space="0" w:color="auto"/>
              <w:bottom w:val="single" w:sz="4" w:space="0" w:color="auto"/>
              <w:right w:val="single" w:sz="4" w:space="0" w:color="auto"/>
            </w:tcBorders>
            <w:vAlign w:val="center"/>
            <w:hideMark/>
          </w:tcPr>
          <w:p w:rsidR="00844198" w:rsidRPr="00844198" w:rsidRDefault="00844198" w:rsidP="00844198">
            <w:pPr>
              <w:spacing w:after="0" w:line="240" w:lineRule="auto"/>
              <w:rPr>
                <w:rFonts w:ascii="Arial" w:eastAsia="Times New Roman" w:hAnsi="Arial" w:cs="Arial"/>
                <w:b/>
                <w:bCs/>
                <w:sz w:val="18"/>
                <w:szCs w:val="18"/>
                <w:lang w:val="es-ES" w:eastAsia="es-ES"/>
              </w:rPr>
            </w:pPr>
          </w:p>
        </w:tc>
        <w:tc>
          <w:tcPr>
            <w:tcW w:w="1200" w:type="dxa"/>
            <w:tcBorders>
              <w:top w:val="nil"/>
              <w:left w:val="nil"/>
              <w:bottom w:val="single" w:sz="4" w:space="0" w:color="auto"/>
              <w:right w:val="single" w:sz="4" w:space="0" w:color="auto"/>
            </w:tcBorders>
            <w:shd w:val="clear" w:color="auto" w:fill="auto"/>
            <w:vAlign w:val="center"/>
            <w:hideMark/>
          </w:tcPr>
          <w:p w:rsidR="00844198" w:rsidRPr="00ED2AA1" w:rsidRDefault="00844198" w:rsidP="00844198">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Versión:01</w:t>
            </w:r>
          </w:p>
        </w:tc>
      </w:tr>
      <w:tr w:rsidR="00844198" w:rsidRPr="00844198" w:rsidTr="00844198">
        <w:trPr>
          <w:trHeight w:val="300"/>
        </w:trPr>
        <w:tc>
          <w:tcPr>
            <w:tcW w:w="1997" w:type="dxa"/>
            <w:vMerge/>
            <w:tcBorders>
              <w:top w:val="single" w:sz="4" w:space="0" w:color="auto"/>
              <w:left w:val="single" w:sz="4" w:space="0" w:color="auto"/>
              <w:bottom w:val="single" w:sz="4" w:space="0" w:color="auto"/>
              <w:right w:val="nil"/>
            </w:tcBorders>
            <w:vAlign w:val="center"/>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6643" w:type="dxa"/>
            <w:gridSpan w:val="5"/>
            <w:vMerge/>
            <w:tcBorders>
              <w:top w:val="single" w:sz="4" w:space="0" w:color="auto"/>
              <w:left w:val="single" w:sz="4" w:space="0" w:color="auto"/>
              <w:bottom w:val="single" w:sz="4" w:space="0" w:color="auto"/>
              <w:right w:val="single" w:sz="4" w:space="0" w:color="auto"/>
            </w:tcBorders>
            <w:vAlign w:val="center"/>
            <w:hideMark/>
          </w:tcPr>
          <w:p w:rsidR="00844198" w:rsidRPr="00844198" w:rsidRDefault="00844198" w:rsidP="00844198">
            <w:pPr>
              <w:spacing w:after="0" w:line="240" w:lineRule="auto"/>
              <w:rPr>
                <w:rFonts w:ascii="Arial" w:eastAsia="Times New Roman" w:hAnsi="Arial" w:cs="Arial"/>
                <w:b/>
                <w:bCs/>
                <w:sz w:val="18"/>
                <w:szCs w:val="18"/>
                <w:lang w:val="es-ES" w:eastAsia="es-ES"/>
              </w:rPr>
            </w:pPr>
          </w:p>
        </w:tc>
        <w:tc>
          <w:tcPr>
            <w:tcW w:w="1200" w:type="dxa"/>
            <w:tcBorders>
              <w:top w:val="nil"/>
              <w:left w:val="nil"/>
              <w:bottom w:val="single" w:sz="4" w:space="0" w:color="auto"/>
              <w:right w:val="single" w:sz="4" w:space="0" w:color="auto"/>
            </w:tcBorders>
            <w:shd w:val="clear" w:color="auto" w:fill="auto"/>
            <w:vAlign w:val="center"/>
            <w:hideMark/>
          </w:tcPr>
          <w:p w:rsidR="00844198" w:rsidRPr="00ED2AA1" w:rsidRDefault="00844198" w:rsidP="00844198">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31/01/2017</w:t>
            </w:r>
          </w:p>
        </w:tc>
      </w:tr>
      <w:tr w:rsidR="00844198" w:rsidRPr="00844198" w:rsidTr="00844198">
        <w:trPr>
          <w:trHeight w:val="150"/>
        </w:trPr>
        <w:tc>
          <w:tcPr>
            <w:tcW w:w="1997" w:type="dxa"/>
            <w:tcBorders>
              <w:top w:val="single" w:sz="4" w:space="0" w:color="auto"/>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2154" w:type="dxa"/>
            <w:tcBorders>
              <w:top w:val="single" w:sz="4" w:space="0" w:color="auto"/>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898" w:type="dxa"/>
            <w:tcBorders>
              <w:top w:val="single" w:sz="4" w:space="0" w:color="auto"/>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7" w:type="dxa"/>
            <w:tcBorders>
              <w:top w:val="single" w:sz="4" w:space="0" w:color="auto"/>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9" w:type="dxa"/>
            <w:tcBorders>
              <w:top w:val="single" w:sz="4" w:space="0" w:color="auto"/>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5" w:type="dxa"/>
            <w:tcBorders>
              <w:top w:val="single" w:sz="4" w:space="0" w:color="auto"/>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r>
      <w:tr w:rsidR="00844198" w:rsidRPr="00844198" w:rsidTr="00844198">
        <w:trPr>
          <w:trHeight w:val="300"/>
        </w:trPr>
        <w:tc>
          <w:tcPr>
            <w:tcW w:w="199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Arial" w:eastAsia="Times New Roman" w:hAnsi="Arial" w:cs="Arial"/>
                <w:sz w:val="20"/>
                <w:szCs w:val="20"/>
                <w:lang w:val="es-ES" w:eastAsia="es-ES"/>
              </w:rPr>
            </w:pPr>
            <w:r w:rsidRPr="00844198">
              <w:rPr>
                <w:rFonts w:ascii="Arial" w:eastAsia="Times New Roman" w:hAnsi="Arial" w:cs="Arial"/>
                <w:sz w:val="20"/>
                <w:szCs w:val="20"/>
                <w:lang w:val="es-ES" w:eastAsia="es-ES"/>
              </w:rPr>
              <w:t>Fecha:</w:t>
            </w:r>
          </w:p>
        </w:tc>
        <w:tc>
          <w:tcPr>
            <w:tcW w:w="4249" w:type="dxa"/>
            <w:gridSpan w:val="3"/>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sz w:val="20"/>
                <w:szCs w:val="20"/>
                <w:lang w:val="es-ES" w:eastAsia="es-ES"/>
              </w:rPr>
            </w:pPr>
            <w:r w:rsidRPr="00844198">
              <w:rPr>
                <w:rFonts w:ascii="Arial" w:eastAsia="Times New Roman" w:hAnsi="Arial" w:cs="Arial"/>
                <w:sz w:val="20"/>
                <w:szCs w:val="20"/>
                <w:lang w:val="es-ES" w:eastAsia="es-ES"/>
              </w:rPr>
              <w:t>10/10/2017</w:t>
            </w:r>
          </w:p>
        </w:tc>
        <w:tc>
          <w:tcPr>
            <w:tcW w:w="1199" w:type="dxa"/>
            <w:tcBorders>
              <w:top w:val="single" w:sz="4" w:space="0" w:color="auto"/>
              <w:left w:val="nil"/>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rPr>
                <w:rFonts w:ascii="Arial" w:eastAsia="Times New Roman" w:hAnsi="Arial" w:cs="Arial"/>
                <w:sz w:val="20"/>
                <w:szCs w:val="20"/>
                <w:lang w:val="es-ES" w:eastAsia="es-ES"/>
              </w:rPr>
            </w:pPr>
            <w:r w:rsidRPr="00844198">
              <w:rPr>
                <w:rFonts w:ascii="Arial" w:eastAsia="Times New Roman" w:hAnsi="Arial" w:cs="Arial"/>
                <w:sz w:val="20"/>
                <w:szCs w:val="20"/>
                <w:lang w:val="es-ES" w:eastAsia="es-ES"/>
              </w:rPr>
              <w:t>Hora:</w:t>
            </w:r>
          </w:p>
        </w:tc>
        <w:tc>
          <w:tcPr>
            <w:tcW w:w="2395" w:type="dxa"/>
            <w:gridSpan w:val="2"/>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sz w:val="20"/>
                <w:szCs w:val="20"/>
                <w:lang w:val="es-ES" w:eastAsia="es-ES"/>
              </w:rPr>
            </w:pPr>
            <w:r w:rsidRPr="00844198">
              <w:rPr>
                <w:rFonts w:ascii="Arial" w:eastAsia="Times New Roman" w:hAnsi="Arial" w:cs="Arial"/>
                <w:sz w:val="20"/>
                <w:szCs w:val="20"/>
                <w:lang w:val="es-ES" w:eastAsia="es-ES"/>
              </w:rPr>
              <w:t>10:00 - 16:00</w:t>
            </w:r>
          </w:p>
        </w:tc>
      </w:tr>
      <w:tr w:rsidR="00844198" w:rsidRPr="00844198" w:rsidTr="00844198">
        <w:trPr>
          <w:trHeight w:val="150"/>
        </w:trPr>
        <w:tc>
          <w:tcPr>
            <w:tcW w:w="1997"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sz w:val="20"/>
                <w:szCs w:val="20"/>
                <w:lang w:val="es-ES" w:eastAsia="es-ES"/>
              </w:rPr>
            </w:pPr>
          </w:p>
        </w:tc>
        <w:tc>
          <w:tcPr>
            <w:tcW w:w="2154"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898"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1197"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1199"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1195"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c>
          <w:tcPr>
            <w:tcW w:w="1200" w:type="dxa"/>
            <w:tcBorders>
              <w:top w:val="nil"/>
              <w:left w:val="nil"/>
              <w:bottom w:val="nil"/>
              <w:right w:val="nil"/>
            </w:tcBorders>
            <w:shd w:val="clear" w:color="auto" w:fill="auto"/>
            <w:vAlign w:val="center"/>
            <w:hideMark/>
          </w:tcPr>
          <w:p w:rsidR="00844198" w:rsidRPr="00844198" w:rsidRDefault="00844198" w:rsidP="00844198">
            <w:pPr>
              <w:spacing w:after="0" w:line="240" w:lineRule="auto"/>
              <w:jc w:val="center"/>
              <w:rPr>
                <w:rFonts w:ascii="Arial" w:eastAsia="Times New Roman" w:hAnsi="Arial" w:cs="Arial"/>
                <w:b/>
                <w:bCs/>
                <w:sz w:val="20"/>
                <w:szCs w:val="20"/>
                <w:lang w:val="es-ES" w:eastAsia="es-ES"/>
              </w:rPr>
            </w:pPr>
          </w:p>
        </w:tc>
      </w:tr>
      <w:tr w:rsidR="00844198" w:rsidRPr="00844198" w:rsidTr="00844198">
        <w:trPr>
          <w:trHeight w:val="300"/>
        </w:trPr>
        <w:tc>
          <w:tcPr>
            <w:tcW w:w="199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xml:space="preserve">Auditores: </w:t>
            </w:r>
          </w:p>
        </w:tc>
        <w:tc>
          <w:tcPr>
            <w:tcW w:w="7843" w:type="dxa"/>
            <w:gridSpan w:val="6"/>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Responsable de Aseguramiento de Calidad</w:t>
            </w:r>
          </w:p>
        </w:tc>
      </w:tr>
      <w:tr w:rsidR="00844198" w:rsidRPr="00844198" w:rsidTr="00844198">
        <w:trPr>
          <w:trHeight w:val="150"/>
        </w:trPr>
        <w:tc>
          <w:tcPr>
            <w:tcW w:w="19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2154"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898"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9"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5"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r>
      <w:tr w:rsidR="00844198" w:rsidRPr="00844198" w:rsidTr="00844198">
        <w:trPr>
          <w:trHeight w:val="615"/>
        </w:trPr>
        <w:tc>
          <w:tcPr>
            <w:tcW w:w="199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xml:space="preserve">Objetivo: </w:t>
            </w:r>
          </w:p>
        </w:tc>
        <w:tc>
          <w:tcPr>
            <w:tcW w:w="7843" w:type="dxa"/>
            <w:gridSpan w:val="6"/>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Verificar el grado de conformidad  de los procesos con los criterios de auditoria establecidos</w:t>
            </w:r>
          </w:p>
        </w:tc>
      </w:tr>
      <w:tr w:rsidR="00844198" w:rsidRPr="00844198" w:rsidTr="00844198">
        <w:trPr>
          <w:trHeight w:val="150"/>
        </w:trPr>
        <w:tc>
          <w:tcPr>
            <w:tcW w:w="19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2154"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898"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9"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5"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r>
      <w:tr w:rsidR="00844198" w:rsidRPr="00844198" w:rsidTr="00844198">
        <w:trPr>
          <w:trHeight w:val="630"/>
        </w:trPr>
        <w:tc>
          <w:tcPr>
            <w:tcW w:w="199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Alcance:</w:t>
            </w:r>
          </w:p>
        </w:tc>
        <w:tc>
          <w:tcPr>
            <w:tcW w:w="7843" w:type="dxa"/>
            <w:gridSpan w:val="6"/>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Todos los procesos del sistema de gestión de la inocuidad alimentaria de Fábrica Justo SAIC</w:t>
            </w:r>
          </w:p>
        </w:tc>
      </w:tr>
      <w:tr w:rsidR="00844198" w:rsidRPr="00844198" w:rsidTr="00844198">
        <w:trPr>
          <w:trHeight w:val="150"/>
        </w:trPr>
        <w:tc>
          <w:tcPr>
            <w:tcW w:w="19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2154"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898"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9"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5"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r>
      <w:tr w:rsidR="00844198" w:rsidRPr="00844198" w:rsidTr="00844198">
        <w:trPr>
          <w:trHeight w:val="1583"/>
        </w:trPr>
        <w:tc>
          <w:tcPr>
            <w:tcW w:w="199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Criterios:</w:t>
            </w:r>
          </w:p>
        </w:tc>
        <w:tc>
          <w:tcPr>
            <w:tcW w:w="7843" w:type="dxa"/>
            <w:gridSpan w:val="6"/>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*Norma IRAM-ISO/TS 22002-1:2009. Programas de prerrequisitos de inocuidad de los alimentos, parte 1- Elaboración de alimentos.</w:t>
            </w:r>
            <w:r w:rsidRPr="00844198">
              <w:rPr>
                <w:rFonts w:ascii="Calibri" w:eastAsia="Times New Roman" w:hAnsi="Calibri" w:cs="Times New Roman"/>
                <w:color w:val="000000"/>
                <w:lang w:val="es-ES" w:eastAsia="es-ES"/>
              </w:rPr>
              <w:br/>
              <w:t xml:space="preserve"> *Norma IRAM-ISO  22000:2005. Sistemas de gestión de la inocuidad de los alimentos.                                                                                                                                                 </w:t>
            </w:r>
            <w:r w:rsidRPr="00844198">
              <w:rPr>
                <w:rFonts w:ascii="Calibri" w:eastAsia="Times New Roman" w:hAnsi="Calibri" w:cs="Times New Roman"/>
                <w:color w:val="000000"/>
                <w:lang w:val="es-ES" w:eastAsia="es-ES"/>
              </w:rPr>
              <w:br/>
              <w:t xml:space="preserve">  *Requisitos internos de </w:t>
            </w:r>
            <w:r w:rsidRPr="00844198">
              <w:rPr>
                <w:rFonts w:ascii="Calibri" w:eastAsia="Times New Roman" w:hAnsi="Calibri" w:cs="Times New Roman"/>
                <w:color w:val="000000"/>
                <w:lang w:val="es-ES" w:eastAsia="es-ES"/>
              </w:rPr>
              <w:br/>
              <w:t xml:space="preserve">  *Requisitos Legales</w:t>
            </w:r>
            <w:r w:rsidRPr="00844198">
              <w:rPr>
                <w:rFonts w:ascii="Calibri" w:eastAsia="Times New Roman" w:hAnsi="Calibri" w:cs="Times New Roman"/>
                <w:color w:val="000000"/>
                <w:lang w:val="es-ES" w:eastAsia="es-ES"/>
              </w:rPr>
              <w:br/>
              <w:t xml:space="preserve">   *Requisitos exigidos por los clientes</w:t>
            </w:r>
          </w:p>
        </w:tc>
      </w:tr>
      <w:tr w:rsidR="00844198" w:rsidRPr="00844198" w:rsidTr="00844198">
        <w:trPr>
          <w:trHeight w:val="150"/>
        </w:trPr>
        <w:tc>
          <w:tcPr>
            <w:tcW w:w="19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2154"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898"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9"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5"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r>
      <w:tr w:rsidR="00844198" w:rsidRPr="00844198" w:rsidTr="00844198">
        <w:trPr>
          <w:trHeight w:val="615"/>
        </w:trPr>
        <w:tc>
          <w:tcPr>
            <w:tcW w:w="199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Auditados</w:t>
            </w:r>
          </w:p>
        </w:tc>
        <w:tc>
          <w:tcPr>
            <w:tcW w:w="7843" w:type="dxa"/>
            <w:gridSpan w:val="6"/>
            <w:tcBorders>
              <w:top w:val="single" w:sz="4" w:space="0" w:color="auto"/>
              <w:left w:val="nil"/>
              <w:bottom w:val="single" w:sz="4" w:space="0" w:color="auto"/>
              <w:right w:val="single" w:sz="4" w:space="0" w:color="auto"/>
            </w:tcBorders>
            <w:shd w:val="clear" w:color="auto" w:fill="auto"/>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Todos los responsables de los procesos involucrados en SGIA</w:t>
            </w:r>
          </w:p>
        </w:tc>
      </w:tr>
      <w:tr w:rsidR="00844198" w:rsidRPr="00844198" w:rsidTr="00844198">
        <w:trPr>
          <w:trHeight w:val="293"/>
        </w:trPr>
        <w:tc>
          <w:tcPr>
            <w:tcW w:w="1997"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2154"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898"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1197"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1199"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1195"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1200" w:type="dxa"/>
            <w:tcBorders>
              <w:top w:val="nil"/>
              <w:left w:val="nil"/>
              <w:bottom w:val="nil"/>
              <w:right w:val="nil"/>
            </w:tcBorders>
            <w:shd w:val="clear" w:color="000000" w:fill="FFFFF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r>
      <w:tr w:rsidR="00844198" w:rsidRPr="00844198" w:rsidTr="00844198">
        <w:trPr>
          <w:trHeight w:val="1828"/>
        </w:trPr>
        <w:tc>
          <w:tcPr>
            <w:tcW w:w="199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lastRenderedPageBreak/>
              <w:t>Documentación de referencia</w:t>
            </w:r>
          </w:p>
        </w:tc>
        <w:tc>
          <w:tcPr>
            <w:tcW w:w="7843" w:type="dxa"/>
            <w:gridSpan w:val="6"/>
            <w:tcBorders>
              <w:top w:val="single" w:sz="4" w:space="0" w:color="auto"/>
              <w:left w:val="nil"/>
              <w:bottom w:val="single" w:sz="4" w:space="0" w:color="auto"/>
              <w:right w:val="single" w:sz="4" w:space="0" w:color="auto"/>
            </w:tcBorders>
            <w:shd w:val="clear" w:color="auto" w:fill="auto"/>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1</w:t>
            </w:r>
            <w:r w:rsidRPr="00844198">
              <w:rPr>
                <w:rFonts w:ascii="Calibri" w:eastAsia="Times New Roman" w:hAnsi="Calibri" w:cs="Times New Roman"/>
                <w:color w:val="000000"/>
                <w:lang w:val="es-ES" w:eastAsia="es-ES"/>
              </w:rPr>
              <w:t>. Política de calidad e inocuidad.                                                                                                    2. Documentación de cada sector.                                                                                                 3. Registros de cada sector.                                                                                                               4. Equipos de inocuidad.                                                                                                                     5. Recall, PNC, acciones correctivas, Control de documentos y registros.                        6. Registro de PCC.                                                                                                                                7.       Registro de Soporte.</w:t>
            </w:r>
          </w:p>
        </w:tc>
      </w:tr>
      <w:tr w:rsidR="00844198" w:rsidRPr="00844198" w:rsidTr="00844198">
        <w:trPr>
          <w:trHeight w:val="150"/>
        </w:trPr>
        <w:tc>
          <w:tcPr>
            <w:tcW w:w="19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2154"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898"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9"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5"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r>
      <w:tr w:rsidR="00844198" w:rsidRPr="00844198" w:rsidTr="00844198">
        <w:trPr>
          <w:trHeight w:val="150"/>
        </w:trPr>
        <w:tc>
          <w:tcPr>
            <w:tcW w:w="19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2154"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898"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7"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9"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195"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p>
        </w:tc>
      </w:tr>
      <w:tr w:rsidR="00844198" w:rsidRPr="00844198" w:rsidTr="00844198">
        <w:trPr>
          <w:trHeight w:val="345"/>
        </w:trPr>
        <w:tc>
          <w:tcPr>
            <w:tcW w:w="9840" w:type="dxa"/>
            <w:gridSpan w:val="7"/>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AGENDA</w:t>
            </w:r>
          </w:p>
        </w:tc>
      </w:tr>
      <w:tr w:rsidR="00844198" w:rsidRPr="00844198" w:rsidTr="00844198">
        <w:trPr>
          <w:trHeight w:val="345"/>
        </w:trPr>
        <w:tc>
          <w:tcPr>
            <w:tcW w:w="41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w:t>
            </w:r>
          </w:p>
        </w:tc>
        <w:tc>
          <w:tcPr>
            <w:tcW w:w="898" w:type="dxa"/>
            <w:tcBorders>
              <w:top w:val="nil"/>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Hora</w:t>
            </w:r>
          </w:p>
        </w:tc>
        <w:tc>
          <w:tcPr>
            <w:tcW w:w="2396" w:type="dxa"/>
            <w:gridSpan w:val="2"/>
            <w:tcBorders>
              <w:top w:val="single" w:sz="4" w:space="0" w:color="auto"/>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Lugar</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Auditado</w:t>
            </w:r>
          </w:p>
        </w:tc>
      </w:tr>
      <w:tr w:rsidR="00844198" w:rsidRPr="00844198" w:rsidTr="00844198">
        <w:trPr>
          <w:trHeight w:val="345"/>
        </w:trPr>
        <w:tc>
          <w:tcPr>
            <w:tcW w:w="41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Reunión de apertura</w:t>
            </w:r>
          </w:p>
        </w:tc>
        <w:tc>
          <w:tcPr>
            <w:tcW w:w="898" w:type="dxa"/>
            <w:tcBorders>
              <w:top w:val="nil"/>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right"/>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10:00</w:t>
            </w:r>
          </w:p>
        </w:tc>
        <w:tc>
          <w:tcPr>
            <w:tcW w:w="2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Oficinas</w:t>
            </w:r>
          </w:p>
        </w:tc>
        <w:tc>
          <w:tcPr>
            <w:tcW w:w="23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Gerente General</w:t>
            </w:r>
          </w:p>
        </w:tc>
      </w:tr>
      <w:tr w:rsidR="00844198" w:rsidRPr="00844198" w:rsidTr="00844198">
        <w:trPr>
          <w:trHeight w:val="345"/>
        </w:trPr>
        <w:tc>
          <w:tcPr>
            <w:tcW w:w="41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Recorrida Planta</w:t>
            </w:r>
          </w:p>
        </w:tc>
        <w:tc>
          <w:tcPr>
            <w:tcW w:w="898" w:type="dxa"/>
            <w:tcBorders>
              <w:top w:val="nil"/>
              <w:left w:val="nil"/>
              <w:bottom w:val="nil"/>
              <w:right w:val="nil"/>
            </w:tcBorders>
            <w:shd w:val="clear" w:color="auto" w:fill="auto"/>
            <w:noWrap/>
            <w:vAlign w:val="bottom"/>
            <w:hideMark/>
          </w:tcPr>
          <w:p w:rsidR="00844198" w:rsidRPr="00844198" w:rsidRDefault="00844198" w:rsidP="00844198">
            <w:pPr>
              <w:spacing w:after="0" w:line="240" w:lineRule="auto"/>
              <w:jc w:val="right"/>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11:00</w:t>
            </w:r>
          </w:p>
        </w:tc>
        <w:tc>
          <w:tcPr>
            <w:tcW w:w="23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Fabrica</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Gerente de Planta</w:t>
            </w:r>
          </w:p>
        </w:tc>
      </w:tr>
      <w:tr w:rsidR="00844198" w:rsidRPr="00844198" w:rsidTr="00844198">
        <w:trPr>
          <w:trHeight w:val="345"/>
        </w:trPr>
        <w:tc>
          <w:tcPr>
            <w:tcW w:w="41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Revisión Doc. De Producción</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right"/>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12:00</w:t>
            </w:r>
          </w:p>
        </w:tc>
        <w:tc>
          <w:tcPr>
            <w:tcW w:w="2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xml:space="preserve">Lab. Aseguramiento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Gerente de Planta</w:t>
            </w:r>
          </w:p>
        </w:tc>
      </w:tr>
      <w:tr w:rsidR="00844198" w:rsidRPr="00844198" w:rsidTr="00844198">
        <w:trPr>
          <w:trHeight w:val="345"/>
        </w:trPr>
        <w:tc>
          <w:tcPr>
            <w:tcW w:w="41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Revisión Doc. De Control de Calidad</w:t>
            </w:r>
          </w:p>
        </w:tc>
        <w:tc>
          <w:tcPr>
            <w:tcW w:w="898" w:type="dxa"/>
            <w:tcBorders>
              <w:top w:val="nil"/>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right"/>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12:30</w:t>
            </w:r>
          </w:p>
        </w:tc>
        <w:tc>
          <w:tcPr>
            <w:tcW w:w="2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Lab. Control</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Resp. Lab.</w:t>
            </w:r>
          </w:p>
        </w:tc>
      </w:tr>
      <w:tr w:rsidR="00844198" w:rsidRPr="00844198" w:rsidTr="00844198">
        <w:trPr>
          <w:trHeight w:val="345"/>
        </w:trPr>
        <w:tc>
          <w:tcPr>
            <w:tcW w:w="41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Revisión Doc. De Mantenimiento</w:t>
            </w:r>
          </w:p>
        </w:tc>
        <w:tc>
          <w:tcPr>
            <w:tcW w:w="898" w:type="dxa"/>
            <w:tcBorders>
              <w:top w:val="nil"/>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right"/>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13:30</w:t>
            </w:r>
          </w:p>
        </w:tc>
        <w:tc>
          <w:tcPr>
            <w:tcW w:w="2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 xml:space="preserve"> Mantenimiento</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Resp. Mto.</w:t>
            </w:r>
          </w:p>
        </w:tc>
      </w:tr>
      <w:tr w:rsidR="00844198" w:rsidRPr="00844198" w:rsidTr="00844198">
        <w:trPr>
          <w:trHeight w:val="345"/>
        </w:trPr>
        <w:tc>
          <w:tcPr>
            <w:tcW w:w="41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Revisión Doc. De Compras</w:t>
            </w:r>
          </w:p>
        </w:tc>
        <w:tc>
          <w:tcPr>
            <w:tcW w:w="898" w:type="dxa"/>
            <w:tcBorders>
              <w:top w:val="nil"/>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right"/>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14:00</w:t>
            </w:r>
          </w:p>
        </w:tc>
        <w:tc>
          <w:tcPr>
            <w:tcW w:w="2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Oficinas</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Gerente de Adm.</w:t>
            </w:r>
          </w:p>
        </w:tc>
      </w:tr>
      <w:tr w:rsidR="00844198" w:rsidRPr="00844198" w:rsidTr="00844198">
        <w:trPr>
          <w:trHeight w:val="345"/>
        </w:trPr>
        <w:tc>
          <w:tcPr>
            <w:tcW w:w="41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Revisión Doc. De RRHH</w:t>
            </w:r>
          </w:p>
        </w:tc>
        <w:tc>
          <w:tcPr>
            <w:tcW w:w="898" w:type="dxa"/>
            <w:tcBorders>
              <w:top w:val="nil"/>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right"/>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14:30</w:t>
            </w:r>
          </w:p>
        </w:tc>
        <w:tc>
          <w:tcPr>
            <w:tcW w:w="2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Oficinas</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Gerente de Adm.</w:t>
            </w:r>
          </w:p>
        </w:tc>
      </w:tr>
      <w:tr w:rsidR="00844198" w:rsidRPr="00844198" w:rsidTr="00844198">
        <w:trPr>
          <w:trHeight w:val="345"/>
        </w:trPr>
        <w:tc>
          <w:tcPr>
            <w:tcW w:w="41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Revisión Doc. De Ventas</w:t>
            </w:r>
          </w:p>
        </w:tc>
        <w:tc>
          <w:tcPr>
            <w:tcW w:w="898" w:type="dxa"/>
            <w:tcBorders>
              <w:top w:val="nil"/>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right"/>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15:00</w:t>
            </w:r>
          </w:p>
        </w:tc>
        <w:tc>
          <w:tcPr>
            <w:tcW w:w="2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Oficinas</w:t>
            </w:r>
          </w:p>
        </w:tc>
        <w:tc>
          <w:tcPr>
            <w:tcW w:w="23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Jefe Comercial</w:t>
            </w:r>
          </w:p>
        </w:tc>
      </w:tr>
      <w:tr w:rsidR="00844198" w:rsidRPr="00844198" w:rsidTr="00844198">
        <w:trPr>
          <w:trHeight w:val="345"/>
        </w:trPr>
        <w:tc>
          <w:tcPr>
            <w:tcW w:w="41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Cierre y  elaboración de informe</w:t>
            </w:r>
          </w:p>
        </w:tc>
        <w:tc>
          <w:tcPr>
            <w:tcW w:w="898" w:type="dxa"/>
            <w:tcBorders>
              <w:top w:val="nil"/>
              <w:left w:val="nil"/>
              <w:bottom w:val="single" w:sz="4" w:space="0" w:color="auto"/>
              <w:right w:val="single" w:sz="4" w:space="0" w:color="auto"/>
            </w:tcBorders>
            <w:shd w:val="clear" w:color="auto" w:fill="auto"/>
            <w:noWrap/>
            <w:vAlign w:val="bottom"/>
            <w:hideMark/>
          </w:tcPr>
          <w:p w:rsidR="00844198" w:rsidRPr="00844198" w:rsidRDefault="00844198" w:rsidP="00844198">
            <w:pPr>
              <w:spacing w:after="0" w:line="240" w:lineRule="auto"/>
              <w:jc w:val="right"/>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15:30</w:t>
            </w:r>
          </w:p>
        </w:tc>
        <w:tc>
          <w:tcPr>
            <w:tcW w:w="2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Oficinas</w:t>
            </w:r>
          </w:p>
        </w:tc>
        <w:tc>
          <w:tcPr>
            <w:tcW w:w="23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44198" w:rsidRPr="00844198" w:rsidRDefault="00844198" w:rsidP="00844198">
            <w:pPr>
              <w:spacing w:after="0" w:line="240" w:lineRule="auto"/>
              <w:jc w:val="center"/>
              <w:rPr>
                <w:rFonts w:ascii="Calibri" w:eastAsia="Times New Roman" w:hAnsi="Calibri" w:cs="Times New Roman"/>
                <w:color w:val="000000"/>
                <w:lang w:val="es-ES" w:eastAsia="es-ES"/>
              </w:rPr>
            </w:pPr>
            <w:r w:rsidRPr="00844198">
              <w:rPr>
                <w:rFonts w:ascii="Calibri" w:eastAsia="Times New Roman" w:hAnsi="Calibri" w:cs="Times New Roman"/>
                <w:color w:val="000000"/>
                <w:lang w:val="es-ES" w:eastAsia="es-ES"/>
              </w:rPr>
              <w:t>Gerente General</w:t>
            </w:r>
          </w:p>
        </w:tc>
      </w:tr>
    </w:tbl>
    <w:p w:rsidR="00844198" w:rsidRDefault="00844198" w:rsidP="00D04EBB">
      <w:pPr>
        <w:ind w:firstLine="708"/>
        <w:jc w:val="both"/>
        <w:rPr>
          <w:lang w:val="es-ES" w:eastAsia="es-ES"/>
        </w:rPr>
      </w:pPr>
    </w:p>
    <w:p w:rsidR="008D1368" w:rsidRDefault="00E7271E" w:rsidP="008D1368">
      <w:pPr>
        <w:rPr>
          <w:lang w:val="es-ES" w:eastAsia="es-ES"/>
        </w:rPr>
      </w:pPr>
      <w:r>
        <w:rPr>
          <w:lang w:val="es-ES" w:eastAsia="es-ES"/>
        </w:rPr>
        <w:t>Se realizó la auditoria interna dando como resultado lo siguiente:</w:t>
      </w:r>
    </w:p>
    <w:tbl>
      <w:tblPr>
        <w:tblW w:w="9040" w:type="dxa"/>
        <w:tblInd w:w="70" w:type="dxa"/>
        <w:tblCellMar>
          <w:left w:w="70" w:type="dxa"/>
          <w:right w:w="70" w:type="dxa"/>
        </w:tblCellMar>
        <w:tblLook w:val="04A0" w:firstRow="1" w:lastRow="0" w:firstColumn="1" w:lastColumn="0" w:noHBand="0" w:noVBand="1"/>
      </w:tblPr>
      <w:tblGrid>
        <w:gridCol w:w="1671"/>
        <w:gridCol w:w="4917"/>
        <w:gridCol w:w="2452"/>
      </w:tblGrid>
      <w:tr w:rsidR="00E7271E" w:rsidRPr="00ED2AA1" w:rsidTr="00E7271E">
        <w:trPr>
          <w:trHeight w:val="300"/>
        </w:trPr>
        <w:tc>
          <w:tcPr>
            <w:tcW w:w="1671" w:type="dxa"/>
            <w:vMerge w:val="restart"/>
            <w:tcBorders>
              <w:top w:val="single" w:sz="4" w:space="0" w:color="auto"/>
              <w:left w:val="single" w:sz="4" w:space="0" w:color="auto"/>
              <w:bottom w:val="single" w:sz="4" w:space="0" w:color="auto"/>
              <w:right w:val="nil"/>
            </w:tcBorders>
            <w:shd w:val="clear" w:color="auto" w:fill="auto"/>
            <w:noWrap/>
            <w:vAlign w:val="bottom"/>
            <w:hideMark/>
          </w:tcPr>
          <w:p w:rsidR="00E7271E" w:rsidRPr="00844198" w:rsidRDefault="00E7271E" w:rsidP="00E7271E">
            <w:pPr>
              <w:spacing w:after="0" w:line="240" w:lineRule="auto"/>
              <w:rPr>
                <w:rFonts w:ascii="Calibri" w:eastAsia="Times New Roman" w:hAnsi="Calibri" w:cs="Times New Roman"/>
                <w:color w:val="000000"/>
                <w:lang w:val="es-ES" w:eastAsia="es-ES"/>
              </w:rPr>
            </w:pPr>
            <w:r w:rsidRPr="00AC023D">
              <w:rPr>
                <w:rFonts w:ascii="Arial" w:hAnsi="Arial" w:cs="Arial"/>
                <w:noProof/>
                <w:lang w:val="es-AR" w:eastAsia="es-AR"/>
              </w:rPr>
              <w:drawing>
                <wp:anchor distT="0" distB="0" distL="114300" distR="114300" simplePos="0" relativeHeight="251714560" behindDoc="1" locked="0" layoutInCell="1" allowOverlap="1" wp14:anchorId="64658A33" wp14:editId="2673AB62">
                  <wp:simplePos x="0" y="0"/>
                  <wp:positionH relativeFrom="column">
                    <wp:posOffset>22225</wp:posOffset>
                  </wp:positionH>
                  <wp:positionV relativeFrom="paragraph">
                    <wp:posOffset>-706755</wp:posOffset>
                  </wp:positionV>
                  <wp:extent cx="966470" cy="752475"/>
                  <wp:effectExtent l="0" t="0" r="5080" b="9525"/>
                  <wp:wrapTight wrapText="bothSides">
                    <wp:wrapPolygon edited="0">
                      <wp:start x="0" y="0"/>
                      <wp:lineTo x="0" y="21327"/>
                      <wp:lineTo x="21288" y="21327"/>
                      <wp:lineTo x="21288" y="0"/>
                      <wp:lineTo x="0" y="0"/>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271E" w:rsidRPr="00844198" w:rsidRDefault="00E7271E" w:rsidP="00E7271E">
            <w:pPr>
              <w:spacing w:after="0"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AUDITORIA INTERNA</w:t>
            </w:r>
          </w:p>
        </w:tc>
        <w:tc>
          <w:tcPr>
            <w:tcW w:w="2452" w:type="dxa"/>
            <w:tcBorders>
              <w:top w:val="single" w:sz="4" w:space="0" w:color="auto"/>
              <w:left w:val="nil"/>
              <w:bottom w:val="single" w:sz="4" w:space="0" w:color="auto"/>
              <w:right w:val="single" w:sz="4" w:space="0" w:color="000000"/>
            </w:tcBorders>
            <w:shd w:val="clear" w:color="auto" w:fill="auto"/>
            <w:vAlign w:val="center"/>
            <w:hideMark/>
          </w:tcPr>
          <w:p w:rsidR="00E7271E" w:rsidRPr="00ED2AA1" w:rsidRDefault="00E7271E" w:rsidP="00E7271E">
            <w:pPr>
              <w:spacing w:after="0" w:line="240" w:lineRule="auto"/>
              <w:jc w:val="center"/>
              <w:rPr>
                <w:rFonts w:ascii="Arial" w:eastAsia="Times New Roman" w:hAnsi="Arial" w:cs="Arial"/>
                <w:sz w:val="20"/>
                <w:szCs w:val="20"/>
                <w:lang w:val="es-ES" w:eastAsia="es-ES"/>
              </w:rPr>
            </w:pPr>
            <w:r w:rsidRPr="0055261C">
              <w:rPr>
                <w:rFonts w:ascii="Arial" w:eastAsia="Times New Roman" w:hAnsi="Arial" w:cs="Arial"/>
                <w:sz w:val="20"/>
                <w:szCs w:val="20"/>
                <w:lang w:val="es-ES" w:eastAsia="es-ES"/>
              </w:rPr>
              <w:t>REG-</w:t>
            </w:r>
            <w:r>
              <w:rPr>
                <w:rFonts w:ascii="Arial" w:eastAsia="Times New Roman" w:hAnsi="Arial" w:cs="Arial"/>
                <w:sz w:val="20"/>
                <w:szCs w:val="20"/>
                <w:lang w:val="es-ES" w:eastAsia="es-ES"/>
              </w:rPr>
              <w:t>20</w:t>
            </w:r>
          </w:p>
        </w:tc>
      </w:tr>
      <w:tr w:rsidR="00E7271E" w:rsidRPr="00ED2AA1" w:rsidTr="00E7271E">
        <w:trPr>
          <w:trHeight w:val="300"/>
        </w:trPr>
        <w:tc>
          <w:tcPr>
            <w:tcW w:w="1671" w:type="dxa"/>
            <w:vMerge/>
            <w:tcBorders>
              <w:top w:val="single" w:sz="4" w:space="0" w:color="auto"/>
              <w:left w:val="single" w:sz="4" w:space="0" w:color="auto"/>
              <w:bottom w:val="single" w:sz="4" w:space="0" w:color="auto"/>
              <w:right w:val="nil"/>
            </w:tcBorders>
            <w:vAlign w:val="center"/>
            <w:hideMark/>
          </w:tcPr>
          <w:p w:rsidR="00E7271E" w:rsidRPr="00844198" w:rsidRDefault="00E7271E" w:rsidP="00E7271E">
            <w:pPr>
              <w:spacing w:after="0" w:line="240" w:lineRule="auto"/>
              <w:rPr>
                <w:rFonts w:ascii="Calibri" w:eastAsia="Times New Roman" w:hAnsi="Calibri" w:cs="Times New Roman"/>
                <w:color w:val="000000"/>
                <w:lang w:val="es-ES" w:eastAsia="es-ES"/>
              </w:rPr>
            </w:pPr>
          </w:p>
        </w:tc>
        <w:tc>
          <w:tcPr>
            <w:tcW w:w="4917" w:type="dxa"/>
            <w:vMerge/>
            <w:tcBorders>
              <w:top w:val="single" w:sz="4" w:space="0" w:color="auto"/>
              <w:left w:val="single" w:sz="4" w:space="0" w:color="auto"/>
              <w:bottom w:val="single" w:sz="4" w:space="0" w:color="auto"/>
              <w:right w:val="single" w:sz="4" w:space="0" w:color="auto"/>
            </w:tcBorders>
            <w:vAlign w:val="center"/>
            <w:hideMark/>
          </w:tcPr>
          <w:p w:rsidR="00E7271E" w:rsidRPr="00844198" w:rsidRDefault="00E7271E" w:rsidP="00E7271E">
            <w:pPr>
              <w:spacing w:after="0" w:line="240" w:lineRule="auto"/>
              <w:rPr>
                <w:rFonts w:ascii="Arial" w:eastAsia="Times New Roman" w:hAnsi="Arial" w:cs="Arial"/>
                <w:b/>
                <w:bCs/>
                <w:sz w:val="20"/>
                <w:szCs w:val="20"/>
                <w:lang w:val="es-ES" w:eastAsia="es-ES"/>
              </w:rPr>
            </w:pPr>
          </w:p>
        </w:tc>
        <w:tc>
          <w:tcPr>
            <w:tcW w:w="2452" w:type="dxa"/>
            <w:tcBorders>
              <w:top w:val="single" w:sz="4" w:space="0" w:color="auto"/>
              <w:left w:val="nil"/>
              <w:bottom w:val="single" w:sz="4" w:space="0" w:color="auto"/>
              <w:right w:val="single" w:sz="4" w:space="0" w:color="000000"/>
            </w:tcBorders>
            <w:shd w:val="clear" w:color="auto" w:fill="auto"/>
            <w:vAlign w:val="center"/>
            <w:hideMark/>
          </w:tcPr>
          <w:p w:rsidR="00E7271E" w:rsidRPr="00ED2AA1" w:rsidRDefault="00E7271E" w:rsidP="00E7271E">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Versión:01</w:t>
            </w:r>
          </w:p>
        </w:tc>
      </w:tr>
      <w:tr w:rsidR="00E7271E" w:rsidRPr="00ED2AA1" w:rsidTr="00E7271E">
        <w:trPr>
          <w:trHeight w:val="300"/>
        </w:trPr>
        <w:tc>
          <w:tcPr>
            <w:tcW w:w="1671" w:type="dxa"/>
            <w:vMerge/>
            <w:tcBorders>
              <w:top w:val="single" w:sz="4" w:space="0" w:color="auto"/>
              <w:left w:val="single" w:sz="4" w:space="0" w:color="auto"/>
              <w:bottom w:val="single" w:sz="4" w:space="0" w:color="auto"/>
              <w:right w:val="nil"/>
            </w:tcBorders>
            <w:vAlign w:val="center"/>
            <w:hideMark/>
          </w:tcPr>
          <w:p w:rsidR="00E7271E" w:rsidRPr="00844198" w:rsidRDefault="00E7271E" w:rsidP="00E7271E">
            <w:pPr>
              <w:spacing w:after="0" w:line="240" w:lineRule="auto"/>
              <w:rPr>
                <w:rFonts w:ascii="Calibri" w:eastAsia="Times New Roman" w:hAnsi="Calibri" w:cs="Times New Roman"/>
                <w:color w:val="000000"/>
                <w:lang w:val="es-ES" w:eastAsia="es-ES"/>
              </w:rPr>
            </w:pPr>
          </w:p>
        </w:tc>
        <w:tc>
          <w:tcPr>
            <w:tcW w:w="4917" w:type="dxa"/>
            <w:vMerge/>
            <w:tcBorders>
              <w:top w:val="single" w:sz="4" w:space="0" w:color="auto"/>
              <w:left w:val="single" w:sz="4" w:space="0" w:color="auto"/>
              <w:bottom w:val="single" w:sz="4" w:space="0" w:color="auto"/>
              <w:right w:val="single" w:sz="4" w:space="0" w:color="auto"/>
            </w:tcBorders>
            <w:vAlign w:val="center"/>
            <w:hideMark/>
          </w:tcPr>
          <w:p w:rsidR="00E7271E" w:rsidRPr="00844198" w:rsidRDefault="00E7271E" w:rsidP="00E7271E">
            <w:pPr>
              <w:spacing w:after="0" w:line="240" w:lineRule="auto"/>
              <w:rPr>
                <w:rFonts w:ascii="Arial" w:eastAsia="Times New Roman" w:hAnsi="Arial" w:cs="Arial"/>
                <w:b/>
                <w:bCs/>
                <w:sz w:val="20"/>
                <w:szCs w:val="20"/>
                <w:lang w:val="es-ES" w:eastAsia="es-ES"/>
              </w:rPr>
            </w:pPr>
          </w:p>
        </w:tc>
        <w:tc>
          <w:tcPr>
            <w:tcW w:w="2452" w:type="dxa"/>
            <w:tcBorders>
              <w:top w:val="single" w:sz="4" w:space="0" w:color="auto"/>
              <w:left w:val="nil"/>
              <w:bottom w:val="single" w:sz="4" w:space="0" w:color="auto"/>
              <w:right w:val="single" w:sz="4" w:space="0" w:color="000000"/>
            </w:tcBorders>
            <w:shd w:val="clear" w:color="auto" w:fill="auto"/>
            <w:vAlign w:val="center"/>
            <w:hideMark/>
          </w:tcPr>
          <w:p w:rsidR="00E7271E" w:rsidRPr="00ED2AA1" w:rsidRDefault="00E7271E" w:rsidP="00E7271E">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31/01/2017</w:t>
            </w:r>
          </w:p>
        </w:tc>
      </w:tr>
    </w:tbl>
    <w:p w:rsidR="00E7271E" w:rsidRDefault="00E7271E" w:rsidP="008D1368">
      <w:pPr>
        <w:rPr>
          <w:lang w:val="es-ES" w:eastAsia="es-ES"/>
        </w:rPr>
      </w:pPr>
    </w:p>
    <w:tbl>
      <w:tblPr>
        <w:tblW w:w="5184" w:type="pct"/>
        <w:tblLayout w:type="fixed"/>
        <w:tblCellMar>
          <w:left w:w="70" w:type="dxa"/>
          <w:right w:w="70" w:type="dxa"/>
        </w:tblCellMar>
        <w:tblLook w:val="04A0" w:firstRow="1" w:lastRow="0" w:firstColumn="1" w:lastColumn="0" w:noHBand="0" w:noVBand="1"/>
      </w:tblPr>
      <w:tblGrid>
        <w:gridCol w:w="231"/>
        <w:gridCol w:w="1087"/>
        <w:gridCol w:w="1633"/>
        <w:gridCol w:w="289"/>
        <w:gridCol w:w="838"/>
        <w:gridCol w:w="1133"/>
        <w:gridCol w:w="6"/>
        <w:gridCol w:w="2026"/>
        <w:gridCol w:w="156"/>
        <w:gridCol w:w="452"/>
        <w:gridCol w:w="392"/>
        <w:gridCol w:w="933"/>
        <w:gridCol w:w="327"/>
      </w:tblGrid>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Fecha</w:t>
            </w:r>
          </w:p>
        </w:tc>
        <w:tc>
          <w:tcPr>
            <w:tcW w:w="1011" w:type="pct"/>
            <w:gridSpan w:val="2"/>
            <w:tcBorders>
              <w:top w:val="single" w:sz="4" w:space="0" w:color="auto"/>
              <w:left w:val="nil"/>
              <w:bottom w:val="single" w:sz="4" w:space="0" w:color="auto"/>
              <w:right w:val="single" w:sz="4" w:space="0" w:color="auto"/>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10/10/2017</w:t>
            </w:r>
          </w:p>
        </w:tc>
        <w:tc>
          <w:tcPr>
            <w:tcW w:w="1040" w:type="pct"/>
            <w:gridSpan w:val="3"/>
            <w:tcBorders>
              <w:top w:val="single" w:sz="4" w:space="0" w:color="auto"/>
              <w:left w:val="nil"/>
              <w:bottom w:val="single" w:sz="4" w:space="0" w:color="auto"/>
              <w:right w:val="single" w:sz="4" w:space="0" w:color="auto"/>
            </w:tcBorders>
            <w:shd w:val="clear" w:color="auto" w:fill="auto"/>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Tipo</w:t>
            </w:r>
          </w:p>
        </w:tc>
        <w:tc>
          <w:tcPr>
            <w:tcW w:w="2083" w:type="pct"/>
            <w:gridSpan w:val="5"/>
            <w:tcBorders>
              <w:top w:val="single" w:sz="4" w:space="0" w:color="auto"/>
              <w:left w:val="nil"/>
              <w:bottom w:val="single" w:sz="4" w:space="0" w:color="auto"/>
              <w:right w:val="single" w:sz="4" w:space="0" w:color="auto"/>
            </w:tcBorders>
            <w:shd w:val="clear" w:color="auto" w:fill="auto"/>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Auditoria Interna</w:t>
            </w:r>
          </w:p>
        </w:tc>
      </w:tr>
      <w:tr w:rsidR="00E7271E" w:rsidRPr="001E6AF2" w:rsidTr="00E7271E">
        <w:trPr>
          <w:gridAfter w:val="1"/>
          <w:wAfter w:w="172" w:type="pct"/>
          <w:trHeight w:val="300"/>
        </w:trPr>
        <w:tc>
          <w:tcPr>
            <w:tcW w:w="122" w:type="pct"/>
            <w:tcBorders>
              <w:top w:val="nil"/>
              <w:left w:val="nil"/>
              <w:bottom w:val="nil"/>
              <w:right w:val="nil"/>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572" w:type="pct"/>
            <w:tcBorders>
              <w:top w:val="nil"/>
              <w:left w:val="nil"/>
              <w:bottom w:val="nil"/>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1452" w:type="pct"/>
            <w:gridSpan w:val="3"/>
            <w:tcBorders>
              <w:top w:val="nil"/>
              <w:left w:val="nil"/>
              <w:bottom w:val="nil"/>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1747" w:type="pct"/>
            <w:gridSpan w:val="4"/>
            <w:tcBorders>
              <w:top w:val="nil"/>
              <w:left w:val="nil"/>
              <w:bottom w:val="nil"/>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935" w:type="pct"/>
            <w:gridSpan w:val="3"/>
            <w:tcBorders>
              <w:top w:val="nil"/>
              <w:left w:val="nil"/>
              <w:bottom w:val="nil"/>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r>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Auditor</w:t>
            </w:r>
          </w:p>
        </w:tc>
        <w:tc>
          <w:tcPr>
            <w:tcW w:w="4134" w:type="pct"/>
            <w:gridSpan w:val="10"/>
            <w:tcBorders>
              <w:top w:val="single" w:sz="4" w:space="0" w:color="auto"/>
              <w:left w:val="nil"/>
              <w:bottom w:val="single" w:sz="4" w:space="0" w:color="auto"/>
              <w:right w:val="single" w:sz="4" w:space="0" w:color="auto"/>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Responsable de aseguramiento de calidad</w:t>
            </w:r>
          </w:p>
        </w:tc>
      </w:tr>
      <w:tr w:rsidR="00E7271E" w:rsidRPr="001E6AF2" w:rsidTr="00E7271E">
        <w:trPr>
          <w:gridAfter w:val="1"/>
          <w:wAfter w:w="172" w:type="pct"/>
          <w:trHeight w:val="300"/>
        </w:trPr>
        <w:tc>
          <w:tcPr>
            <w:tcW w:w="122" w:type="pct"/>
            <w:tcBorders>
              <w:top w:val="nil"/>
              <w:left w:val="nil"/>
              <w:bottom w:val="single" w:sz="4" w:space="0" w:color="auto"/>
              <w:right w:val="nil"/>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572" w:type="pct"/>
            <w:tcBorders>
              <w:top w:val="nil"/>
              <w:left w:val="nil"/>
              <w:bottom w:val="single" w:sz="4" w:space="0" w:color="auto"/>
              <w:right w:val="nil"/>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1452" w:type="pct"/>
            <w:gridSpan w:val="3"/>
            <w:tcBorders>
              <w:top w:val="nil"/>
              <w:left w:val="nil"/>
              <w:bottom w:val="single" w:sz="4" w:space="0" w:color="auto"/>
              <w:right w:val="nil"/>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1747" w:type="pct"/>
            <w:gridSpan w:val="4"/>
            <w:tcBorders>
              <w:top w:val="nil"/>
              <w:left w:val="nil"/>
              <w:bottom w:val="single" w:sz="4" w:space="0" w:color="auto"/>
              <w:right w:val="nil"/>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935" w:type="pct"/>
            <w:gridSpan w:val="3"/>
            <w:tcBorders>
              <w:top w:val="nil"/>
              <w:left w:val="nil"/>
              <w:bottom w:val="single" w:sz="4" w:space="0" w:color="auto"/>
              <w:right w:val="nil"/>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r>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Auditado</w:t>
            </w:r>
          </w:p>
        </w:tc>
        <w:tc>
          <w:tcPr>
            <w:tcW w:w="4134" w:type="pct"/>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844198">
              <w:rPr>
                <w:rFonts w:ascii="Calibri" w:eastAsia="Times New Roman" w:hAnsi="Calibri" w:cs="Times New Roman"/>
                <w:color w:val="000000"/>
                <w:lang w:val="es-ES" w:eastAsia="es-ES"/>
              </w:rPr>
              <w:t>Todos los responsables de los procesos involucrados en SGIA</w:t>
            </w:r>
          </w:p>
        </w:tc>
      </w:tr>
      <w:tr w:rsidR="00E7271E" w:rsidRPr="001E6AF2" w:rsidTr="00E7271E">
        <w:trPr>
          <w:gridAfter w:val="1"/>
          <w:wAfter w:w="172" w:type="pct"/>
          <w:trHeight w:val="300"/>
        </w:trPr>
        <w:tc>
          <w:tcPr>
            <w:tcW w:w="122" w:type="pct"/>
            <w:tcBorders>
              <w:top w:val="single" w:sz="4" w:space="0" w:color="auto"/>
              <w:left w:val="nil"/>
              <w:bottom w:val="single" w:sz="4" w:space="0" w:color="auto"/>
              <w:right w:val="nil"/>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572" w:type="pct"/>
            <w:tcBorders>
              <w:top w:val="single" w:sz="4" w:space="0" w:color="auto"/>
              <w:left w:val="nil"/>
              <w:bottom w:val="single" w:sz="4" w:space="0" w:color="auto"/>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1452" w:type="pct"/>
            <w:gridSpan w:val="3"/>
            <w:tcBorders>
              <w:top w:val="single" w:sz="4" w:space="0" w:color="auto"/>
              <w:left w:val="nil"/>
              <w:bottom w:val="single" w:sz="4" w:space="0" w:color="auto"/>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1747" w:type="pct"/>
            <w:gridSpan w:val="4"/>
            <w:tcBorders>
              <w:top w:val="single" w:sz="4" w:space="0" w:color="auto"/>
              <w:left w:val="nil"/>
              <w:bottom w:val="single" w:sz="4" w:space="0" w:color="auto"/>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935" w:type="pct"/>
            <w:gridSpan w:val="3"/>
            <w:tcBorders>
              <w:top w:val="single" w:sz="4" w:space="0" w:color="auto"/>
              <w:left w:val="nil"/>
              <w:bottom w:val="single" w:sz="4" w:space="0" w:color="auto"/>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r>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Alcance</w:t>
            </w:r>
          </w:p>
        </w:tc>
        <w:tc>
          <w:tcPr>
            <w:tcW w:w="4134" w:type="pct"/>
            <w:gridSpan w:val="10"/>
            <w:tcBorders>
              <w:top w:val="single" w:sz="4" w:space="0" w:color="auto"/>
              <w:left w:val="nil"/>
              <w:bottom w:val="single" w:sz="4" w:space="0" w:color="auto"/>
              <w:right w:val="single" w:sz="4" w:space="0" w:color="auto"/>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844198">
              <w:rPr>
                <w:rFonts w:ascii="Calibri" w:eastAsia="Times New Roman" w:hAnsi="Calibri" w:cs="Times New Roman"/>
                <w:color w:val="000000"/>
                <w:lang w:val="es-ES" w:eastAsia="es-ES"/>
              </w:rPr>
              <w:t>Todos los procesos del sistema de gestión de la inocuidad alimentaria de DULZOR SA</w:t>
            </w:r>
          </w:p>
        </w:tc>
      </w:tr>
      <w:tr w:rsidR="00E7271E" w:rsidRPr="001E6AF2" w:rsidTr="00E7271E">
        <w:trPr>
          <w:gridAfter w:val="1"/>
          <w:wAfter w:w="172" w:type="pct"/>
          <w:trHeight w:val="300"/>
        </w:trPr>
        <w:tc>
          <w:tcPr>
            <w:tcW w:w="693" w:type="pct"/>
            <w:gridSpan w:val="2"/>
            <w:tcBorders>
              <w:top w:val="single" w:sz="4" w:space="0" w:color="auto"/>
              <w:bottom w:val="single" w:sz="4" w:space="0" w:color="auto"/>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4134" w:type="pct"/>
            <w:gridSpan w:val="10"/>
            <w:tcBorders>
              <w:top w:val="single" w:sz="4" w:space="0" w:color="auto"/>
              <w:bottom w:val="single" w:sz="4" w:space="0" w:color="auto"/>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r>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Objetivo</w:t>
            </w:r>
          </w:p>
        </w:tc>
        <w:tc>
          <w:tcPr>
            <w:tcW w:w="4134" w:type="pct"/>
            <w:gridSpan w:val="10"/>
            <w:tcBorders>
              <w:top w:val="single" w:sz="4" w:space="0" w:color="auto"/>
              <w:left w:val="nil"/>
              <w:bottom w:val="single" w:sz="4" w:space="0" w:color="auto"/>
              <w:right w:val="single" w:sz="4" w:space="0" w:color="auto"/>
            </w:tcBorders>
            <w:shd w:val="clear" w:color="auto" w:fill="auto"/>
            <w:noWrap/>
            <w:vAlign w:val="center"/>
          </w:tcPr>
          <w:p w:rsidR="00E7271E" w:rsidRPr="001E6AF2" w:rsidRDefault="00E7271E" w:rsidP="00E7271E">
            <w:pPr>
              <w:spacing w:after="0" w:line="240" w:lineRule="auto"/>
              <w:rPr>
                <w:rFonts w:ascii="Arial" w:eastAsia="Times New Roman" w:hAnsi="Arial" w:cs="Arial"/>
                <w:color w:val="000000"/>
                <w:sz w:val="20"/>
                <w:szCs w:val="20"/>
                <w:lang w:val="es-ES" w:eastAsia="es-ES"/>
              </w:rPr>
            </w:pPr>
            <w:r w:rsidRPr="00844198">
              <w:rPr>
                <w:rFonts w:ascii="Calibri" w:eastAsia="Times New Roman" w:hAnsi="Calibri" w:cs="Times New Roman"/>
                <w:color w:val="000000"/>
                <w:lang w:val="es-ES" w:eastAsia="es-ES"/>
              </w:rPr>
              <w:t>Verificar el grado de conformidad  del sistema de gestión de la inocuidad alimentaria establecido e implementado por Dulzor SA con los criterios de auditoria especificados y ser una herramienta para la mejora continua detectando posible mejoras.</w:t>
            </w:r>
          </w:p>
        </w:tc>
      </w:tr>
      <w:tr w:rsidR="00E7271E" w:rsidRPr="001E6AF2" w:rsidTr="00E7271E">
        <w:trPr>
          <w:gridAfter w:val="1"/>
          <w:wAfter w:w="172" w:type="pct"/>
          <w:trHeight w:val="300"/>
        </w:trPr>
        <w:tc>
          <w:tcPr>
            <w:tcW w:w="122" w:type="pct"/>
            <w:tcBorders>
              <w:top w:val="nil"/>
              <w:left w:val="nil"/>
              <w:bottom w:val="nil"/>
              <w:right w:val="nil"/>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572" w:type="pct"/>
            <w:tcBorders>
              <w:top w:val="nil"/>
              <w:left w:val="nil"/>
              <w:bottom w:val="nil"/>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1452" w:type="pct"/>
            <w:gridSpan w:val="3"/>
            <w:tcBorders>
              <w:top w:val="nil"/>
              <w:left w:val="nil"/>
              <w:bottom w:val="nil"/>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1747" w:type="pct"/>
            <w:gridSpan w:val="4"/>
            <w:tcBorders>
              <w:top w:val="nil"/>
              <w:left w:val="nil"/>
              <w:bottom w:val="nil"/>
              <w:right w:val="nil"/>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935" w:type="pct"/>
            <w:gridSpan w:val="3"/>
            <w:tcBorders>
              <w:top w:val="nil"/>
              <w:left w:val="nil"/>
              <w:bottom w:val="nil"/>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r>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Criterio</w:t>
            </w:r>
          </w:p>
        </w:tc>
        <w:tc>
          <w:tcPr>
            <w:tcW w:w="4134" w:type="pct"/>
            <w:gridSpan w:val="10"/>
            <w:tcBorders>
              <w:top w:val="single" w:sz="4" w:space="0" w:color="auto"/>
              <w:left w:val="nil"/>
              <w:bottom w:val="single" w:sz="4" w:space="0" w:color="auto"/>
              <w:right w:val="single" w:sz="4" w:space="0" w:color="auto"/>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844198">
              <w:rPr>
                <w:rFonts w:ascii="Calibri" w:eastAsia="Times New Roman" w:hAnsi="Calibri" w:cs="Times New Roman"/>
                <w:color w:val="000000"/>
                <w:lang w:val="es-ES" w:eastAsia="es-ES"/>
              </w:rPr>
              <w:t>Norma IRAM-ISO/TS 22002-1:2009. Programas de prerrequisitos de inocuidad de los alimentos, parte 1- Elaboración de alimentos.</w:t>
            </w:r>
            <w:r w:rsidRPr="00844198">
              <w:rPr>
                <w:rFonts w:ascii="Calibri" w:eastAsia="Times New Roman" w:hAnsi="Calibri" w:cs="Times New Roman"/>
                <w:color w:val="000000"/>
                <w:lang w:val="es-ES" w:eastAsia="es-ES"/>
              </w:rPr>
              <w:br/>
              <w:t xml:space="preserve"> *Norma IRAM-ISO  22000:2005. Sistemas de gestión de la inocuidad de los alimentos.                                                                                                                  </w:t>
            </w:r>
            <w:r>
              <w:rPr>
                <w:rFonts w:ascii="Calibri" w:eastAsia="Times New Roman" w:hAnsi="Calibri" w:cs="Times New Roman"/>
                <w:color w:val="000000"/>
                <w:lang w:val="es-ES" w:eastAsia="es-ES"/>
              </w:rPr>
              <w:t xml:space="preserve">                              </w:t>
            </w:r>
            <w:r w:rsidRPr="00844198">
              <w:rPr>
                <w:rFonts w:ascii="Calibri" w:eastAsia="Times New Roman" w:hAnsi="Calibri" w:cs="Times New Roman"/>
                <w:color w:val="000000"/>
                <w:lang w:val="es-ES" w:eastAsia="es-ES"/>
              </w:rPr>
              <w:t xml:space="preserve"> </w:t>
            </w:r>
            <w:r w:rsidRPr="00844198">
              <w:rPr>
                <w:rFonts w:ascii="Calibri" w:eastAsia="Times New Roman" w:hAnsi="Calibri" w:cs="Times New Roman"/>
                <w:color w:val="000000"/>
                <w:lang w:val="es-ES" w:eastAsia="es-ES"/>
              </w:rPr>
              <w:br/>
              <w:t xml:space="preserve">  *Requisitos internos </w:t>
            </w:r>
            <w:r w:rsidRPr="00844198">
              <w:rPr>
                <w:rFonts w:ascii="Calibri" w:eastAsia="Times New Roman" w:hAnsi="Calibri" w:cs="Times New Roman"/>
                <w:color w:val="000000"/>
                <w:lang w:val="es-ES" w:eastAsia="es-ES"/>
              </w:rPr>
              <w:br/>
              <w:t xml:space="preserve">  *Requisitos Legales</w:t>
            </w:r>
            <w:r w:rsidRPr="00844198">
              <w:rPr>
                <w:rFonts w:ascii="Calibri" w:eastAsia="Times New Roman" w:hAnsi="Calibri" w:cs="Times New Roman"/>
                <w:color w:val="000000"/>
                <w:lang w:val="es-ES" w:eastAsia="es-ES"/>
              </w:rPr>
              <w:br/>
              <w:t xml:space="preserve">   *Requisitos exigidos por los clientes</w:t>
            </w:r>
          </w:p>
        </w:tc>
      </w:tr>
      <w:tr w:rsidR="00E7271E" w:rsidRPr="001E6AF2" w:rsidTr="00E7271E">
        <w:trPr>
          <w:trHeight w:val="300"/>
        </w:trPr>
        <w:tc>
          <w:tcPr>
            <w:tcW w:w="693" w:type="pct"/>
            <w:gridSpan w:val="2"/>
            <w:tcBorders>
              <w:top w:val="nil"/>
              <w:left w:val="nil"/>
              <w:bottom w:val="nil"/>
              <w:right w:val="nil"/>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859" w:type="pct"/>
            <w:tcBorders>
              <w:top w:val="nil"/>
              <w:left w:val="nil"/>
              <w:bottom w:val="nil"/>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2258" w:type="pct"/>
            <w:gridSpan w:val="5"/>
            <w:tcBorders>
              <w:top w:val="nil"/>
              <w:left w:val="nil"/>
              <w:bottom w:val="nil"/>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526" w:type="pct"/>
            <w:gridSpan w:val="3"/>
            <w:tcBorders>
              <w:top w:val="nil"/>
              <w:left w:val="nil"/>
              <w:bottom w:val="nil"/>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c>
          <w:tcPr>
            <w:tcW w:w="663" w:type="pct"/>
            <w:gridSpan w:val="2"/>
            <w:tcBorders>
              <w:top w:val="nil"/>
              <w:left w:val="nil"/>
              <w:bottom w:val="nil"/>
              <w:right w:val="nil"/>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p>
        </w:tc>
      </w:tr>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Área</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Requisito</w:t>
            </w:r>
          </w:p>
        </w:tc>
        <w:tc>
          <w:tcPr>
            <w:tcW w:w="1189" w:type="pct"/>
            <w:gridSpan w:val="3"/>
            <w:tcBorders>
              <w:top w:val="single" w:sz="4" w:space="0" w:color="auto"/>
              <w:left w:val="nil"/>
              <w:bottom w:val="single" w:sz="4" w:space="0" w:color="auto"/>
              <w:right w:val="single" w:sz="4" w:space="0" w:color="auto"/>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Hallazgo</w:t>
            </w:r>
          </w:p>
        </w:tc>
        <w:tc>
          <w:tcPr>
            <w:tcW w:w="1389" w:type="pct"/>
            <w:gridSpan w:val="4"/>
            <w:tcBorders>
              <w:top w:val="single" w:sz="4" w:space="0" w:color="auto"/>
              <w:left w:val="nil"/>
              <w:bottom w:val="single" w:sz="4" w:space="0" w:color="auto"/>
              <w:right w:val="single" w:sz="4" w:space="0" w:color="auto"/>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sidRPr="001E6AF2">
              <w:rPr>
                <w:rFonts w:ascii="Arial" w:eastAsia="Times New Roman" w:hAnsi="Arial" w:cs="Arial"/>
                <w:color w:val="000000"/>
                <w:sz w:val="20"/>
                <w:szCs w:val="20"/>
                <w:lang w:val="es-ES" w:eastAsia="es-ES"/>
              </w:rPr>
              <w:t>Evidencia Objetiva</w:t>
            </w:r>
          </w:p>
        </w:tc>
        <w:tc>
          <w:tcPr>
            <w:tcW w:w="697" w:type="pct"/>
            <w:gridSpan w:val="2"/>
            <w:tcBorders>
              <w:top w:val="single" w:sz="4" w:space="0" w:color="auto"/>
              <w:left w:val="nil"/>
              <w:bottom w:val="single" w:sz="4" w:space="0" w:color="auto"/>
              <w:right w:val="single" w:sz="4" w:space="0" w:color="auto"/>
            </w:tcBorders>
            <w:shd w:val="clear" w:color="auto" w:fill="auto"/>
            <w:noWrap/>
            <w:vAlign w:val="center"/>
            <w:hideMark/>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Categoría</w:t>
            </w:r>
          </w:p>
        </w:tc>
      </w:tr>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Dirección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6.4. ISO 22000</w:t>
            </w:r>
          </w:p>
        </w:tc>
        <w:tc>
          <w:tcPr>
            <w:tcW w:w="1189" w:type="pct"/>
            <w:gridSpan w:val="3"/>
            <w:tcBorders>
              <w:top w:val="single" w:sz="4" w:space="0" w:color="auto"/>
              <w:left w:val="nil"/>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 xml:space="preserve">Ambiente de Trabajo </w:t>
            </w:r>
          </w:p>
        </w:tc>
        <w:tc>
          <w:tcPr>
            <w:tcW w:w="1389" w:type="pct"/>
            <w:gridSpan w:val="4"/>
            <w:tcBorders>
              <w:top w:val="single" w:sz="4" w:space="0" w:color="auto"/>
              <w:left w:val="nil"/>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La temperatura en planta es  un problema en días de calor</w:t>
            </w:r>
          </w:p>
        </w:tc>
        <w:tc>
          <w:tcPr>
            <w:tcW w:w="697" w:type="pct"/>
            <w:gridSpan w:val="2"/>
            <w:tcBorders>
              <w:top w:val="single" w:sz="4" w:space="0" w:color="auto"/>
              <w:left w:val="nil"/>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NC Menor</w:t>
            </w:r>
          </w:p>
        </w:tc>
      </w:tr>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RRHH</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 xml:space="preserve">6.1. NM 324 </w:t>
            </w:r>
          </w:p>
        </w:tc>
        <w:tc>
          <w:tcPr>
            <w:tcW w:w="1189" w:type="pct"/>
            <w:gridSpan w:val="3"/>
            <w:tcBorders>
              <w:top w:val="single" w:sz="4" w:space="0" w:color="auto"/>
              <w:left w:val="nil"/>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La enseñanza al personal nuevo no está especificada</w:t>
            </w:r>
          </w:p>
        </w:tc>
        <w:tc>
          <w:tcPr>
            <w:tcW w:w="1389" w:type="pct"/>
            <w:gridSpan w:val="4"/>
            <w:tcBorders>
              <w:top w:val="single" w:sz="4" w:space="0" w:color="auto"/>
              <w:left w:val="nil"/>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Se incorporó nuevo operador en mantenimiento y no se llevó a cabo su capacitación de INDUCCION</w:t>
            </w:r>
          </w:p>
        </w:tc>
        <w:tc>
          <w:tcPr>
            <w:tcW w:w="697" w:type="pct"/>
            <w:gridSpan w:val="2"/>
            <w:tcBorders>
              <w:top w:val="single" w:sz="4" w:space="0" w:color="auto"/>
              <w:left w:val="nil"/>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NC Menor.</w:t>
            </w:r>
          </w:p>
        </w:tc>
      </w:tr>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Mantenimiento</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4.2.3 ISO 220000</w:t>
            </w:r>
          </w:p>
        </w:tc>
        <w:tc>
          <w:tcPr>
            <w:tcW w:w="1189" w:type="pct"/>
            <w:gridSpan w:val="3"/>
            <w:tcBorders>
              <w:top w:val="single" w:sz="4" w:space="0" w:color="auto"/>
              <w:left w:val="nil"/>
              <w:bottom w:val="single" w:sz="4" w:space="0" w:color="auto"/>
              <w:right w:val="single" w:sz="4" w:space="0" w:color="auto"/>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Registros del sector de mantenimiento no se mantienen recuperables</w:t>
            </w:r>
          </w:p>
        </w:tc>
        <w:tc>
          <w:tcPr>
            <w:tcW w:w="1389" w:type="pct"/>
            <w:gridSpan w:val="4"/>
            <w:tcBorders>
              <w:top w:val="single" w:sz="4" w:space="0" w:color="auto"/>
              <w:left w:val="nil"/>
              <w:bottom w:val="single" w:sz="4" w:space="0" w:color="auto"/>
              <w:right w:val="single" w:sz="4" w:space="0" w:color="auto"/>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Se requiere digitalización de los registros del sector.</w:t>
            </w:r>
          </w:p>
        </w:tc>
        <w:tc>
          <w:tcPr>
            <w:tcW w:w="697" w:type="pct"/>
            <w:gridSpan w:val="2"/>
            <w:tcBorders>
              <w:top w:val="single" w:sz="4" w:space="0" w:color="auto"/>
              <w:left w:val="nil"/>
              <w:bottom w:val="single" w:sz="4" w:space="0" w:color="auto"/>
              <w:right w:val="single" w:sz="4" w:space="0" w:color="auto"/>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NC Menor</w:t>
            </w:r>
          </w:p>
        </w:tc>
      </w:tr>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Mantenimiento</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5.6.2. ISO 22000</w:t>
            </w:r>
          </w:p>
        </w:tc>
        <w:tc>
          <w:tcPr>
            <w:tcW w:w="1189" w:type="pct"/>
            <w:gridSpan w:val="3"/>
            <w:tcBorders>
              <w:top w:val="single" w:sz="4" w:space="0" w:color="auto"/>
              <w:left w:val="nil"/>
              <w:bottom w:val="single" w:sz="4" w:space="0" w:color="auto"/>
              <w:right w:val="single" w:sz="4" w:space="0" w:color="auto"/>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No se le informó al personal nuevo sus responsabilidades y/o Autorización</w:t>
            </w:r>
          </w:p>
        </w:tc>
        <w:tc>
          <w:tcPr>
            <w:tcW w:w="1389" w:type="pct"/>
            <w:gridSpan w:val="4"/>
            <w:tcBorders>
              <w:top w:val="single" w:sz="4" w:space="0" w:color="auto"/>
              <w:left w:val="nil"/>
              <w:bottom w:val="single" w:sz="4" w:space="0" w:color="auto"/>
              <w:right w:val="single" w:sz="4" w:space="0" w:color="auto"/>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 xml:space="preserve">RO-17 Operarios de Mantenimiento desactualizada, nuevo operador </w:t>
            </w:r>
          </w:p>
        </w:tc>
        <w:tc>
          <w:tcPr>
            <w:tcW w:w="697" w:type="pct"/>
            <w:gridSpan w:val="2"/>
            <w:tcBorders>
              <w:top w:val="single" w:sz="4" w:space="0" w:color="auto"/>
              <w:left w:val="nil"/>
              <w:bottom w:val="single" w:sz="4" w:space="0" w:color="auto"/>
              <w:right w:val="single" w:sz="4" w:space="0" w:color="auto"/>
            </w:tcBorders>
            <w:shd w:val="clear" w:color="auto" w:fill="auto"/>
            <w:noWrap/>
            <w:vAlign w:val="center"/>
          </w:tcPr>
          <w:p w:rsidR="00E7271E" w:rsidRPr="001E6AF2"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NC Menor</w:t>
            </w:r>
          </w:p>
        </w:tc>
      </w:tr>
      <w:tr w:rsidR="00E7271E" w:rsidRPr="001E6AF2" w:rsidTr="00E7271E">
        <w:trPr>
          <w:gridAfter w:val="1"/>
          <w:wAfter w:w="172" w:type="pct"/>
          <w:trHeight w:val="300"/>
        </w:trPr>
        <w:tc>
          <w:tcPr>
            <w:tcW w:w="693" w:type="pct"/>
            <w:gridSpan w:val="2"/>
            <w:tcBorders>
              <w:top w:val="single" w:sz="4" w:space="0" w:color="auto"/>
              <w:left w:val="single" w:sz="4" w:space="0" w:color="auto"/>
              <w:bottom w:val="single" w:sz="4" w:space="0" w:color="auto"/>
              <w:right w:val="single" w:sz="4" w:space="0" w:color="auto"/>
            </w:tcBorders>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Legales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Gobierno. Resolución 11-E/2017</w:t>
            </w:r>
          </w:p>
        </w:tc>
        <w:tc>
          <w:tcPr>
            <w:tcW w:w="1189" w:type="pct"/>
            <w:gridSpan w:val="3"/>
            <w:tcBorders>
              <w:top w:val="single" w:sz="4" w:space="0" w:color="auto"/>
              <w:left w:val="nil"/>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Rotulación de alérgenos en el producto a consumidor final</w:t>
            </w:r>
          </w:p>
        </w:tc>
        <w:tc>
          <w:tcPr>
            <w:tcW w:w="1389" w:type="pct"/>
            <w:gridSpan w:val="4"/>
            <w:tcBorders>
              <w:top w:val="single" w:sz="4" w:space="0" w:color="auto"/>
              <w:left w:val="nil"/>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 xml:space="preserve">No se evidenció un plan de acción para aplicación de la resolución. </w:t>
            </w:r>
          </w:p>
        </w:tc>
        <w:tc>
          <w:tcPr>
            <w:tcW w:w="697" w:type="pct"/>
            <w:gridSpan w:val="2"/>
            <w:tcBorders>
              <w:top w:val="single" w:sz="4" w:space="0" w:color="auto"/>
              <w:left w:val="nil"/>
              <w:bottom w:val="single" w:sz="4" w:space="0" w:color="auto"/>
              <w:right w:val="single" w:sz="4" w:space="0" w:color="auto"/>
            </w:tcBorders>
            <w:shd w:val="clear" w:color="auto" w:fill="auto"/>
            <w:noWrap/>
            <w:vAlign w:val="center"/>
          </w:tcPr>
          <w:p w:rsidR="00E7271E" w:rsidRDefault="00E7271E" w:rsidP="00E7271E">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Observación</w:t>
            </w:r>
          </w:p>
        </w:tc>
      </w:tr>
    </w:tbl>
    <w:p w:rsidR="00E7271E" w:rsidRDefault="00E7271E" w:rsidP="008D1368">
      <w:pPr>
        <w:rPr>
          <w:lang w:val="es-ES" w:eastAsia="es-ES"/>
        </w:rPr>
      </w:pPr>
    </w:p>
    <w:p w:rsidR="00E7271E" w:rsidRPr="008D1368" w:rsidRDefault="00E7271E" w:rsidP="00E7271E">
      <w:pPr>
        <w:jc w:val="both"/>
        <w:rPr>
          <w:lang w:val="es-ES" w:eastAsia="es-ES"/>
        </w:rPr>
      </w:pPr>
      <w:r>
        <w:rPr>
          <w:lang w:val="es-ES" w:eastAsia="es-ES"/>
        </w:rPr>
        <w:tab/>
        <w:t xml:space="preserve">Las No conformidades levantadas en la auditoria interna fueron resueltas por el equipo de inocuidad en </w:t>
      </w:r>
      <w:r w:rsidR="00B21D75">
        <w:rPr>
          <w:lang w:val="es-ES" w:eastAsia="es-ES"/>
        </w:rPr>
        <w:t>una</w:t>
      </w:r>
      <w:r>
        <w:rPr>
          <w:lang w:val="es-ES" w:eastAsia="es-ES"/>
        </w:rPr>
        <w:t xml:space="preserve"> reunión posterior y luego se solicitó a </w:t>
      </w:r>
      <w:r w:rsidR="00B21D75">
        <w:rPr>
          <w:lang w:val="es-ES" w:eastAsia="es-ES"/>
        </w:rPr>
        <w:t>una</w:t>
      </w:r>
      <w:r>
        <w:rPr>
          <w:lang w:val="es-ES" w:eastAsia="es-ES"/>
        </w:rPr>
        <w:t xml:space="preserve"> empresa acreditada para la certificación de sistema s de gestión de inocuidad alimentaria para llevar adelante el proceso. </w:t>
      </w:r>
    </w:p>
    <w:p w:rsidR="008A7055" w:rsidRPr="00AC023D" w:rsidRDefault="000A6D5E" w:rsidP="00320EFF">
      <w:pPr>
        <w:pStyle w:val="Ttulo1"/>
        <w:numPr>
          <w:ilvl w:val="0"/>
          <w:numId w:val="1"/>
        </w:numPr>
        <w:spacing w:line="360" w:lineRule="auto"/>
        <w:ind w:firstLine="624"/>
        <w:mirrorIndents/>
        <w:jc w:val="center"/>
        <w:rPr>
          <w:rFonts w:ascii="Arial" w:hAnsi="Arial" w:cs="Arial"/>
          <w:b/>
          <w:color w:val="auto"/>
          <w:sz w:val="20"/>
          <w:szCs w:val="20"/>
          <w:lang w:val="es-ES"/>
        </w:rPr>
      </w:pPr>
      <w:bookmarkStart w:id="93" w:name="_Toc522889740"/>
      <w:r w:rsidRPr="00AC023D">
        <w:rPr>
          <w:rFonts w:ascii="Arial" w:hAnsi="Arial" w:cs="Arial"/>
          <w:b/>
          <w:color w:val="auto"/>
          <w:sz w:val="20"/>
          <w:szCs w:val="20"/>
          <w:lang w:val="es-ES"/>
        </w:rPr>
        <w:t>R</w:t>
      </w:r>
      <w:r w:rsidR="004A60C1" w:rsidRPr="00AC023D">
        <w:rPr>
          <w:rFonts w:ascii="Arial" w:hAnsi="Arial" w:cs="Arial"/>
          <w:b/>
          <w:color w:val="auto"/>
          <w:sz w:val="20"/>
          <w:szCs w:val="20"/>
          <w:lang w:val="es-ES"/>
        </w:rPr>
        <w:t>ESULTADOS OBTENIDOS</w:t>
      </w:r>
      <w:r w:rsidR="002E3152" w:rsidRPr="00AC023D">
        <w:rPr>
          <w:rFonts w:ascii="Arial" w:hAnsi="Arial" w:cs="Arial"/>
          <w:b/>
          <w:color w:val="auto"/>
          <w:sz w:val="20"/>
          <w:szCs w:val="20"/>
          <w:lang w:val="es-ES"/>
        </w:rPr>
        <w:t xml:space="preserve"> Y CONCLUSIONES.</w:t>
      </w:r>
      <w:bookmarkEnd w:id="93"/>
    </w:p>
    <w:p w:rsidR="00B85B2A" w:rsidRPr="00AC023D" w:rsidRDefault="00B85B2A" w:rsidP="00B85B2A">
      <w:pPr>
        <w:rPr>
          <w:rFonts w:ascii="Arial" w:hAnsi="Arial" w:cs="Arial"/>
          <w:sz w:val="20"/>
          <w:szCs w:val="20"/>
          <w:lang w:val="es-ES"/>
        </w:rPr>
      </w:pPr>
    </w:p>
    <w:p w:rsidR="00EA0C0D" w:rsidRPr="00EA0C0D" w:rsidRDefault="00EA0C0D" w:rsidP="00EA0C0D">
      <w:pPr>
        <w:spacing w:line="360" w:lineRule="auto"/>
        <w:ind w:firstLine="624"/>
        <w:mirrorIndents/>
        <w:jc w:val="both"/>
        <w:rPr>
          <w:rFonts w:ascii="Arial" w:hAnsi="Arial" w:cs="Arial"/>
          <w:sz w:val="20"/>
          <w:szCs w:val="20"/>
          <w:lang w:val="es-ES"/>
        </w:rPr>
      </w:pPr>
      <w:r w:rsidRPr="00EA0C0D">
        <w:rPr>
          <w:rFonts w:ascii="Arial" w:hAnsi="Arial" w:cs="Arial"/>
          <w:sz w:val="20"/>
          <w:szCs w:val="20"/>
          <w:lang w:val="es-ES"/>
        </w:rPr>
        <w:t>El mundo cada día más globalizado, empresas más competitivas y consumidores más conscientes de los alimentos que ingieren, nace la búsqueda de ofrecer un producto que responda a los requerimientos mundiales de calidad, satisfacer las necesidades y expectativas de nuestros clientes y adaptarnos a las exigencias globales para los productos del sector alimenticio, DULZOR SA planifica, documenta, implementa, mantiene y actualiza un sistema de gestión de calidad enfocado en la inocuidad de los alimentos.</w:t>
      </w:r>
    </w:p>
    <w:p w:rsidR="00E61013" w:rsidRPr="00AC023D" w:rsidRDefault="00B85B2A" w:rsidP="00B85B2A">
      <w:pPr>
        <w:spacing w:line="360" w:lineRule="auto"/>
        <w:ind w:firstLine="624"/>
        <w:mirrorIndents/>
        <w:rPr>
          <w:rFonts w:ascii="Arial" w:hAnsi="Arial" w:cs="Arial"/>
          <w:sz w:val="20"/>
          <w:szCs w:val="20"/>
          <w:lang w:val="es-ES"/>
        </w:rPr>
      </w:pPr>
      <w:r w:rsidRPr="00AC023D">
        <w:rPr>
          <w:rFonts w:ascii="Arial" w:hAnsi="Arial" w:cs="Arial"/>
          <w:sz w:val="20"/>
          <w:szCs w:val="20"/>
          <w:lang w:val="es-ES"/>
        </w:rPr>
        <w:t>Con la puesta en marcha de este sistema de gestión planteado y las acciones de mejora que surjan de las actividades de verificación del sistema y auditorías internas, se pretende garantizar a nuestros clientes y consumidores la tranquilidad de productos inocuos, los cuales se ajustan a sus necesidades y satisfacen sus expectativas.</w:t>
      </w:r>
    </w:p>
    <w:p w:rsidR="00B85B2A" w:rsidRDefault="00B85B2A" w:rsidP="00B85B2A">
      <w:pPr>
        <w:spacing w:line="360" w:lineRule="auto"/>
        <w:ind w:firstLine="567"/>
        <w:jc w:val="both"/>
        <w:rPr>
          <w:rFonts w:ascii="Arial" w:hAnsi="Arial" w:cs="Arial"/>
          <w:sz w:val="20"/>
          <w:szCs w:val="20"/>
          <w:lang w:val="es-ES"/>
        </w:rPr>
      </w:pPr>
      <w:r w:rsidRPr="00AC023D">
        <w:rPr>
          <w:rFonts w:ascii="Arial" w:hAnsi="Arial" w:cs="Arial"/>
          <w:sz w:val="20"/>
          <w:szCs w:val="20"/>
          <w:lang w:val="es-ES"/>
        </w:rPr>
        <w:t>Se espera que sea un sistema sólido y dinámico, que se ajuste siempre a los cambios externos en internos de la organización, así mismo; que guíe a la organización hacia la mejora continua, de la mano de los avances tecnológicos y las nuevas exigencias o regulaciones que día a día van apareciendo en el mundo.</w:t>
      </w:r>
      <w:r w:rsidR="00E7271E">
        <w:rPr>
          <w:rFonts w:ascii="Arial" w:hAnsi="Arial" w:cs="Arial"/>
          <w:sz w:val="20"/>
          <w:szCs w:val="20"/>
          <w:lang w:val="es-ES"/>
        </w:rPr>
        <w:t xml:space="preserve"> Certificar un sistema de gestión de inocuidad alimentaria se traduce en:</w:t>
      </w:r>
    </w:p>
    <w:p w:rsidR="00E7271E" w:rsidRDefault="00E7271E" w:rsidP="00E7271E">
      <w:pPr>
        <w:pStyle w:val="Prrafodelista"/>
        <w:numPr>
          <w:ilvl w:val="0"/>
          <w:numId w:val="34"/>
        </w:numPr>
        <w:spacing w:line="360" w:lineRule="auto"/>
        <w:jc w:val="both"/>
        <w:rPr>
          <w:rFonts w:ascii="Arial" w:hAnsi="Arial" w:cs="Arial"/>
          <w:sz w:val="20"/>
          <w:szCs w:val="20"/>
          <w:lang w:val="es-ES"/>
        </w:rPr>
      </w:pPr>
      <w:r>
        <w:rPr>
          <w:rFonts w:ascii="Arial" w:hAnsi="Arial" w:cs="Arial"/>
          <w:sz w:val="20"/>
          <w:szCs w:val="20"/>
          <w:lang w:val="es-ES"/>
        </w:rPr>
        <w:t>Confiabilidad y tranquilidad de los consumidores.</w:t>
      </w:r>
    </w:p>
    <w:p w:rsidR="00E7271E" w:rsidRDefault="00E7271E" w:rsidP="00E7271E">
      <w:pPr>
        <w:pStyle w:val="Prrafodelista"/>
        <w:numPr>
          <w:ilvl w:val="0"/>
          <w:numId w:val="34"/>
        </w:numPr>
        <w:spacing w:line="360" w:lineRule="auto"/>
        <w:jc w:val="both"/>
        <w:rPr>
          <w:rFonts w:ascii="Arial" w:hAnsi="Arial" w:cs="Arial"/>
          <w:sz w:val="20"/>
          <w:szCs w:val="20"/>
          <w:lang w:val="es-ES"/>
        </w:rPr>
      </w:pPr>
      <w:r>
        <w:rPr>
          <w:rFonts w:ascii="Arial" w:hAnsi="Arial" w:cs="Arial"/>
          <w:sz w:val="20"/>
          <w:szCs w:val="20"/>
          <w:lang w:val="es-ES"/>
        </w:rPr>
        <w:t>Confianza para los entes reguladores en el compromiso de las empresas.</w:t>
      </w:r>
    </w:p>
    <w:p w:rsidR="00E7271E" w:rsidRDefault="00E7271E" w:rsidP="00E7271E">
      <w:pPr>
        <w:pStyle w:val="Prrafodelista"/>
        <w:numPr>
          <w:ilvl w:val="0"/>
          <w:numId w:val="34"/>
        </w:numPr>
        <w:spacing w:line="360" w:lineRule="auto"/>
        <w:jc w:val="both"/>
        <w:rPr>
          <w:rFonts w:ascii="Arial" w:hAnsi="Arial" w:cs="Arial"/>
          <w:sz w:val="20"/>
          <w:szCs w:val="20"/>
          <w:lang w:val="es-ES"/>
        </w:rPr>
      </w:pPr>
      <w:r>
        <w:rPr>
          <w:rFonts w:ascii="Arial" w:hAnsi="Arial" w:cs="Arial"/>
          <w:sz w:val="20"/>
          <w:szCs w:val="20"/>
          <w:lang w:val="es-ES"/>
        </w:rPr>
        <w:lastRenderedPageBreak/>
        <w:t>Competitividad en el mercado.</w:t>
      </w:r>
    </w:p>
    <w:p w:rsidR="00E7271E" w:rsidRDefault="00EA0C0D" w:rsidP="00E7271E">
      <w:pPr>
        <w:pStyle w:val="Prrafodelista"/>
        <w:numPr>
          <w:ilvl w:val="0"/>
          <w:numId w:val="34"/>
        </w:numPr>
        <w:spacing w:line="360" w:lineRule="auto"/>
        <w:jc w:val="both"/>
        <w:rPr>
          <w:rFonts w:ascii="Arial" w:hAnsi="Arial" w:cs="Arial"/>
          <w:sz w:val="20"/>
          <w:szCs w:val="20"/>
          <w:lang w:val="es-ES"/>
        </w:rPr>
      </w:pPr>
      <w:r>
        <w:rPr>
          <w:rFonts w:ascii="Arial" w:hAnsi="Arial" w:cs="Arial"/>
          <w:sz w:val="20"/>
          <w:szCs w:val="20"/>
          <w:lang w:val="es-ES"/>
        </w:rPr>
        <w:t>Mejora de procesos internos y el trabajo en equipo.</w:t>
      </w:r>
    </w:p>
    <w:p w:rsidR="00EA0C0D" w:rsidRDefault="00EA0C0D" w:rsidP="00E7271E">
      <w:pPr>
        <w:pStyle w:val="Prrafodelista"/>
        <w:numPr>
          <w:ilvl w:val="0"/>
          <w:numId w:val="34"/>
        </w:numPr>
        <w:spacing w:line="360" w:lineRule="auto"/>
        <w:jc w:val="both"/>
        <w:rPr>
          <w:rFonts w:ascii="Arial" w:hAnsi="Arial" w:cs="Arial"/>
          <w:sz w:val="20"/>
          <w:szCs w:val="20"/>
          <w:lang w:val="es-ES"/>
        </w:rPr>
      </w:pPr>
      <w:r>
        <w:rPr>
          <w:rFonts w:ascii="Arial" w:hAnsi="Arial" w:cs="Arial"/>
          <w:sz w:val="20"/>
          <w:szCs w:val="20"/>
          <w:lang w:val="es-ES"/>
        </w:rPr>
        <w:t>Afianza relaciones cliente-proveedor.</w:t>
      </w:r>
    </w:p>
    <w:p w:rsidR="00EA0C0D" w:rsidRDefault="00EA0C0D" w:rsidP="00E7271E">
      <w:pPr>
        <w:pStyle w:val="Prrafodelista"/>
        <w:numPr>
          <w:ilvl w:val="0"/>
          <w:numId w:val="34"/>
        </w:numPr>
        <w:spacing w:line="360" w:lineRule="auto"/>
        <w:jc w:val="both"/>
        <w:rPr>
          <w:rFonts w:ascii="Arial" w:hAnsi="Arial" w:cs="Arial"/>
          <w:sz w:val="20"/>
          <w:szCs w:val="20"/>
          <w:lang w:val="es-ES"/>
        </w:rPr>
      </w:pPr>
      <w:r>
        <w:rPr>
          <w:rFonts w:ascii="Arial" w:hAnsi="Arial" w:cs="Arial"/>
          <w:sz w:val="20"/>
          <w:szCs w:val="20"/>
          <w:lang w:val="es-ES"/>
        </w:rPr>
        <w:t>Genera canales de comunicación internos y externos más eficientes.</w:t>
      </w:r>
    </w:p>
    <w:p w:rsidR="00EA0C0D" w:rsidRPr="00EA0C0D" w:rsidRDefault="00EA0C0D" w:rsidP="00EA0C0D">
      <w:pPr>
        <w:spacing w:line="360" w:lineRule="auto"/>
        <w:ind w:left="927"/>
        <w:jc w:val="both"/>
        <w:rPr>
          <w:rFonts w:ascii="Arial" w:hAnsi="Arial" w:cs="Arial"/>
          <w:sz w:val="20"/>
          <w:szCs w:val="20"/>
          <w:lang w:val="es-ES"/>
        </w:rPr>
      </w:pPr>
    </w:p>
    <w:p w:rsidR="00320EFF" w:rsidRPr="00AC023D" w:rsidRDefault="00320EFF" w:rsidP="00320EFF">
      <w:pPr>
        <w:spacing w:line="360" w:lineRule="auto"/>
        <w:ind w:firstLine="567"/>
        <w:jc w:val="both"/>
        <w:rPr>
          <w:rFonts w:ascii="Arial" w:hAnsi="Arial" w:cs="Arial"/>
          <w:sz w:val="20"/>
          <w:szCs w:val="20"/>
          <w:lang w:val="es-ES"/>
        </w:rPr>
      </w:pPr>
      <w:r w:rsidRPr="00AC023D">
        <w:rPr>
          <w:rFonts w:ascii="Arial" w:hAnsi="Arial" w:cs="Arial"/>
          <w:sz w:val="20"/>
          <w:szCs w:val="20"/>
          <w:lang w:val="es-ES"/>
        </w:rPr>
        <w:t>Se crea una serie de documentos contemplados en el anexo 1. Listado maestro de documentos del sistema de gestión, los cuales sustentan el sistema de gestión diseñado e implementado en Dulzor SA; se capacita al personal y se pone en marcha.</w:t>
      </w:r>
    </w:p>
    <w:p w:rsidR="00320EFF" w:rsidRPr="00AC023D" w:rsidRDefault="00A84A95" w:rsidP="00EA0C0D">
      <w:pPr>
        <w:spacing w:line="360" w:lineRule="auto"/>
        <w:ind w:firstLine="567"/>
        <w:jc w:val="both"/>
        <w:rPr>
          <w:rFonts w:ascii="Arial" w:hAnsi="Arial" w:cs="Arial"/>
          <w:sz w:val="20"/>
          <w:szCs w:val="20"/>
          <w:lang w:val="es-ES"/>
        </w:rPr>
      </w:pPr>
      <w:r>
        <w:rPr>
          <w:rFonts w:ascii="Arial" w:hAnsi="Arial" w:cs="Arial"/>
          <w:sz w:val="20"/>
          <w:szCs w:val="20"/>
          <w:lang w:val="es-ES"/>
        </w:rPr>
        <w:t>Se</w:t>
      </w:r>
      <w:r w:rsidR="00E61013" w:rsidRPr="00AC023D">
        <w:rPr>
          <w:rFonts w:ascii="Arial" w:hAnsi="Arial" w:cs="Arial"/>
          <w:sz w:val="20"/>
          <w:szCs w:val="20"/>
          <w:lang w:val="es-ES"/>
        </w:rPr>
        <w:t xml:space="preserve"> solicita la visita para la certificación del sistema de gestión orientado a  la inocuidad de los alimentos según la norma IRAM-NM-ISO 22000</w:t>
      </w:r>
      <w:r w:rsidR="0024558F" w:rsidRPr="00AC023D">
        <w:rPr>
          <w:rFonts w:ascii="Arial" w:hAnsi="Arial" w:cs="Arial"/>
          <w:sz w:val="20"/>
          <w:szCs w:val="20"/>
          <w:lang w:val="es-ES"/>
        </w:rPr>
        <w:t xml:space="preserve"> y la IRAM-ISO TS 22002-1, Por parte de una empresa certificadora, la cu</w:t>
      </w:r>
      <w:r>
        <w:rPr>
          <w:rFonts w:ascii="Arial" w:hAnsi="Arial" w:cs="Arial"/>
          <w:sz w:val="20"/>
          <w:szCs w:val="20"/>
          <w:lang w:val="es-ES"/>
        </w:rPr>
        <w:t>al es acreditada para esa labor.</w:t>
      </w:r>
      <w:r w:rsidR="0024558F" w:rsidRPr="00AC023D">
        <w:rPr>
          <w:rFonts w:ascii="Arial" w:hAnsi="Arial" w:cs="Arial"/>
          <w:sz w:val="20"/>
          <w:szCs w:val="20"/>
          <w:lang w:val="es-ES"/>
        </w:rPr>
        <w:t xml:space="preserve"> </w:t>
      </w:r>
      <w:r>
        <w:rPr>
          <w:rFonts w:ascii="Arial" w:hAnsi="Arial" w:cs="Arial"/>
          <w:sz w:val="20"/>
          <w:szCs w:val="20"/>
          <w:lang w:val="es-ES"/>
        </w:rPr>
        <w:t>L</w:t>
      </w:r>
      <w:r w:rsidR="0024558F" w:rsidRPr="00AC023D">
        <w:rPr>
          <w:rFonts w:ascii="Arial" w:hAnsi="Arial" w:cs="Arial"/>
          <w:sz w:val="20"/>
          <w:szCs w:val="20"/>
          <w:lang w:val="es-ES"/>
        </w:rPr>
        <w:t>uego de un largo proceso, l</w:t>
      </w:r>
      <w:r>
        <w:rPr>
          <w:rFonts w:ascii="Arial" w:hAnsi="Arial" w:cs="Arial"/>
          <w:sz w:val="20"/>
          <w:szCs w:val="20"/>
          <w:lang w:val="es-ES"/>
        </w:rPr>
        <w:t>a FABRICA DULZOR SA es certificada</w:t>
      </w:r>
      <w:r w:rsidR="0024558F" w:rsidRPr="00AC023D">
        <w:rPr>
          <w:rFonts w:ascii="Arial" w:hAnsi="Arial" w:cs="Arial"/>
          <w:sz w:val="20"/>
          <w:szCs w:val="20"/>
          <w:lang w:val="es-ES"/>
        </w:rPr>
        <w:t>.</w:t>
      </w:r>
      <w:r w:rsidR="00B85B2A" w:rsidRPr="00AC023D">
        <w:rPr>
          <w:rFonts w:ascii="Arial" w:hAnsi="Arial" w:cs="Arial"/>
          <w:sz w:val="20"/>
          <w:szCs w:val="20"/>
          <w:lang w:val="es-ES"/>
        </w:rPr>
        <w:t xml:space="preserve"> </w:t>
      </w:r>
    </w:p>
    <w:p w:rsidR="00B3305D" w:rsidRDefault="00B3305D" w:rsidP="00E61013">
      <w:pPr>
        <w:rPr>
          <w:rFonts w:ascii="Arial" w:hAnsi="Arial" w:cs="Arial"/>
          <w:sz w:val="20"/>
          <w:szCs w:val="20"/>
          <w:lang w:val="es-ES"/>
        </w:rPr>
      </w:pPr>
    </w:p>
    <w:p w:rsidR="00EA0C0D" w:rsidRDefault="00EA0C0D" w:rsidP="00E61013">
      <w:pPr>
        <w:rPr>
          <w:rFonts w:ascii="Arial" w:hAnsi="Arial" w:cs="Arial"/>
          <w:sz w:val="20"/>
          <w:szCs w:val="20"/>
          <w:lang w:val="es-ES"/>
        </w:rPr>
      </w:pPr>
    </w:p>
    <w:p w:rsidR="00EA0C0D" w:rsidRPr="00AC023D" w:rsidRDefault="00EA0C0D" w:rsidP="00E61013">
      <w:pPr>
        <w:rPr>
          <w:rFonts w:ascii="Arial" w:hAnsi="Arial" w:cs="Arial"/>
          <w:sz w:val="20"/>
          <w:szCs w:val="20"/>
          <w:lang w:val="es-ES"/>
        </w:rPr>
      </w:pPr>
    </w:p>
    <w:p w:rsidR="00B3305D" w:rsidRDefault="00B3305D"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Default="00702D9C" w:rsidP="00E61013">
      <w:pPr>
        <w:rPr>
          <w:rFonts w:ascii="Arial" w:hAnsi="Arial" w:cs="Arial"/>
          <w:sz w:val="20"/>
          <w:szCs w:val="20"/>
          <w:lang w:val="es-ES"/>
        </w:rPr>
      </w:pPr>
    </w:p>
    <w:p w:rsidR="00702D9C" w:rsidRPr="00AC023D" w:rsidRDefault="00702D9C" w:rsidP="00E61013">
      <w:pPr>
        <w:rPr>
          <w:rFonts w:ascii="Arial" w:hAnsi="Arial" w:cs="Arial"/>
          <w:sz w:val="20"/>
          <w:szCs w:val="20"/>
          <w:lang w:val="es-ES"/>
        </w:rPr>
      </w:pPr>
    </w:p>
    <w:p w:rsidR="009F527D" w:rsidRPr="00AC023D" w:rsidRDefault="00870CEF" w:rsidP="00320EFF">
      <w:pPr>
        <w:pStyle w:val="Ttulo1"/>
        <w:numPr>
          <w:ilvl w:val="0"/>
          <w:numId w:val="1"/>
        </w:numPr>
        <w:tabs>
          <w:tab w:val="left" w:pos="1134"/>
        </w:tabs>
        <w:spacing w:line="360" w:lineRule="auto"/>
        <w:ind w:left="1276" w:hanging="567"/>
        <w:mirrorIndents/>
        <w:jc w:val="center"/>
        <w:rPr>
          <w:rFonts w:ascii="Arial" w:hAnsi="Arial" w:cs="Arial"/>
          <w:b/>
          <w:color w:val="auto"/>
          <w:sz w:val="20"/>
          <w:szCs w:val="20"/>
          <w:lang w:val="es-ES"/>
        </w:rPr>
      </w:pPr>
      <w:bookmarkStart w:id="94" w:name="_Toc522889741"/>
      <w:r w:rsidRPr="00AC023D">
        <w:rPr>
          <w:rFonts w:ascii="Arial" w:hAnsi="Arial" w:cs="Arial"/>
          <w:b/>
          <w:color w:val="auto"/>
          <w:sz w:val="20"/>
          <w:szCs w:val="20"/>
          <w:lang w:val="es-ES"/>
        </w:rPr>
        <w:lastRenderedPageBreak/>
        <w:t>ANEXOS.</w:t>
      </w:r>
      <w:bookmarkEnd w:id="94"/>
    </w:p>
    <w:p w:rsidR="009F527D" w:rsidRPr="00AC023D" w:rsidRDefault="009F527D" w:rsidP="00C9567C">
      <w:pPr>
        <w:jc w:val="both"/>
        <w:rPr>
          <w:rFonts w:ascii="Arial" w:hAnsi="Arial" w:cs="Arial"/>
          <w:sz w:val="20"/>
          <w:szCs w:val="20"/>
          <w:lang w:val="es-ES"/>
        </w:rPr>
      </w:pPr>
    </w:p>
    <w:p w:rsidR="00B3305D" w:rsidRDefault="00B3305D" w:rsidP="00F07C1C">
      <w:pPr>
        <w:pStyle w:val="Ttulo2"/>
        <w:numPr>
          <w:ilvl w:val="0"/>
          <w:numId w:val="12"/>
        </w:numPr>
        <w:rPr>
          <w:rFonts w:ascii="Arial" w:hAnsi="Arial" w:cs="Arial"/>
          <w:i w:val="0"/>
          <w:sz w:val="20"/>
          <w:szCs w:val="20"/>
          <w:lang w:val="es-ES"/>
        </w:rPr>
      </w:pPr>
      <w:bookmarkStart w:id="95" w:name="_Toc522889742"/>
      <w:r w:rsidRPr="00AC023D">
        <w:rPr>
          <w:rFonts w:ascii="Arial" w:hAnsi="Arial" w:cs="Arial"/>
          <w:i w:val="0"/>
          <w:sz w:val="20"/>
          <w:szCs w:val="20"/>
          <w:lang w:val="es-ES"/>
        </w:rPr>
        <w:t>LISTADO MAESTRO DE DOCUMENTOS.</w:t>
      </w:r>
      <w:bookmarkEnd w:id="95"/>
    </w:p>
    <w:tbl>
      <w:tblPr>
        <w:tblW w:w="8060" w:type="dxa"/>
        <w:tblInd w:w="55" w:type="dxa"/>
        <w:tblCellMar>
          <w:left w:w="70" w:type="dxa"/>
          <w:right w:w="70" w:type="dxa"/>
        </w:tblCellMar>
        <w:tblLook w:val="04A0" w:firstRow="1" w:lastRow="0" w:firstColumn="1" w:lastColumn="0" w:noHBand="0" w:noVBand="1"/>
      </w:tblPr>
      <w:tblGrid>
        <w:gridCol w:w="1600"/>
        <w:gridCol w:w="4745"/>
        <w:gridCol w:w="261"/>
        <w:gridCol w:w="1560"/>
      </w:tblGrid>
      <w:tr w:rsidR="00B21D75" w:rsidRPr="00B21D75" w:rsidTr="00702D9C">
        <w:trPr>
          <w:trHeight w:val="20"/>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D75" w:rsidRPr="00B21D75" w:rsidRDefault="00702D9C" w:rsidP="00702D9C">
            <w:pPr>
              <w:spacing w:after="0" w:line="240" w:lineRule="auto"/>
              <w:rPr>
                <w:rFonts w:ascii="Arial" w:eastAsia="Times New Roman" w:hAnsi="Arial" w:cs="Arial"/>
                <w:sz w:val="18"/>
                <w:szCs w:val="18"/>
                <w:lang w:val="es-ES" w:eastAsia="es-ES"/>
              </w:rPr>
            </w:pPr>
            <w:r w:rsidRPr="00AC023D">
              <w:rPr>
                <w:rFonts w:ascii="Arial" w:hAnsi="Arial" w:cs="Arial"/>
                <w:noProof/>
                <w:lang w:val="es-AR" w:eastAsia="es-AR"/>
              </w:rPr>
              <w:drawing>
                <wp:anchor distT="0" distB="0" distL="114300" distR="114300" simplePos="0" relativeHeight="251718656" behindDoc="1" locked="0" layoutInCell="1" allowOverlap="1" wp14:anchorId="760A44FB" wp14:editId="03053D02">
                  <wp:simplePos x="0" y="0"/>
                  <wp:positionH relativeFrom="column">
                    <wp:posOffset>68580</wp:posOffset>
                  </wp:positionH>
                  <wp:positionV relativeFrom="paragraph">
                    <wp:posOffset>23495</wp:posOffset>
                  </wp:positionV>
                  <wp:extent cx="772160" cy="393700"/>
                  <wp:effectExtent l="0" t="0" r="8890" b="635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2160" cy="393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D75" w:rsidRPr="00B21D75" w:rsidRDefault="00B21D75" w:rsidP="00B21D75">
            <w:pPr>
              <w:spacing w:after="0" w:line="240" w:lineRule="auto"/>
              <w:jc w:val="center"/>
              <w:rPr>
                <w:rFonts w:ascii="Arial" w:eastAsia="Times New Roman" w:hAnsi="Arial" w:cs="Arial"/>
                <w:b/>
                <w:bCs/>
                <w:sz w:val="18"/>
                <w:szCs w:val="18"/>
                <w:lang w:val="es-ES" w:eastAsia="es-ES"/>
              </w:rPr>
            </w:pPr>
            <w:r w:rsidRPr="00B21D75">
              <w:rPr>
                <w:rFonts w:ascii="Arial" w:eastAsia="Times New Roman" w:hAnsi="Arial" w:cs="Arial"/>
                <w:b/>
                <w:bCs/>
                <w:sz w:val="18"/>
                <w:szCs w:val="18"/>
                <w:lang w:val="es-ES" w:eastAsia="es-ES"/>
              </w:rPr>
              <w:t xml:space="preserve">Listado Maestro de Documentos.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21D75" w:rsidRPr="00B21D75" w:rsidRDefault="00B21D75" w:rsidP="00B21D75">
            <w:pPr>
              <w:spacing w:after="0" w:line="240" w:lineRule="auto"/>
              <w:jc w:val="center"/>
              <w:rPr>
                <w:rFonts w:ascii="Arial" w:eastAsia="Times New Roman" w:hAnsi="Arial" w:cs="Arial"/>
                <w:b/>
                <w:bCs/>
                <w:sz w:val="18"/>
                <w:szCs w:val="18"/>
                <w:lang w:val="es-ES" w:eastAsia="es-ES"/>
              </w:rPr>
            </w:pPr>
            <w:r w:rsidRPr="00B21D75">
              <w:rPr>
                <w:rFonts w:ascii="Arial" w:eastAsia="Times New Roman" w:hAnsi="Arial" w:cs="Arial"/>
                <w:b/>
                <w:bCs/>
                <w:sz w:val="18"/>
                <w:szCs w:val="18"/>
                <w:lang w:val="es-ES" w:eastAsia="es-ES"/>
              </w:rPr>
              <w:t>REG-01</w:t>
            </w:r>
          </w:p>
        </w:tc>
      </w:tr>
      <w:tr w:rsidR="00B21D75" w:rsidRPr="00B21D75" w:rsidTr="00702D9C">
        <w:trPr>
          <w:trHeight w:val="20"/>
        </w:trPr>
        <w:tc>
          <w:tcPr>
            <w:tcW w:w="1600" w:type="dxa"/>
            <w:vMerge/>
            <w:tcBorders>
              <w:top w:val="single" w:sz="4" w:space="0" w:color="auto"/>
              <w:left w:val="single" w:sz="4" w:space="0" w:color="auto"/>
              <w:bottom w:val="single" w:sz="4" w:space="0" w:color="auto"/>
              <w:right w:val="single" w:sz="4" w:space="0" w:color="auto"/>
            </w:tcBorders>
            <w:vAlign w:val="center"/>
            <w:hideMark/>
          </w:tcPr>
          <w:p w:rsidR="00B21D75" w:rsidRPr="00B21D75" w:rsidRDefault="00B21D75" w:rsidP="00B21D75">
            <w:pPr>
              <w:spacing w:after="0" w:line="240" w:lineRule="auto"/>
              <w:rPr>
                <w:rFonts w:ascii="Arial" w:eastAsia="Times New Roman" w:hAnsi="Arial" w:cs="Arial"/>
                <w:sz w:val="18"/>
                <w:szCs w:val="18"/>
                <w:lang w:val="es-ES" w:eastAsia="es-ES"/>
              </w:rPr>
            </w:pPr>
          </w:p>
        </w:tc>
        <w:tc>
          <w:tcPr>
            <w:tcW w:w="4900" w:type="dxa"/>
            <w:gridSpan w:val="2"/>
            <w:vMerge/>
            <w:tcBorders>
              <w:top w:val="single" w:sz="4" w:space="0" w:color="auto"/>
              <w:left w:val="single" w:sz="4" w:space="0" w:color="auto"/>
              <w:bottom w:val="single" w:sz="4" w:space="0" w:color="auto"/>
              <w:right w:val="single" w:sz="4" w:space="0" w:color="auto"/>
            </w:tcBorders>
            <w:vAlign w:val="center"/>
            <w:hideMark/>
          </w:tcPr>
          <w:p w:rsidR="00B21D75" w:rsidRPr="00B21D75" w:rsidRDefault="00B21D75" w:rsidP="00B21D75">
            <w:pPr>
              <w:spacing w:after="0" w:line="240" w:lineRule="auto"/>
              <w:rPr>
                <w:rFonts w:ascii="Arial" w:eastAsia="Times New Roman" w:hAnsi="Arial" w:cs="Arial"/>
                <w:b/>
                <w:bCs/>
                <w:sz w:val="18"/>
                <w:szCs w:val="18"/>
                <w:lang w:val="es-ES" w:eastAsia="es-ES"/>
              </w:rPr>
            </w:pPr>
          </w:p>
        </w:tc>
        <w:tc>
          <w:tcPr>
            <w:tcW w:w="1560" w:type="dxa"/>
            <w:tcBorders>
              <w:top w:val="nil"/>
              <w:left w:val="nil"/>
              <w:bottom w:val="single" w:sz="4" w:space="0" w:color="auto"/>
              <w:right w:val="single" w:sz="4" w:space="0" w:color="auto"/>
            </w:tcBorders>
            <w:shd w:val="clear" w:color="auto" w:fill="auto"/>
            <w:vAlign w:val="center"/>
            <w:hideMark/>
          </w:tcPr>
          <w:p w:rsidR="00B21D75" w:rsidRPr="00B21D75" w:rsidRDefault="00B21D75" w:rsidP="00B21D75">
            <w:pPr>
              <w:spacing w:after="0" w:line="240" w:lineRule="auto"/>
              <w:jc w:val="center"/>
              <w:rPr>
                <w:rFonts w:ascii="Arial" w:eastAsia="Times New Roman" w:hAnsi="Arial" w:cs="Arial"/>
                <w:b/>
                <w:bCs/>
                <w:sz w:val="18"/>
                <w:szCs w:val="18"/>
                <w:lang w:val="es-ES" w:eastAsia="es-ES"/>
              </w:rPr>
            </w:pPr>
            <w:r w:rsidRPr="00B21D75">
              <w:rPr>
                <w:rFonts w:ascii="Arial" w:eastAsia="Times New Roman" w:hAnsi="Arial" w:cs="Arial"/>
                <w:b/>
                <w:bCs/>
                <w:sz w:val="18"/>
                <w:szCs w:val="18"/>
                <w:lang w:val="es-ES" w:eastAsia="es-ES"/>
              </w:rPr>
              <w:t>Versión:01</w:t>
            </w:r>
          </w:p>
        </w:tc>
      </w:tr>
      <w:tr w:rsidR="00B21D75" w:rsidRPr="00B21D75" w:rsidTr="00702D9C">
        <w:trPr>
          <w:trHeight w:val="20"/>
        </w:trPr>
        <w:tc>
          <w:tcPr>
            <w:tcW w:w="1600" w:type="dxa"/>
            <w:vMerge/>
            <w:tcBorders>
              <w:top w:val="single" w:sz="4" w:space="0" w:color="auto"/>
              <w:left w:val="single" w:sz="4" w:space="0" w:color="auto"/>
              <w:bottom w:val="single" w:sz="4" w:space="0" w:color="auto"/>
              <w:right w:val="single" w:sz="4" w:space="0" w:color="auto"/>
            </w:tcBorders>
            <w:vAlign w:val="center"/>
            <w:hideMark/>
          </w:tcPr>
          <w:p w:rsidR="00B21D75" w:rsidRPr="00B21D75" w:rsidRDefault="00B21D75" w:rsidP="00B21D75">
            <w:pPr>
              <w:spacing w:after="0" w:line="240" w:lineRule="auto"/>
              <w:rPr>
                <w:rFonts w:ascii="Arial" w:eastAsia="Times New Roman" w:hAnsi="Arial" w:cs="Arial"/>
                <w:sz w:val="18"/>
                <w:szCs w:val="18"/>
                <w:lang w:val="es-ES" w:eastAsia="es-ES"/>
              </w:rPr>
            </w:pPr>
          </w:p>
        </w:tc>
        <w:tc>
          <w:tcPr>
            <w:tcW w:w="4900" w:type="dxa"/>
            <w:gridSpan w:val="2"/>
            <w:vMerge/>
            <w:tcBorders>
              <w:top w:val="single" w:sz="4" w:space="0" w:color="auto"/>
              <w:left w:val="single" w:sz="4" w:space="0" w:color="auto"/>
              <w:bottom w:val="single" w:sz="4" w:space="0" w:color="auto"/>
              <w:right w:val="single" w:sz="4" w:space="0" w:color="auto"/>
            </w:tcBorders>
            <w:vAlign w:val="center"/>
            <w:hideMark/>
          </w:tcPr>
          <w:p w:rsidR="00B21D75" w:rsidRPr="00B21D75" w:rsidRDefault="00B21D75" w:rsidP="00B21D75">
            <w:pPr>
              <w:spacing w:after="0" w:line="240" w:lineRule="auto"/>
              <w:rPr>
                <w:rFonts w:ascii="Arial" w:eastAsia="Times New Roman" w:hAnsi="Arial" w:cs="Arial"/>
                <w:b/>
                <w:bCs/>
                <w:sz w:val="18"/>
                <w:szCs w:val="18"/>
                <w:lang w:val="es-ES" w:eastAsia="es-ES"/>
              </w:rPr>
            </w:pPr>
          </w:p>
        </w:tc>
        <w:tc>
          <w:tcPr>
            <w:tcW w:w="1560" w:type="dxa"/>
            <w:tcBorders>
              <w:top w:val="nil"/>
              <w:left w:val="nil"/>
              <w:bottom w:val="single" w:sz="4" w:space="0" w:color="auto"/>
              <w:right w:val="single" w:sz="4" w:space="0" w:color="auto"/>
            </w:tcBorders>
            <w:shd w:val="clear" w:color="auto" w:fill="auto"/>
            <w:vAlign w:val="center"/>
            <w:hideMark/>
          </w:tcPr>
          <w:p w:rsidR="00B21D75" w:rsidRPr="00B21D75" w:rsidRDefault="00B21D75" w:rsidP="00B21D75">
            <w:pPr>
              <w:spacing w:after="0" w:line="240" w:lineRule="auto"/>
              <w:jc w:val="center"/>
              <w:rPr>
                <w:rFonts w:ascii="Arial" w:eastAsia="Times New Roman" w:hAnsi="Arial" w:cs="Arial"/>
                <w:b/>
                <w:bCs/>
                <w:sz w:val="18"/>
                <w:szCs w:val="18"/>
                <w:lang w:val="es-ES" w:eastAsia="es-ES"/>
              </w:rPr>
            </w:pPr>
            <w:r w:rsidRPr="00B21D75">
              <w:rPr>
                <w:rFonts w:ascii="Arial" w:eastAsia="Times New Roman" w:hAnsi="Arial" w:cs="Arial"/>
                <w:b/>
                <w:bCs/>
                <w:sz w:val="18"/>
                <w:szCs w:val="18"/>
                <w:lang w:val="es-ES" w:eastAsia="es-ES"/>
              </w:rPr>
              <w:t>31/07/2017</w:t>
            </w:r>
          </w:p>
        </w:tc>
      </w:tr>
      <w:tr w:rsidR="00B21D75" w:rsidRPr="00B21D75" w:rsidTr="00B21D75">
        <w:trPr>
          <w:trHeight w:val="255"/>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1D75" w:rsidRPr="00B21D75" w:rsidRDefault="00B21D75" w:rsidP="00B21D75">
            <w:pPr>
              <w:spacing w:after="0" w:line="240" w:lineRule="auto"/>
              <w:jc w:val="center"/>
              <w:rPr>
                <w:rFonts w:ascii="Arial" w:eastAsia="Times New Roman" w:hAnsi="Arial" w:cs="Arial"/>
                <w:b/>
                <w:bCs/>
                <w:sz w:val="18"/>
                <w:szCs w:val="18"/>
                <w:lang w:val="es-ES" w:eastAsia="es-ES"/>
              </w:rPr>
            </w:pPr>
            <w:r w:rsidRPr="00B21D75">
              <w:rPr>
                <w:rFonts w:ascii="Arial" w:eastAsia="Times New Roman" w:hAnsi="Arial" w:cs="Arial"/>
                <w:b/>
                <w:bCs/>
                <w:sz w:val="18"/>
                <w:szCs w:val="18"/>
                <w:lang w:val="es-ES" w:eastAsia="es-ES"/>
              </w:rPr>
              <w:t>Doc.</w:t>
            </w:r>
          </w:p>
        </w:tc>
        <w:tc>
          <w:tcPr>
            <w:tcW w:w="4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1D75" w:rsidRPr="00B21D75" w:rsidRDefault="00B21D75" w:rsidP="00B21D75">
            <w:pPr>
              <w:spacing w:after="0" w:line="240" w:lineRule="auto"/>
              <w:jc w:val="center"/>
              <w:rPr>
                <w:rFonts w:ascii="Arial" w:eastAsia="Times New Roman" w:hAnsi="Arial" w:cs="Arial"/>
                <w:b/>
                <w:bCs/>
                <w:sz w:val="18"/>
                <w:szCs w:val="18"/>
                <w:lang w:val="es-ES" w:eastAsia="es-ES"/>
              </w:rPr>
            </w:pPr>
            <w:r w:rsidRPr="00B21D75">
              <w:rPr>
                <w:rFonts w:ascii="Arial" w:eastAsia="Times New Roman" w:hAnsi="Arial" w:cs="Arial"/>
                <w:b/>
                <w:bCs/>
                <w:sz w:val="18"/>
                <w:szCs w:val="18"/>
                <w:lang w:val="es-ES" w:eastAsia="es-ES"/>
              </w:rPr>
              <w:t>Descripción</w:t>
            </w:r>
          </w:p>
        </w:tc>
        <w:tc>
          <w:tcPr>
            <w:tcW w:w="1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1D75" w:rsidRPr="00B21D75" w:rsidRDefault="00B21D75" w:rsidP="00B21D75">
            <w:pPr>
              <w:spacing w:after="0" w:line="240" w:lineRule="auto"/>
              <w:jc w:val="center"/>
              <w:rPr>
                <w:rFonts w:ascii="Arial" w:eastAsia="Times New Roman" w:hAnsi="Arial" w:cs="Arial"/>
                <w:b/>
                <w:bCs/>
                <w:sz w:val="18"/>
                <w:szCs w:val="18"/>
                <w:lang w:val="es-ES" w:eastAsia="es-ES"/>
              </w:rPr>
            </w:pPr>
            <w:r w:rsidRPr="00B21D75">
              <w:rPr>
                <w:rFonts w:ascii="Arial" w:eastAsia="Times New Roman" w:hAnsi="Arial" w:cs="Arial"/>
                <w:b/>
                <w:bCs/>
                <w:sz w:val="18"/>
                <w:szCs w:val="18"/>
                <w:lang w:val="es-ES" w:eastAsia="es-ES"/>
              </w:rPr>
              <w:t>V</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1D75" w:rsidRPr="00B21D75" w:rsidRDefault="00B21D75" w:rsidP="00B21D75">
            <w:pPr>
              <w:spacing w:after="0" w:line="240" w:lineRule="auto"/>
              <w:jc w:val="center"/>
              <w:rPr>
                <w:rFonts w:ascii="Arial" w:eastAsia="Times New Roman" w:hAnsi="Arial" w:cs="Arial"/>
                <w:b/>
                <w:bCs/>
                <w:sz w:val="18"/>
                <w:szCs w:val="18"/>
                <w:lang w:val="es-ES" w:eastAsia="es-ES"/>
              </w:rPr>
            </w:pPr>
            <w:r w:rsidRPr="00B21D75">
              <w:rPr>
                <w:rFonts w:ascii="Arial" w:eastAsia="Times New Roman" w:hAnsi="Arial" w:cs="Arial"/>
                <w:b/>
                <w:bCs/>
                <w:sz w:val="18"/>
                <w:szCs w:val="18"/>
                <w:lang w:val="es-ES" w:eastAsia="es-ES"/>
              </w:rPr>
              <w:t>Aprobación</w:t>
            </w:r>
          </w:p>
        </w:tc>
      </w:tr>
      <w:tr w:rsidR="00B21D75" w:rsidRPr="00B21D75" w:rsidTr="00B21D75">
        <w:trPr>
          <w:trHeight w:val="240"/>
        </w:trPr>
        <w:tc>
          <w:tcPr>
            <w:tcW w:w="1600" w:type="dxa"/>
            <w:vMerge/>
            <w:tcBorders>
              <w:top w:val="nil"/>
              <w:left w:val="single" w:sz="4" w:space="0" w:color="auto"/>
              <w:bottom w:val="single" w:sz="4" w:space="0" w:color="auto"/>
              <w:right w:val="single" w:sz="4" w:space="0" w:color="auto"/>
            </w:tcBorders>
            <w:vAlign w:val="center"/>
            <w:hideMark/>
          </w:tcPr>
          <w:p w:rsidR="00B21D75" w:rsidRPr="00B21D75" w:rsidRDefault="00B21D75" w:rsidP="00B21D75">
            <w:pPr>
              <w:spacing w:after="0" w:line="240" w:lineRule="auto"/>
              <w:rPr>
                <w:rFonts w:ascii="Arial" w:eastAsia="Times New Roman" w:hAnsi="Arial" w:cs="Arial"/>
                <w:b/>
                <w:bCs/>
                <w:sz w:val="18"/>
                <w:szCs w:val="18"/>
                <w:lang w:val="es-ES" w:eastAsia="es-ES"/>
              </w:rPr>
            </w:pPr>
          </w:p>
        </w:tc>
        <w:tc>
          <w:tcPr>
            <w:tcW w:w="4745" w:type="dxa"/>
            <w:vMerge/>
            <w:tcBorders>
              <w:top w:val="nil"/>
              <w:left w:val="single" w:sz="4" w:space="0" w:color="auto"/>
              <w:bottom w:val="single" w:sz="4" w:space="0" w:color="auto"/>
              <w:right w:val="single" w:sz="4" w:space="0" w:color="auto"/>
            </w:tcBorders>
            <w:vAlign w:val="center"/>
            <w:hideMark/>
          </w:tcPr>
          <w:p w:rsidR="00B21D75" w:rsidRPr="00B21D75" w:rsidRDefault="00B21D75" w:rsidP="00B21D75">
            <w:pPr>
              <w:spacing w:after="0" w:line="240" w:lineRule="auto"/>
              <w:rPr>
                <w:rFonts w:ascii="Arial" w:eastAsia="Times New Roman" w:hAnsi="Arial" w:cs="Arial"/>
                <w:b/>
                <w:bCs/>
                <w:sz w:val="18"/>
                <w:szCs w:val="18"/>
                <w:lang w:val="es-ES" w:eastAsia="es-ES"/>
              </w:rPr>
            </w:pPr>
          </w:p>
        </w:tc>
        <w:tc>
          <w:tcPr>
            <w:tcW w:w="155" w:type="dxa"/>
            <w:vMerge/>
            <w:tcBorders>
              <w:top w:val="nil"/>
              <w:left w:val="single" w:sz="4" w:space="0" w:color="auto"/>
              <w:bottom w:val="single" w:sz="4" w:space="0" w:color="auto"/>
              <w:right w:val="single" w:sz="4" w:space="0" w:color="auto"/>
            </w:tcBorders>
            <w:vAlign w:val="center"/>
            <w:hideMark/>
          </w:tcPr>
          <w:p w:rsidR="00B21D75" w:rsidRPr="00B21D75" w:rsidRDefault="00B21D75" w:rsidP="00B21D75">
            <w:pPr>
              <w:spacing w:after="0" w:line="240" w:lineRule="auto"/>
              <w:rPr>
                <w:rFonts w:ascii="Arial" w:eastAsia="Times New Roman" w:hAnsi="Arial" w:cs="Arial"/>
                <w:b/>
                <w:bCs/>
                <w:sz w:val="18"/>
                <w:szCs w:val="18"/>
                <w:lang w:val="es-ES" w:eastAsia="es-ES"/>
              </w:rPr>
            </w:pPr>
          </w:p>
        </w:tc>
        <w:tc>
          <w:tcPr>
            <w:tcW w:w="1560" w:type="dxa"/>
            <w:vMerge/>
            <w:tcBorders>
              <w:top w:val="nil"/>
              <w:left w:val="single" w:sz="4" w:space="0" w:color="auto"/>
              <w:bottom w:val="single" w:sz="4" w:space="0" w:color="auto"/>
              <w:right w:val="single" w:sz="4" w:space="0" w:color="auto"/>
            </w:tcBorders>
            <w:vAlign w:val="center"/>
            <w:hideMark/>
          </w:tcPr>
          <w:p w:rsidR="00B21D75" w:rsidRPr="00B21D75" w:rsidRDefault="00B21D75" w:rsidP="00B21D75">
            <w:pPr>
              <w:spacing w:after="0" w:line="240" w:lineRule="auto"/>
              <w:rPr>
                <w:rFonts w:ascii="Arial" w:eastAsia="Times New Roman" w:hAnsi="Arial" w:cs="Arial"/>
                <w:b/>
                <w:bCs/>
                <w:sz w:val="18"/>
                <w:szCs w:val="18"/>
                <w:lang w:val="es-ES" w:eastAsia="es-ES"/>
              </w:rPr>
            </w:pP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MN - 01</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Manual de Calidad</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MN - 02</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Manual de Buenas Prácticas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MN - 03</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Manual de POES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- 01</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Control de Documentos y registros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- 02</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Capacitación del personal</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- 03</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Biovigilancia</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- 04</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Gestión del cliente</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- 05</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Gestión de compras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- 06</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Selección, aprobación y evaluación de proveedores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- 07</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Identificación y trazabilidad</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- 08</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Control de agua potable</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- 09</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Control microbiológico</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- 10</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Calibración</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- 11</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Política de Material de Vidrio</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- 12</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 xml:space="preserve">Mantenimiento </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- 13</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Gestión de Residuos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- 14</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Programa del Manejo Integrado de Plagas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- 15</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Auditoria interna</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- 16</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Producto no conforme y/o potencialmente no inocuo</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- 17</w:t>
            </w:r>
          </w:p>
        </w:tc>
        <w:tc>
          <w:tcPr>
            <w:tcW w:w="4745" w:type="dxa"/>
            <w:tcBorders>
              <w:top w:val="nil"/>
              <w:left w:val="nil"/>
              <w:bottom w:val="nil"/>
              <w:right w:val="nil"/>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Accionar ante enfermedades y heridas.</w:t>
            </w:r>
          </w:p>
        </w:tc>
        <w:tc>
          <w:tcPr>
            <w:tcW w:w="155"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- 18</w:t>
            </w:r>
          </w:p>
        </w:tc>
        <w:tc>
          <w:tcPr>
            <w:tcW w:w="4745" w:type="dxa"/>
            <w:tcBorders>
              <w:top w:val="single" w:sz="4" w:space="0" w:color="auto"/>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Recall</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- 19</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Producto no conforme y/o potencialmente no inocuo</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- 20</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No conformidades, Correcciones y acciones correctivas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- 21</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Comunicación</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POE - 22</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Preparación y respuesta ante emergencias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APPCC</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Plan</w:t>
            </w:r>
            <w:r>
              <w:rPr>
                <w:rFonts w:ascii="Arial" w:eastAsia="Times New Roman" w:hAnsi="Arial" w:cs="Arial"/>
                <w:sz w:val="18"/>
                <w:szCs w:val="18"/>
                <w:lang w:val="es-ES" w:eastAsia="es-ES"/>
              </w:rPr>
              <w:t xml:space="preserve"> </w:t>
            </w:r>
            <w:r w:rsidRPr="00B21D75">
              <w:rPr>
                <w:rFonts w:ascii="Arial" w:eastAsia="Times New Roman" w:hAnsi="Arial" w:cs="Arial"/>
                <w:sz w:val="18"/>
                <w:szCs w:val="18"/>
                <w:lang w:val="es-ES" w:eastAsia="es-ES"/>
              </w:rPr>
              <w:t>APPCC de Caramelo líquido</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- 01</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Recepción Materias Primas y ME</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- 02</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Liberación de materias primas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- 03</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Lavado de manos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- 04</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Manejo de visitantes y contratista</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- 05</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Etiquetado de Caramelo líquido</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- 06</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Inspección de envases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- 07</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Envasado de Caramelo líquido</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- 08</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Limpieza de pisos, paredes y varios edilicios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- 09</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Limpieza de Accesorios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- 10</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Limpieza de pailas y tanques de almacenamiento de CL</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- 11</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Lavado de manos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- 12</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limpieza de utensilios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- 13</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Limpieza de tamices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IT - 14</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Envasado de Caramelo líquido</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ESP-01</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Carmelo líquido</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MP-01</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Azúcar común</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MP-02</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Agua Potable</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r w:rsidR="00B21D75" w:rsidRPr="00B21D75" w:rsidTr="00B21D75">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 xml:space="preserve">ME-01 </w:t>
            </w:r>
          </w:p>
        </w:tc>
        <w:tc>
          <w:tcPr>
            <w:tcW w:w="4745" w:type="dxa"/>
            <w:tcBorders>
              <w:top w:val="nil"/>
              <w:left w:val="nil"/>
              <w:bottom w:val="single" w:sz="4" w:space="0" w:color="auto"/>
              <w:right w:val="single" w:sz="4" w:space="0" w:color="auto"/>
            </w:tcBorders>
            <w:shd w:val="clear" w:color="000000" w:fill="FFFFFF"/>
            <w:noWrap/>
            <w:vAlign w:val="bottom"/>
            <w:hideMark/>
          </w:tcPr>
          <w:p w:rsidR="00B21D75" w:rsidRPr="00B21D75" w:rsidRDefault="00B21D75" w:rsidP="00B21D75">
            <w:pPr>
              <w:spacing w:after="0" w:line="240" w:lineRule="auto"/>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Bidones</w:t>
            </w:r>
          </w:p>
        </w:tc>
        <w:tc>
          <w:tcPr>
            <w:tcW w:w="155"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1</w:t>
            </w:r>
          </w:p>
        </w:tc>
        <w:tc>
          <w:tcPr>
            <w:tcW w:w="1560" w:type="dxa"/>
            <w:tcBorders>
              <w:top w:val="nil"/>
              <w:left w:val="nil"/>
              <w:bottom w:val="single" w:sz="4" w:space="0" w:color="auto"/>
              <w:right w:val="single" w:sz="4" w:space="0" w:color="auto"/>
            </w:tcBorders>
            <w:shd w:val="clear" w:color="auto" w:fill="auto"/>
            <w:noWrap/>
            <w:vAlign w:val="bottom"/>
            <w:hideMark/>
          </w:tcPr>
          <w:p w:rsidR="00B21D75" w:rsidRPr="00B21D75" w:rsidRDefault="00B21D75" w:rsidP="00B21D75">
            <w:pPr>
              <w:spacing w:after="0" w:line="240" w:lineRule="auto"/>
              <w:jc w:val="center"/>
              <w:rPr>
                <w:rFonts w:ascii="Arial" w:eastAsia="Times New Roman" w:hAnsi="Arial" w:cs="Arial"/>
                <w:sz w:val="18"/>
                <w:szCs w:val="18"/>
                <w:lang w:val="es-ES" w:eastAsia="es-ES"/>
              </w:rPr>
            </w:pPr>
            <w:r w:rsidRPr="00B21D75">
              <w:rPr>
                <w:rFonts w:ascii="Arial" w:eastAsia="Times New Roman" w:hAnsi="Arial" w:cs="Arial"/>
                <w:sz w:val="18"/>
                <w:szCs w:val="18"/>
                <w:lang w:val="es-ES" w:eastAsia="es-ES"/>
              </w:rPr>
              <w:t>30/06/2017</w:t>
            </w:r>
          </w:p>
        </w:tc>
      </w:tr>
    </w:tbl>
    <w:p w:rsidR="00B21D75" w:rsidRPr="00B21D75" w:rsidRDefault="00B21D75" w:rsidP="00B21D75">
      <w:pPr>
        <w:rPr>
          <w:lang w:val="es-ES" w:eastAsia="es-ES"/>
        </w:rPr>
      </w:pPr>
    </w:p>
    <w:p w:rsidR="00B3305D" w:rsidRDefault="00B3305D" w:rsidP="00F07C1C">
      <w:pPr>
        <w:pStyle w:val="Ttulo2"/>
        <w:numPr>
          <w:ilvl w:val="0"/>
          <w:numId w:val="12"/>
        </w:numPr>
        <w:rPr>
          <w:rFonts w:ascii="Arial" w:hAnsi="Arial" w:cs="Arial"/>
          <w:i w:val="0"/>
          <w:sz w:val="20"/>
          <w:szCs w:val="20"/>
          <w:lang w:val="es-ES"/>
        </w:rPr>
      </w:pPr>
      <w:bookmarkStart w:id="96" w:name="_Toc522889743"/>
      <w:r w:rsidRPr="00AC023D">
        <w:rPr>
          <w:rFonts w:ascii="Arial" w:hAnsi="Arial" w:cs="Arial"/>
          <w:i w:val="0"/>
          <w:sz w:val="20"/>
          <w:szCs w:val="20"/>
          <w:lang w:val="es-ES"/>
        </w:rPr>
        <w:lastRenderedPageBreak/>
        <w:t>LISTADO MAESTRO DE REGISTROS.</w:t>
      </w:r>
      <w:bookmarkEnd w:id="96"/>
    </w:p>
    <w:p w:rsidR="00EA0C0D" w:rsidRDefault="00EA0C0D" w:rsidP="00EA0C0D">
      <w:pPr>
        <w:rPr>
          <w:lang w:val="es-ES" w:eastAsia="es-ES"/>
        </w:rPr>
      </w:pPr>
    </w:p>
    <w:tbl>
      <w:tblPr>
        <w:tblW w:w="5000" w:type="pct"/>
        <w:tblCellMar>
          <w:left w:w="70" w:type="dxa"/>
          <w:right w:w="70" w:type="dxa"/>
        </w:tblCellMar>
        <w:tblLook w:val="04A0" w:firstRow="1" w:lastRow="0" w:firstColumn="1" w:lastColumn="0" w:noHBand="0" w:noVBand="1"/>
      </w:tblPr>
      <w:tblGrid>
        <w:gridCol w:w="1788"/>
        <w:gridCol w:w="4552"/>
        <w:gridCol w:w="261"/>
        <w:gridCol w:w="1377"/>
        <w:gridCol w:w="1188"/>
      </w:tblGrid>
      <w:tr w:rsidR="00EA0C0D" w:rsidRPr="00EA0C0D" w:rsidTr="00EA0C0D">
        <w:trPr>
          <w:trHeight w:val="255"/>
        </w:trPr>
        <w:tc>
          <w:tcPr>
            <w:tcW w:w="976" w:type="pct"/>
            <w:vMerge w:val="restart"/>
            <w:tcBorders>
              <w:top w:val="single" w:sz="4" w:space="0" w:color="auto"/>
              <w:left w:val="single" w:sz="4" w:space="0" w:color="auto"/>
              <w:bottom w:val="single" w:sz="4" w:space="0" w:color="auto"/>
              <w:right w:val="nil"/>
            </w:tcBorders>
            <w:shd w:val="clear" w:color="auto" w:fill="auto"/>
            <w:noWrap/>
            <w:vAlign w:val="bottom"/>
            <w:hideMark/>
          </w:tcPr>
          <w:p w:rsidR="00EA0C0D" w:rsidRPr="00EA0C0D" w:rsidRDefault="00EA0C0D" w:rsidP="00EA0C0D">
            <w:pPr>
              <w:spacing w:after="0" w:line="240" w:lineRule="auto"/>
              <w:rPr>
                <w:rFonts w:ascii="Arial" w:eastAsia="Times New Roman" w:hAnsi="Arial" w:cs="Arial"/>
                <w:sz w:val="20"/>
                <w:szCs w:val="20"/>
                <w:lang w:val="es-ES" w:eastAsia="es-ES"/>
              </w:rPr>
            </w:pPr>
            <w:r w:rsidRPr="00AC023D">
              <w:rPr>
                <w:rFonts w:ascii="Arial" w:hAnsi="Arial" w:cs="Arial"/>
                <w:noProof/>
                <w:lang w:val="es-AR" w:eastAsia="es-AR"/>
              </w:rPr>
              <w:drawing>
                <wp:anchor distT="0" distB="0" distL="114300" distR="114300" simplePos="0" relativeHeight="251716608" behindDoc="1" locked="0" layoutInCell="1" allowOverlap="1" wp14:anchorId="66C53D63" wp14:editId="37D0E41E">
                  <wp:simplePos x="0" y="0"/>
                  <wp:positionH relativeFrom="column">
                    <wp:posOffset>-9525</wp:posOffset>
                  </wp:positionH>
                  <wp:positionV relativeFrom="paragraph">
                    <wp:posOffset>32385</wp:posOffset>
                  </wp:positionV>
                  <wp:extent cx="966470" cy="752475"/>
                  <wp:effectExtent l="0" t="0" r="5080" b="9525"/>
                  <wp:wrapTight wrapText="bothSides">
                    <wp:wrapPolygon edited="0">
                      <wp:start x="0" y="0"/>
                      <wp:lineTo x="0" y="21327"/>
                      <wp:lineTo x="21288" y="21327"/>
                      <wp:lineTo x="21288" y="0"/>
                      <wp:lineTo x="0"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b/>
                <w:bCs/>
                <w:sz w:val="18"/>
                <w:szCs w:val="18"/>
                <w:lang w:val="es-ES" w:eastAsia="es-ES"/>
              </w:rPr>
            </w:pPr>
            <w:r w:rsidRPr="00EA0C0D">
              <w:rPr>
                <w:rFonts w:ascii="Arial" w:eastAsia="Times New Roman" w:hAnsi="Arial" w:cs="Arial"/>
                <w:b/>
                <w:bCs/>
                <w:sz w:val="18"/>
                <w:szCs w:val="18"/>
                <w:lang w:val="es-ES" w:eastAsia="es-ES"/>
              </w:rPr>
              <w:t xml:space="preserve">Listado Maestro de Registros. </w:t>
            </w:r>
          </w:p>
        </w:tc>
        <w:tc>
          <w:tcPr>
            <w:tcW w:w="1399" w:type="pct"/>
            <w:gridSpan w:val="2"/>
            <w:tcBorders>
              <w:top w:val="single" w:sz="4" w:space="0" w:color="auto"/>
              <w:left w:val="nil"/>
              <w:bottom w:val="single" w:sz="4" w:space="0" w:color="auto"/>
              <w:right w:val="single" w:sz="4" w:space="0" w:color="auto"/>
            </w:tcBorders>
            <w:shd w:val="clear" w:color="auto" w:fill="auto"/>
            <w:noWrap/>
            <w:vAlign w:val="center"/>
            <w:hideMark/>
          </w:tcPr>
          <w:p w:rsidR="00EA0C0D" w:rsidRPr="00ED2AA1" w:rsidRDefault="00EA0C0D" w:rsidP="00EA0C0D">
            <w:pPr>
              <w:spacing w:after="0" w:line="240" w:lineRule="auto"/>
              <w:jc w:val="center"/>
              <w:rPr>
                <w:rFonts w:ascii="Arial" w:eastAsia="Times New Roman" w:hAnsi="Arial" w:cs="Arial"/>
                <w:sz w:val="20"/>
                <w:szCs w:val="20"/>
                <w:lang w:val="es-ES" w:eastAsia="es-ES"/>
              </w:rPr>
            </w:pPr>
            <w:r w:rsidRPr="0055261C">
              <w:rPr>
                <w:rFonts w:ascii="Arial" w:eastAsia="Times New Roman" w:hAnsi="Arial" w:cs="Arial"/>
                <w:sz w:val="20"/>
                <w:szCs w:val="20"/>
                <w:lang w:val="es-ES" w:eastAsia="es-ES"/>
              </w:rPr>
              <w:t>REG-</w:t>
            </w:r>
            <w:r>
              <w:rPr>
                <w:rFonts w:ascii="Arial" w:eastAsia="Times New Roman" w:hAnsi="Arial" w:cs="Arial"/>
                <w:sz w:val="20"/>
                <w:szCs w:val="20"/>
                <w:lang w:val="es-ES" w:eastAsia="es-ES"/>
              </w:rPr>
              <w:t>02</w:t>
            </w:r>
          </w:p>
        </w:tc>
      </w:tr>
      <w:tr w:rsidR="00EA0C0D" w:rsidRPr="00EA0C0D" w:rsidTr="00EA0C0D">
        <w:trPr>
          <w:trHeight w:val="315"/>
        </w:trPr>
        <w:tc>
          <w:tcPr>
            <w:tcW w:w="976" w:type="pct"/>
            <w:vMerge/>
            <w:tcBorders>
              <w:top w:val="single" w:sz="4" w:space="0" w:color="auto"/>
              <w:left w:val="single" w:sz="4" w:space="0" w:color="auto"/>
              <w:bottom w:val="single" w:sz="4" w:space="0" w:color="auto"/>
              <w:right w:val="nil"/>
            </w:tcBorders>
            <w:vAlign w:val="center"/>
            <w:hideMark/>
          </w:tcPr>
          <w:p w:rsidR="00EA0C0D" w:rsidRPr="00EA0C0D" w:rsidRDefault="00EA0C0D" w:rsidP="00EA0C0D">
            <w:pPr>
              <w:spacing w:after="0" w:line="240" w:lineRule="auto"/>
              <w:rPr>
                <w:rFonts w:ascii="Arial" w:eastAsia="Times New Roman" w:hAnsi="Arial" w:cs="Arial"/>
                <w:sz w:val="20"/>
                <w:szCs w:val="20"/>
                <w:lang w:val="es-ES" w:eastAsia="es-ES"/>
              </w:rPr>
            </w:pPr>
          </w:p>
        </w:tc>
        <w:tc>
          <w:tcPr>
            <w:tcW w:w="2625" w:type="pct"/>
            <w:gridSpan w:val="2"/>
            <w:vMerge/>
            <w:tcBorders>
              <w:top w:val="single" w:sz="4" w:space="0" w:color="auto"/>
              <w:left w:val="single" w:sz="4" w:space="0" w:color="auto"/>
              <w:bottom w:val="single" w:sz="4" w:space="0" w:color="auto"/>
              <w:right w:val="single" w:sz="4" w:space="0" w:color="auto"/>
            </w:tcBorders>
            <w:vAlign w:val="center"/>
            <w:hideMark/>
          </w:tcPr>
          <w:p w:rsidR="00EA0C0D" w:rsidRPr="00EA0C0D" w:rsidRDefault="00EA0C0D" w:rsidP="00EA0C0D">
            <w:pPr>
              <w:spacing w:after="0" w:line="240" w:lineRule="auto"/>
              <w:rPr>
                <w:rFonts w:ascii="Arial" w:eastAsia="Times New Roman" w:hAnsi="Arial" w:cs="Arial"/>
                <w:b/>
                <w:bCs/>
                <w:sz w:val="18"/>
                <w:szCs w:val="18"/>
                <w:lang w:val="es-ES" w:eastAsia="es-ES"/>
              </w:rPr>
            </w:pPr>
          </w:p>
        </w:tc>
        <w:tc>
          <w:tcPr>
            <w:tcW w:w="1399" w:type="pct"/>
            <w:gridSpan w:val="2"/>
            <w:tcBorders>
              <w:top w:val="single" w:sz="4" w:space="0" w:color="auto"/>
              <w:left w:val="nil"/>
              <w:bottom w:val="single" w:sz="4" w:space="0" w:color="auto"/>
              <w:right w:val="single" w:sz="4" w:space="0" w:color="auto"/>
            </w:tcBorders>
            <w:shd w:val="clear" w:color="auto" w:fill="auto"/>
            <w:noWrap/>
            <w:vAlign w:val="center"/>
            <w:hideMark/>
          </w:tcPr>
          <w:p w:rsidR="00EA0C0D" w:rsidRPr="00ED2AA1" w:rsidRDefault="00EA0C0D" w:rsidP="00EA0C0D">
            <w:pPr>
              <w:spacing w:after="0" w:line="24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Versión:01</w:t>
            </w:r>
          </w:p>
        </w:tc>
      </w:tr>
      <w:tr w:rsidR="00EA0C0D" w:rsidRPr="00EA0C0D" w:rsidTr="00EA0C0D">
        <w:trPr>
          <w:trHeight w:val="270"/>
        </w:trPr>
        <w:tc>
          <w:tcPr>
            <w:tcW w:w="976" w:type="pct"/>
            <w:vMerge/>
            <w:tcBorders>
              <w:top w:val="single" w:sz="4" w:space="0" w:color="auto"/>
              <w:left w:val="single" w:sz="4" w:space="0" w:color="auto"/>
              <w:bottom w:val="single" w:sz="4" w:space="0" w:color="auto"/>
              <w:right w:val="nil"/>
            </w:tcBorders>
            <w:vAlign w:val="center"/>
            <w:hideMark/>
          </w:tcPr>
          <w:p w:rsidR="00EA0C0D" w:rsidRPr="00EA0C0D" w:rsidRDefault="00EA0C0D" w:rsidP="00EA0C0D">
            <w:pPr>
              <w:spacing w:after="0" w:line="240" w:lineRule="auto"/>
              <w:rPr>
                <w:rFonts w:ascii="Arial" w:eastAsia="Times New Roman" w:hAnsi="Arial" w:cs="Arial"/>
                <w:sz w:val="20"/>
                <w:szCs w:val="20"/>
                <w:lang w:val="es-ES" w:eastAsia="es-ES"/>
              </w:rPr>
            </w:pPr>
          </w:p>
        </w:tc>
        <w:tc>
          <w:tcPr>
            <w:tcW w:w="2625" w:type="pct"/>
            <w:gridSpan w:val="2"/>
            <w:vMerge/>
            <w:tcBorders>
              <w:top w:val="single" w:sz="4" w:space="0" w:color="auto"/>
              <w:left w:val="single" w:sz="4" w:space="0" w:color="auto"/>
              <w:bottom w:val="single" w:sz="4" w:space="0" w:color="auto"/>
              <w:right w:val="single" w:sz="4" w:space="0" w:color="auto"/>
            </w:tcBorders>
            <w:vAlign w:val="center"/>
            <w:hideMark/>
          </w:tcPr>
          <w:p w:rsidR="00EA0C0D" w:rsidRPr="00EA0C0D" w:rsidRDefault="00EA0C0D" w:rsidP="00EA0C0D">
            <w:pPr>
              <w:spacing w:after="0" w:line="240" w:lineRule="auto"/>
              <w:rPr>
                <w:rFonts w:ascii="Arial" w:eastAsia="Times New Roman" w:hAnsi="Arial" w:cs="Arial"/>
                <w:b/>
                <w:bCs/>
                <w:sz w:val="18"/>
                <w:szCs w:val="18"/>
                <w:lang w:val="es-ES" w:eastAsia="es-ES"/>
              </w:rPr>
            </w:pPr>
          </w:p>
        </w:tc>
        <w:tc>
          <w:tcPr>
            <w:tcW w:w="1399" w:type="pct"/>
            <w:gridSpan w:val="2"/>
            <w:tcBorders>
              <w:top w:val="single" w:sz="4" w:space="0" w:color="auto"/>
              <w:left w:val="nil"/>
              <w:bottom w:val="single" w:sz="4" w:space="0" w:color="auto"/>
              <w:right w:val="single" w:sz="4" w:space="0" w:color="auto"/>
            </w:tcBorders>
            <w:shd w:val="clear" w:color="auto" w:fill="auto"/>
            <w:noWrap/>
            <w:vAlign w:val="center"/>
            <w:hideMark/>
          </w:tcPr>
          <w:p w:rsidR="00EA0C0D" w:rsidRPr="00ED2AA1" w:rsidRDefault="00EA0C0D" w:rsidP="00EA0C0D">
            <w:pPr>
              <w:spacing w:after="0" w:line="240" w:lineRule="auto"/>
              <w:jc w:val="center"/>
              <w:rPr>
                <w:rFonts w:ascii="Calibri" w:eastAsia="Times New Roman" w:hAnsi="Calibri" w:cs="Times New Roman"/>
                <w:color w:val="000000"/>
                <w:lang w:val="es-ES" w:eastAsia="es-ES"/>
              </w:rPr>
            </w:pPr>
            <w:r w:rsidRPr="00ED2AA1">
              <w:rPr>
                <w:rFonts w:ascii="Calibri" w:eastAsia="Times New Roman" w:hAnsi="Calibri" w:cs="Times New Roman"/>
                <w:color w:val="000000"/>
                <w:lang w:val="es-ES" w:eastAsia="es-ES"/>
              </w:rPr>
              <w:t>31/01/2017</w:t>
            </w:r>
          </w:p>
        </w:tc>
      </w:tr>
      <w:tr w:rsidR="00EA0C0D" w:rsidRPr="00EA0C0D" w:rsidTr="00EA0C0D">
        <w:trPr>
          <w:trHeight w:val="720"/>
        </w:trPr>
        <w:tc>
          <w:tcPr>
            <w:tcW w:w="9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b/>
                <w:bCs/>
                <w:sz w:val="18"/>
                <w:szCs w:val="18"/>
                <w:lang w:val="es-ES" w:eastAsia="es-ES"/>
              </w:rPr>
            </w:pPr>
            <w:r w:rsidRPr="00EA0C0D">
              <w:rPr>
                <w:rFonts w:ascii="Arial" w:eastAsia="Times New Roman" w:hAnsi="Arial" w:cs="Arial"/>
                <w:b/>
                <w:bCs/>
                <w:sz w:val="18"/>
                <w:szCs w:val="18"/>
                <w:lang w:val="es-ES" w:eastAsia="es-ES"/>
              </w:rPr>
              <w:t>Doc.</w:t>
            </w:r>
          </w:p>
        </w:tc>
        <w:tc>
          <w:tcPr>
            <w:tcW w:w="2483" w:type="pct"/>
            <w:tcBorders>
              <w:top w:val="single" w:sz="4" w:space="0" w:color="auto"/>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b/>
                <w:bCs/>
                <w:sz w:val="18"/>
                <w:szCs w:val="18"/>
                <w:lang w:val="es-ES" w:eastAsia="es-ES"/>
              </w:rPr>
            </w:pPr>
            <w:r w:rsidRPr="00EA0C0D">
              <w:rPr>
                <w:rFonts w:ascii="Arial" w:eastAsia="Times New Roman" w:hAnsi="Arial" w:cs="Arial"/>
                <w:b/>
                <w:bCs/>
                <w:sz w:val="18"/>
                <w:szCs w:val="18"/>
                <w:lang w:val="es-ES" w:eastAsia="es-ES"/>
              </w:rPr>
              <w:t>Descripción</w:t>
            </w:r>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b/>
                <w:bCs/>
                <w:sz w:val="18"/>
                <w:szCs w:val="18"/>
                <w:lang w:val="es-ES" w:eastAsia="es-ES"/>
              </w:rPr>
            </w:pPr>
            <w:r w:rsidRPr="00EA0C0D">
              <w:rPr>
                <w:rFonts w:ascii="Arial" w:eastAsia="Times New Roman" w:hAnsi="Arial" w:cs="Arial"/>
                <w:b/>
                <w:bCs/>
                <w:sz w:val="18"/>
                <w:szCs w:val="18"/>
                <w:lang w:val="es-ES" w:eastAsia="es-ES"/>
              </w:rPr>
              <w:t>V</w:t>
            </w:r>
          </w:p>
        </w:tc>
        <w:tc>
          <w:tcPr>
            <w:tcW w:w="751" w:type="pct"/>
            <w:tcBorders>
              <w:top w:val="nil"/>
              <w:left w:val="nil"/>
              <w:bottom w:val="single" w:sz="4" w:space="0" w:color="auto"/>
              <w:right w:val="single" w:sz="4" w:space="0" w:color="auto"/>
            </w:tcBorders>
            <w:shd w:val="clear" w:color="auto" w:fill="auto"/>
            <w:vAlign w:val="center"/>
            <w:hideMark/>
          </w:tcPr>
          <w:p w:rsidR="00EA0C0D" w:rsidRPr="00EA0C0D" w:rsidRDefault="00EA0C0D" w:rsidP="00EA0C0D">
            <w:pPr>
              <w:spacing w:after="0" w:line="240" w:lineRule="auto"/>
              <w:jc w:val="center"/>
              <w:rPr>
                <w:rFonts w:ascii="Arial" w:eastAsia="Times New Roman" w:hAnsi="Arial" w:cs="Arial"/>
                <w:b/>
                <w:bCs/>
                <w:sz w:val="18"/>
                <w:szCs w:val="18"/>
                <w:lang w:val="es-ES" w:eastAsia="es-ES"/>
              </w:rPr>
            </w:pPr>
            <w:r w:rsidRPr="00EA0C0D">
              <w:rPr>
                <w:rFonts w:ascii="Arial" w:eastAsia="Times New Roman" w:hAnsi="Arial" w:cs="Arial"/>
                <w:b/>
                <w:bCs/>
                <w:sz w:val="18"/>
                <w:szCs w:val="18"/>
                <w:lang w:val="es-ES" w:eastAsia="es-ES"/>
              </w:rPr>
              <w:t xml:space="preserve">Fecha de </w:t>
            </w:r>
            <w:r w:rsidRPr="00EA0C0D">
              <w:rPr>
                <w:rFonts w:ascii="Arial" w:eastAsia="Times New Roman" w:hAnsi="Arial" w:cs="Arial"/>
                <w:b/>
                <w:bCs/>
                <w:sz w:val="18"/>
                <w:szCs w:val="18"/>
                <w:lang w:val="es-ES" w:eastAsia="es-ES"/>
              </w:rPr>
              <w:br/>
              <w:t>aprobación</w:t>
            </w:r>
          </w:p>
        </w:tc>
        <w:tc>
          <w:tcPr>
            <w:tcW w:w="648" w:type="pct"/>
            <w:tcBorders>
              <w:top w:val="nil"/>
              <w:left w:val="nil"/>
              <w:bottom w:val="single" w:sz="4" w:space="0" w:color="auto"/>
              <w:right w:val="single" w:sz="4" w:space="0" w:color="auto"/>
            </w:tcBorders>
            <w:shd w:val="clear" w:color="auto" w:fill="auto"/>
            <w:vAlign w:val="center"/>
            <w:hideMark/>
          </w:tcPr>
          <w:p w:rsidR="00EA0C0D" w:rsidRPr="00EA0C0D" w:rsidRDefault="00EA0C0D" w:rsidP="00EA0C0D">
            <w:pPr>
              <w:spacing w:after="0" w:line="240" w:lineRule="auto"/>
              <w:jc w:val="center"/>
              <w:rPr>
                <w:rFonts w:ascii="Arial" w:eastAsia="Times New Roman" w:hAnsi="Arial" w:cs="Arial"/>
                <w:b/>
                <w:bCs/>
                <w:sz w:val="18"/>
                <w:szCs w:val="18"/>
                <w:lang w:val="es-ES" w:eastAsia="es-ES"/>
              </w:rPr>
            </w:pPr>
            <w:r w:rsidRPr="00EA0C0D">
              <w:rPr>
                <w:rFonts w:ascii="Arial" w:eastAsia="Times New Roman" w:hAnsi="Arial" w:cs="Arial"/>
                <w:b/>
                <w:bCs/>
                <w:sz w:val="18"/>
                <w:szCs w:val="18"/>
                <w:lang w:val="es-ES" w:eastAsia="es-ES"/>
              </w:rPr>
              <w:t>Tiempo de Retención</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REG-01</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Listado Maestro de Documentos</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REG-02</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 xml:space="preserve">Listado Maestro de Registros. </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REG-03</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Revisión por la dirección</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REG-04</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Limpieza de pailas y tanques</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REG-05</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Control de BPM Personal</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REG-06</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 xml:space="preserve">Control de BPM por Sectores </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REG-07</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Planificacion de actividades</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REG-08</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Cronograma de Capacitación</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REG-09</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Recepción de materia prima y material de empaque</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REG-10</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B21D75"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Producción</w:t>
            </w:r>
            <w:r w:rsidR="00EA0C0D" w:rsidRPr="00EA0C0D">
              <w:rPr>
                <w:rFonts w:ascii="Arial" w:eastAsia="Times New Roman" w:hAnsi="Arial" w:cs="Arial"/>
                <w:sz w:val="18"/>
                <w:szCs w:val="18"/>
                <w:lang w:val="es-ES" w:eastAsia="es-ES"/>
              </w:rPr>
              <w:t xml:space="preserve"> de caramelo líquido</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REG-11</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Envasado de caramelo líquido</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REG-12</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Cronograma de Capacitación</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REG-13</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Mantenimiento Preventivo</w:t>
            </w:r>
          </w:p>
        </w:tc>
        <w:tc>
          <w:tcPr>
            <w:tcW w:w="142"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REG-14</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Objetivos específicos del sistema y sus indicadores</w:t>
            </w:r>
          </w:p>
        </w:tc>
        <w:tc>
          <w:tcPr>
            <w:tcW w:w="142"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REG-15</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Informe de no conformidades</w:t>
            </w:r>
          </w:p>
        </w:tc>
        <w:tc>
          <w:tcPr>
            <w:tcW w:w="142"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2</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REG-16</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Control de agua potable</w:t>
            </w:r>
          </w:p>
        </w:tc>
        <w:tc>
          <w:tcPr>
            <w:tcW w:w="142"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REG-17</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Programa de Auditoria</w:t>
            </w:r>
          </w:p>
        </w:tc>
        <w:tc>
          <w:tcPr>
            <w:tcW w:w="142"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REG-18</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Informe de no conformidades</w:t>
            </w:r>
          </w:p>
        </w:tc>
        <w:tc>
          <w:tcPr>
            <w:tcW w:w="142"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REG-19</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Plan de Auditoria</w:t>
            </w:r>
          </w:p>
        </w:tc>
        <w:tc>
          <w:tcPr>
            <w:tcW w:w="142"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REG-20</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Auditoria interna</w:t>
            </w:r>
          </w:p>
        </w:tc>
        <w:tc>
          <w:tcPr>
            <w:tcW w:w="142"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REG-21</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Recall</w:t>
            </w:r>
          </w:p>
        </w:tc>
        <w:tc>
          <w:tcPr>
            <w:tcW w:w="142"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REG-22</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Limpieza y des. de tanques de agua y cañerías</w:t>
            </w:r>
          </w:p>
        </w:tc>
        <w:tc>
          <w:tcPr>
            <w:tcW w:w="142"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r w:rsidR="00EA0C0D" w:rsidRPr="00EA0C0D" w:rsidTr="00EA0C0D">
        <w:trPr>
          <w:trHeight w:val="240"/>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REG-23</w:t>
            </w:r>
          </w:p>
        </w:tc>
        <w:tc>
          <w:tcPr>
            <w:tcW w:w="2483"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Control de Precintos</w:t>
            </w:r>
          </w:p>
        </w:tc>
        <w:tc>
          <w:tcPr>
            <w:tcW w:w="142"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1</w:t>
            </w:r>
          </w:p>
        </w:tc>
        <w:tc>
          <w:tcPr>
            <w:tcW w:w="751" w:type="pct"/>
            <w:tcBorders>
              <w:top w:val="nil"/>
              <w:left w:val="nil"/>
              <w:bottom w:val="single" w:sz="4" w:space="0" w:color="auto"/>
              <w:right w:val="single" w:sz="4" w:space="0" w:color="auto"/>
            </w:tcBorders>
            <w:shd w:val="clear" w:color="auto" w:fill="auto"/>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31/07/2017</w:t>
            </w:r>
          </w:p>
        </w:tc>
        <w:tc>
          <w:tcPr>
            <w:tcW w:w="648" w:type="pct"/>
            <w:tcBorders>
              <w:top w:val="nil"/>
              <w:left w:val="nil"/>
              <w:bottom w:val="single" w:sz="4" w:space="0" w:color="auto"/>
              <w:right w:val="single" w:sz="4" w:space="0" w:color="auto"/>
            </w:tcBorders>
            <w:shd w:val="clear" w:color="000000" w:fill="FFFFFF"/>
            <w:noWrap/>
            <w:vAlign w:val="center"/>
            <w:hideMark/>
          </w:tcPr>
          <w:p w:rsidR="00EA0C0D" w:rsidRPr="00EA0C0D" w:rsidRDefault="00EA0C0D" w:rsidP="00EA0C0D">
            <w:pPr>
              <w:spacing w:after="0" w:line="240" w:lineRule="auto"/>
              <w:jc w:val="center"/>
              <w:rPr>
                <w:rFonts w:ascii="Arial" w:eastAsia="Times New Roman" w:hAnsi="Arial" w:cs="Arial"/>
                <w:sz w:val="18"/>
                <w:szCs w:val="18"/>
                <w:lang w:val="es-ES" w:eastAsia="es-ES"/>
              </w:rPr>
            </w:pPr>
            <w:r w:rsidRPr="00EA0C0D">
              <w:rPr>
                <w:rFonts w:ascii="Arial" w:eastAsia="Times New Roman" w:hAnsi="Arial" w:cs="Arial"/>
                <w:sz w:val="18"/>
                <w:szCs w:val="18"/>
                <w:lang w:val="es-ES" w:eastAsia="es-ES"/>
              </w:rPr>
              <w:t>3 años</w:t>
            </w:r>
          </w:p>
        </w:tc>
      </w:tr>
    </w:tbl>
    <w:p w:rsidR="00EA0C0D" w:rsidRDefault="00EA0C0D" w:rsidP="00EA0C0D">
      <w:pPr>
        <w:rPr>
          <w:lang w:val="es-ES" w:eastAsia="es-ES"/>
        </w:rPr>
      </w:pPr>
    </w:p>
    <w:p w:rsidR="00702D9C" w:rsidRPr="00EA0C0D" w:rsidRDefault="00702D9C" w:rsidP="00EA0C0D">
      <w:pPr>
        <w:rPr>
          <w:lang w:val="es-ES" w:eastAsia="es-ES"/>
        </w:rPr>
      </w:pPr>
    </w:p>
    <w:p w:rsidR="009F527D" w:rsidRPr="00AC023D" w:rsidRDefault="00B3305D" w:rsidP="00F07C1C">
      <w:pPr>
        <w:pStyle w:val="Ttulo2"/>
        <w:numPr>
          <w:ilvl w:val="0"/>
          <w:numId w:val="12"/>
        </w:numPr>
        <w:rPr>
          <w:rFonts w:ascii="Arial" w:hAnsi="Arial" w:cs="Arial"/>
          <w:i w:val="0"/>
          <w:sz w:val="20"/>
          <w:szCs w:val="20"/>
          <w:lang w:val="es-ES"/>
        </w:rPr>
      </w:pPr>
      <w:bookmarkStart w:id="97" w:name="_Toc522889744"/>
      <w:r w:rsidRPr="00AC023D">
        <w:rPr>
          <w:rFonts w:ascii="Arial" w:hAnsi="Arial" w:cs="Arial"/>
          <w:i w:val="0"/>
          <w:sz w:val="20"/>
          <w:szCs w:val="20"/>
          <w:lang w:val="es-ES"/>
        </w:rPr>
        <w:t>ESPECIFICACIÓN DE PRODUCTO FINAL.</w:t>
      </w:r>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4141"/>
        <w:gridCol w:w="1771"/>
      </w:tblGrid>
      <w:tr w:rsidR="009F527D" w:rsidRPr="00AC023D" w:rsidTr="00C9567C">
        <w:trPr>
          <w:trHeight w:val="523"/>
          <w:jc w:val="center"/>
        </w:trPr>
        <w:tc>
          <w:tcPr>
            <w:tcW w:w="2808" w:type="dxa"/>
            <w:vMerge w:val="restart"/>
            <w:shd w:val="clear" w:color="auto" w:fill="auto"/>
          </w:tcPr>
          <w:p w:rsidR="009F527D" w:rsidRPr="00AC023D" w:rsidRDefault="009F527D" w:rsidP="00C9567C">
            <w:pPr>
              <w:pStyle w:val="Encabezado"/>
              <w:jc w:val="both"/>
              <w:rPr>
                <w:rFonts w:ascii="Arial" w:hAnsi="Arial" w:cs="Arial"/>
                <w:lang w:val="es-ES"/>
              </w:rPr>
            </w:pPr>
            <w:r w:rsidRPr="00AC023D">
              <w:rPr>
                <w:rFonts w:ascii="Arial" w:hAnsi="Arial" w:cs="Arial"/>
                <w:noProof/>
                <w:lang w:val="es-AR" w:eastAsia="es-AR"/>
              </w:rPr>
              <w:drawing>
                <wp:anchor distT="0" distB="0" distL="114300" distR="114300" simplePos="0" relativeHeight="251666432" behindDoc="1" locked="0" layoutInCell="1" allowOverlap="1" wp14:anchorId="3B4718AB" wp14:editId="318A2706">
                  <wp:simplePos x="0" y="0"/>
                  <wp:positionH relativeFrom="column">
                    <wp:posOffset>346710</wp:posOffset>
                  </wp:positionH>
                  <wp:positionV relativeFrom="paragraph">
                    <wp:posOffset>57785</wp:posOffset>
                  </wp:positionV>
                  <wp:extent cx="966470" cy="752475"/>
                  <wp:effectExtent l="0" t="0" r="5080" b="9525"/>
                  <wp:wrapTight wrapText="bothSides">
                    <wp:wrapPolygon edited="0">
                      <wp:start x="0" y="0"/>
                      <wp:lineTo x="0" y="21327"/>
                      <wp:lineTo x="21288" y="21327"/>
                      <wp:lineTo x="21288"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1" w:type="dxa"/>
            <w:vMerge w:val="restart"/>
            <w:shd w:val="clear" w:color="auto" w:fill="auto"/>
            <w:vAlign w:val="center"/>
          </w:tcPr>
          <w:p w:rsidR="009F527D" w:rsidRPr="00AC023D" w:rsidRDefault="009F527D" w:rsidP="00C9567C">
            <w:pPr>
              <w:pStyle w:val="Encabezado"/>
              <w:jc w:val="center"/>
              <w:rPr>
                <w:rFonts w:ascii="Arial" w:hAnsi="Arial" w:cs="Arial"/>
                <w:b/>
                <w:lang w:val="es-ES"/>
              </w:rPr>
            </w:pPr>
            <w:r w:rsidRPr="00AC023D">
              <w:rPr>
                <w:rFonts w:ascii="Arial" w:hAnsi="Arial" w:cs="Arial"/>
                <w:b/>
                <w:lang w:val="es-ES"/>
              </w:rPr>
              <w:t>CARAMELO LÍQUIDO</w:t>
            </w:r>
          </w:p>
        </w:tc>
        <w:tc>
          <w:tcPr>
            <w:tcW w:w="1771" w:type="dxa"/>
            <w:shd w:val="clear" w:color="auto" w:fill="auto"/>
            <w:vAlign w:val="center"/>
          </w:tcPr>
          <w:p w:rsidR="009F527D" w:rsidRPr="00AC023D" w:rsidRDefault="009F527D" w:rsidP="00C9567C">
            <w:pPr>
              <w:pStyle w:val="Encabezado"/>
              <w:jc w:val="center"/>
              <w:rPr>
                <w:rFonts w:ascii="Arial" w:hAnsi="Arial" w:cs="Arial"/>
                <w:b/>
                <w:lang w:val="es-ES"/>
              </w:rPr>
            </w:pPr>
            <w:r w:rsidRPr="00AC023D">
              <w:rPr>
                <w:rFonts w:ascii="Arial" w:hAnsi="Arial" w:cs="Arial"/>
                <w:b/>
                <w:lang w:val="es-ES"/>
              </w:rPr>
              <w:t>ESP-01</w:t>
            </w:r>
          </w:p>
        </w:tc>
      </w:tr>
      <w:tr w:rsidR="009F527D" w:rsidRPr="00AC023D" w:rsidTr="00C9567C">
        <w:trPr>
          <w:trHeight w:val="704"/>
          <w:jc w:val="center"/>
        </w:trPr>
        <w:tc>
          <w:tcPr>
            <w:tcW w:w="2808" w:type="dxa"/>
            <w:vMerge/>
            <w:shd w:val="clear" w:color="auto" w:fill="auto"/>
          </w:tcPr>
          <w:p w:rsidR="009F527D" w:rsidRPr="00AC023D" w:rsidRDefault="009F527D" w:rsidP="00C9567C">
            <w:pPr>
              <w:pStyle w:val="Encabezado"/>
              <w:jc w:val="both"/>
              <w:rPr>
                <w:rFonts w:ascii="Arial" w:hAnsi="Arial" w:cs="Arial"/>
                <w:lang w:val="es-ES"/>
              </w:rPr>
            </w:pPr>
          </w:p>
        </w:tc>
        <w:tc>
          <w:tcPr>
            <w:tcW w:w="4141" w:type="dxa"/>
            <w:vMerge/>
            <w:shd w:val="clear" w:color="auto" w:fill="auto"/>
          </w:tcPr>
          <w:p w:rsidR="009F527D" w:rsidRPr="00AC023D" w:rsidRDefault="009F527D" w:rsidP="00C9567C">
            <w:pPr>
              <w:pStyle w:val="Encabezado"/>
              <w:jc w:val="both"/>
              <w:rPr>
                <w:rFonts w:ascii="Arial" w:hAnsi="Arial" w:cs="Arial"/>
                <w:lang w:val="es-ES"/>
              </w:rPr>
            </w:pPr>
          </w:p>
        </w:tc>
        <w:tc>
          <w:tcPr>
            <w:tcW w:w="1771" w:type="dxa"/>
            <w:shd w:val="clear" w:color="auto" w:fill="auto"/>
            <w:vAlign w:val="center"/>
          </w:tcPr>
          <w:p w:rsidR="009F527D" w:rsidRPr="00AC023D" w:rsidRDefault="009F527D" w:rsidP="00C9567C">
            <w:pPr>
              <w:pStyle w:val="Encabezado"/>
              <w:jc w:val="center"/>
              <w:rPr>
                <w:rFonts w:ascii="Arial" w:hAnsi="Arial" w:cs="Arial"/>
                <w:lang w:val="es-ES"/>
              </w:rPr>
            </w:pPr>
            <w:r w:rsidRPr="00AC023D">
              <w:rPr>
                <w:rFonts w:ascii="Arial" w:hAnsi="Arial" w:cs="Arial"/>
                <w:lang w:val="es-ES"/>
              </w:rPr>
              <w:t>Versión:1</w:t>
            </w:r>
          </w:p>
          <w:p w:rsidR="00953061" w:rsidRPr="00AC023D" w:rsidRDefault="00953061" w:rsidP="00C9567C">
            <w:pPr>
              <w:pStyle w:val="Encabezado"/>
              <w:jc w:val="center"/>
              <w:rPr>
                <w:rFonts w:ascii="Arial" w:hAnsi="Arial" w:cs="Arial"/>
                <w:lang w:val="es-ES"/>
              </w:rPr>
            </w:pPr>
            <w:r>
              <w:rPr>
                <w:rStyle w:val="Nmerodepgina"/>
                <w:rFonts w:ascii="Arial" w:hAnsi="Arial" w:cs="Arial"/>
                <w:lang w:val="es-ES"/>
              </w:rPr>
              <w:t>Fecha: 31/01/2017</w:t>
            </w:r>
          </w:p>
        </w:tc>
      </w:tr>
    </w:tbl>
    <w:p w:rsidR="009F527D" w:rsidRPr="00AC023D" w:rsidRDefault="009F527D" w:rsidP="00C9567C">
      <w:pPr>
        <w:jc w:val="both"/>
        <w:rPr>
          <w:rFonts w:ascii="Arial" w:hAnsi="Arial" w:cs="Arial"/>
          <w:sz w:val="20"/>
          <w:szCs w:val="20"/>
          <w:lang w:val="es-ES"/>
        </w:rPr>
      </w:pPr>
    </w:p>
    <w:p w:rsidR="009F527D" w:rsidRDefault="009F527D" w:rsidP="00C9567C">
      <w:pPr>
        <w:jc w:val="both"/>
        <w:rPr>
          <w:rFonts w:ascii="Arial" w:hAnsi="Arial" w:cs="Arial"/>
          <w:sz w:val="20"/>
          <w:szCs w:val="20"/>
          <w:lang w:val="es-ES"/>
        </w:rPr>
      </w:pPr>
      <w:r w:rsidRPr="00AC023D">
        <w:rPr>
          <w:rFonts w:ascii="Arial" w:hAnsi="Arial" w:cs="Arial"/>
          <w:b/>
          <w:sz w:val="20"/>
          <w:szCs w:val="20"/>
          <w:u w:val="single"/>
          <w:lang w:val="es-ES"/>
        </w:rPr>
        <w:t>Nombre de producto:</w:t>
      </w:r>
      <w:r w:rsidRPr="00AC023D">
        <w:rPr>
          <w:rFonts w:ascii="Arial" w:hAnsi="Arial" w:cs="Arial"/>
          <w:sz w:val="20"/>
          <w:szCs w:val="20"/>
          <w:lang w:val="es-ES"/>
        </w:rPr>
        <w:t xml:space="preserve"> Caramelo líquido. </w:t>
      </w:r>
    </w:p>
    <w:p w:rsidR="008412A3" w:rsidRPr="00AC023D" w:rsidRDefault="008412A3" w:rsidP="00C9567C">
      <w:pPr>
        <w:jc w:val="both"/>
        <w:rPr>
          <w:rFonts w:ascii="Arial" w:hAnsi="Arial" w:cs="Arial"/>
          <w:sz w:val="20"/>
          <w:szCs w:val="20"/>
          <w:lang w:val="es-ES"/>
        </w:rPr>
      </w:pPr>
      <w:r w:rsidRPr="008412A3">
        <w:rPr>
          <w:rFonts w:ascii="Arial" w:hAnsi="Arial" w:cs="Arial"/>
          <w:b/>
          <w:sz w:val="20"/>
          <w:szCs w:val="20"/>
          <w:u w:val="single"/>
          <w:lang w:val="es-ES"/>
        </w:rPr>
        <w:t>Procesamiento</w:t>
      </w:r>
      <w:r>
        <w:rPr>
          <w:rFonts w:ascii="Arial" w:hAnsi="Arial" w:cs="Arial"/>
          <w:sz w:val="20"/>
          <w:szCs w:val="20"/>
          <w:lang w:val="es-ES"/>
        </w:rPr>
        <w:t>: Caramelización de azúcares.</w:t>
      </w:r>
    </w:p>
    <w:p w:rsidR="009F527D" w:rsidRPr="00AC023D" w:rsidRDefault="009F527D" w:rsidP="00C9567C">
      <w:pPr>
        <w:jc w:val="both"/>
        <w:rPr>
          <w:rFonts w:ascii="Arial" w:hAnsi="Arial" w:cs="Arial"/>
          <w:b/>
          <w:sz w:val="20"/>
          <w:szCs w:val="20"/>
          <w:u w:val="single"/>
          <w:lang w:val="es-ES"/>
        </w:rPr>
      </w:pPr>
      <w:r w:rsidRPr="00AC023D">
        <w:rPr>
          <w:rFonts w:ascii="Arial" w:hAnsi="Arial" w:cs="Arial"/>
          <w:b/>
          <w:sz w:val="20"/>
          <w:szCs w:val="20"/>
          <w:u w:val="single"/>
          <w:lang w:val="es-ES"/>
        </w:rPr>
        <w:t>Composición:</w:t>
      </w:r>
      <w:r w:rsidRPr="00AC023D">
        <w:rPr>
          <w:rFonts w:ascii="Arial" w:hAnsi="Arial" w:cs="Arial"/>
          <w:sz w:val="20"/>
          <w:szCs w:val="20"/>
          <w:lang w:val="es-ES"/>
        </w:rPr>
        <w:t xml:space="preserve"> Azúcar y agua potable.</w:t>
      </w:r>
    </w:p>
    <w:p w:rsidR="009F527D" w:rsidRPr="00AC023D" w:rsidRDefault="009F527D" w:rsidP="00C9567C">
      <w:pPr>
        <w:jc w:val="both"/>
        <w:rPr>
          <w:rFonts w:ascii="Arial" w:hAnsi="Arial" w:cs="Arial"/>
          <w:sz w:val="20"/>
          <w:szCs w:val="20"/>
          <w:lang w:val="es-ES"/>
        </w:rPr>
      </w:pPr>
      <w:r w:rsidRPr="00AC023D">
        <w:rPr>
          <w:rFonts w:ascii="Arial" w:hAnsi="Arial" w:cs="Arial"/>
          <w:b/>
          <w:sz w:val="20"/>
          <w:szCs w:val="20"/>
          <w:u w:val="single"/>
          <w:lang w:val="es-ES"/>
        </w:rPr>
        <w:t>Origen:</w:t>
      </w:r>
      <w:r w:rsidRPr="00AC023D">
        <w:rPr>
          <w:rFonts w:ascii="Arial" w:hAnsi="Arial" w:cs="Arial"/>
          <w:sz w:val="20"/>
          <w:szCs w:val="20"/>
          <w:lang w:val="es-ES"/>
        </w:rPr>
        <w:t xml:space="preserve"> Argentina</w:t>
      </w:r>
      <w:r w:rsidR="008412A3">
        <w:rPr>
          <w:rFonts w:ascii="Arial" w:hAnsi="Arial" w:cs="Arial"/>
          <w:sz w:val="20"/>
          <w:szCs w:val="20"/>
          <w:lang w:val="es-ES"/>
        </w:rPr>
        <w:t>.</w:t>
      </w:r>
    </w:p>
    <w:p w:rsidR="009F527D" w:rsidRPr="00AC023D" w:rsidRDefault="009F527D" w:rsidP="00C9567C">
      <w:pPr>
        <w:spacing w:line="360" w:lineRule="auto"/>
        <w:jc w:val="both"/>
        <w:rPr>
          <w:rFonts w:ascii="Arial" w:hAnsi="Arial" w:cs="Arial"/>
          <w:b/>
          <w:sz w:val="20"/>
          <w:szCs w:val="20"/>
          <w:u w:val="single"/>
          <w:lang w:val="es-ES"/>
        </w:rPr>
      </w:pPr>
      <w:r w:rsidRPr="00AC023D">
        <w:rPr>
          <w:rFonts w:ascii="Arial" w:hAnsi="Arial" w:cs="Arial"/>
          <w:b/>
          <w:sz w:val="20"/>
          <w:szCs w:val="20"/>
          <w:u w:val="single"/>
          <w:lang w:val="es-ES"/>
        </w:rPr>
        <w:t>Vida útil:</w:t>
      </w:r>
      <w:r w:rsidRPr="00AC023D">
        <w:rPr>
          <w:rFonts w:ascii="Arial" w:hAnsi="Arial" w:cs="Arial"/>
          <w:sz w:val="20"/>
          <w:szCs w:val="20"/>
          <w:lang w:val="es-ES"/>
        </w:rPr>
        <w:t xml:space="preserve"> 1 año. </w:t>
      </w:r>
    </w:p>
    <w:p w:rsidR="009F527D" w:rsidRPr="00AC023D" w:rsidRDefault="009F527D" w:rsidP="00C9567C">
      <w:pPr>
        <w:jc w:val="both"/>
        <w:rPr>
          <w:rFonts w:ascii="Arial" w:hAnsi="Arial" w:cs="Arial"/>
          <w:b/>
          <w:sz w:val="20"/>
          <w:szCs w:val="20"/>
          <w:lang w:val="es-ES"/>
        </w:rPr>
      </w:pPr>
      <w:r w:rsidRPr="00AC023D">
        <w:rPr>
          <w:rFonts w:ascii="Arial" w:hAnsi="Arial" w:cs="Arial"/>
          <w:b/>
          <w:sz w:val="20"/>
          <w:szCs w:val="20"/>
          <w:u w:val="single"/>
          <w:lang w:val="es-ES"/>
        </w:rPr>
        <w:t>Características fisicoquímicas:</w:t>
      </w:r>
    </w:p>
    <w:p w:rsidR="009F527D" w:rsidRPr="00AC023D" w:rsidRDefault="009F527D" w:rsidP="00C9567C">
      <w:pPr>
        <w:jc w:val="both"/>
        <w:rPr>
          <w:rFonts w:ascii="Arial" w:hAnsi="Arial" w:cs="Arial"/>
          <w:sz w:val="20"/>
          <w:szCs w:val="20"/>
          <w:lang w:val="es-ES"/>
        </w:rPr>
      </w:pPr>
      <w:r w:rsidRPr="00AC023D">
        <w:rPr>
          <w:rFonts w:ascii="Arial" w:hAnsi="Arial" w:cs="Arial"/>
          <w:sz w:val="20"/>
          <w:szCs w:val="20"/>
          <w:lang w:val="es-ES"/>
        </w:rPr>
        <w:lastRenderedPageBreak/>
        <w:t xml:space="preserve">a) </w:t>
      </w:r>
      <w:r w:rsidRPr="00AC023D">
        <w:rPr>
          <w:rFonts w:ascii="Arial" w:hAnsi="Arial" w:cs="Arial"/>
          <w:sz w:val="20"/>
          <w:szCs w:val="20"/>
          <w:u w:val="single"/>
          <w:lang w:val="es-ES"/>
        </w:rPr>
        <w:t>Requeridos</w:t>
      </w:r>
      <w:r w:rsidRPr="00AC023D">
        <w:rPr>
          <w:rFonts w:ascii="Arial" w:hAnsi="Arial" w:cs="Arial"/>
          <w:sz w:val="20"/>
          <w:szCs w:val="20"/>
          <w:lang w:val="es-ES"/>
        </w:rPr>
        <w:t>:</w:t>
      </w:r>
    </w:p>
    <w:p w:rsidR="009F527D" w:rsidRDefault="009F527D" w:rsidP="00C9567C">
      <w:pPr>
        <w:numPr>
          <w:ilvl w:val="0"/>
          <w:numId w:val="4"/>
        </w:numPr>
        <w:spacing w:after="0" w:line="240" w:lineRule="auto"/>
        <w:jc w:val="both"/>
        <w:rPr>
          <w:rFonts w:ascii="Arial" w:hAnsi="Arial" w:cs="Arial"/>
          <w:sz w:val="20"/>
          <w:szCs w:val="20"/>
          <w:lang w:val="es-ES"/>
        </w:rPr>
      </w:pPr>
      <w:r w:rsidRPr="00AC023D">
        <w:rPr>
          <w:rFonts w:ascii="Arial" w:hAnsi="Arial" w:cs="Arial"/>
          <w:sz w:val="20"/>
          <w:szCs w:val="20"/>
          <w:lang w:val="es-ES"/>
        </w:rPr>
        <w:t>Viscosidad: 800 cps.</w:t>
      </w:r>
    </w:p>
    <w:p w:rsidR="00414CB7" w:rsidRPr="00AC023D" w:rsidRDefault="00414CB7" w:rsidP="00C9567C">
      <w:pPr>
        <w:numPr>
          <w:ilvl w:val="0"/>
          <w:numId w:val="4"/>
        </w:numPr>
        <w:spacing w:after="0" w:line="240" w:lineRule="auto"/>
        <w:jc w:val="both"/>
        <w:rPr>
          <w:rFonts w:ascii="Arial" w:hAnsi="Arial" w:cs="Arial"/>
          <w:sz w:val="20"/>
          <w:szCs w:val="20"/>
          <w:lang w:val="es-ES"/>
        </w:rPr>
      </w:pPr>
      <w:r>
        <w:rPr>
          <w:rFonts w:ascii="Arial" w:hAnsi="Arial" w:cs="Arial"/>
          <w:sz w:val="20"/>
          <w:szCs w:val="20"/>
          <w:lang w:val="es-ES"/>
        </w:rPr>
        <w:t>Concentración de Sólidos: 82ºBrix</w:t>
      </w:r>
    </w:p>
    <w:p w:rsidR="009F527D" w:rsidRPr="00AC023D" w:rsidRDefault="009F527D" w:rsidP="00C9567C">
      <w:pPr>
        <w:numPr>
          <w:ilvl w:val="0"/>
          <w:numId w:val="4"/>
        </w:numPr>
        <w:spacing w:after="0" w:line="240" w:lineRule="auto"/>
        <w:jc w:val="both"/>
        <w:rPr>
          <w:rFonts w:ascii="Arial" w:hAnsi="Arial" w:cs="Arial"/>
          <w:sz w:val="20"/>
          <w:szCs w:val="20"/>
          <w:lang w:val="es-ES"/>
        </w:rPr>
      </w:pPr>
      <w:r w:rsidRPr="00AC023D">
        <w:rPr>
          <w:rFonts w:ascii="Arial" w:hAnsi="Arial" w:cs="Arial"/>
          <w:sz w:val="20"/>
          <w:szCs w:val="20"/>
          <w:lang w:val="es-ES"/>
        </w:rPr>
        <w:t>Sabor y aroma (Solución al 2 %): Normal.</w:t>
      </w:r>
    </w:p>
    <w:p w:rsidR="009F527D" w:rsidRPr="00AC023D" w:rsidRDefault="009F527D" w:rsidP="00C9567C">
      <w:pPr>
        <w:numPr>
          <w:ilvl w:val="0"/>
          <w:numId w:val="5"/>
        </w:numPr>
        <w:spacing w:after="0" w:line="240" w:lineRule="auto"/>
        <w:jc w:val="both"/>
        <w:rPr>
          <w:rFonts w:ascii="Arial" w:hAnsi="Arial" w:cs="Arial"/>
          <w:sz w:val="20"/>
          <w:szCs w:val="20"/>
          <w:lang w:val="es-ES"/>
        </w:rPr>
      </w:pPr>
      <w:r w:rsidRPr="00AC023D">
        <w:rPr>
          <w:rFonts w:ascii="Arial" w:hAnsi="Arial" w:cs="Arial"/>
          <w:sz w:val="20"/>
          <w:szCs w:val="20"/>
          <w:lang w:val="es-ES"/>
        </w:rPr>
        <w:t>Textura: Líquido viscoso.</w:t>
      </w:r>
    </w:p>
    <w:p w:rsidR="009F527D" w:rsidRPr="00AC023D" w:rsidRDefault="009F527D" w:rsidP="00C9567C">
      <w:pPr>
        <w:numPr>
          <w:ilvl w:val="0"/>
          <w:numId w:val="5"/>
        </w:numPr>
        <w:spacing w:after="0" w:line="240" w:lineRule="auto"/>
        <w:jc w:val="both"/>
        <w:rPr>
          <w:rFonts w:ascii="Arial" w:hAnsi="Arial" w:cs="Arial"/>
          <w:sz w:val="20"/>
          <w:szCs w:val="20"/>
          <w:lang w:val="es-ES"/>
        </w:rPr>
      </w:pPr>
      <w:r w:rsidRPr="00AC023D">
        <w:rPr>
          <w:rFonts w:ascii="Arial" w:hAnsi="Arial" w:cs="Arial"/>
          <w:sz w:val="20"/>
          <w:szCs w:val="20"/>
          <w:lang w:val="es-ES"/>
        </w:rPr>
        <w:t>Color: Pardo oscuro.</w:t>
      </w:r>
    </w:p>
    <w:p w:rsidR="009F527D" w:rsidRPr="00AC023D" w:rsidRDefault="009F527D" w:rsidP="00C9567C">
      <w:pPr>
        <w:jc w:val="both"/>
        <w:rPr>
          <w:rFonts w:ascii="Arial" w:hAnsi="Arial" w:cs="Arial"/>
          <w:sz w:val="20"/>
          <w:szCs w:val="20"/>
          <w:lang w:val="es-ES"/>
        </w:rPr>
      </w:pPr>
    </w:p>
    <w:p w:rsidR="009F527D" w:rsidRPr="00AC023D" w:rsidRDefault="009F527D" w:rsidP="00C9567C">
      <w:pPr>
        <w:jc w:val="both"/>
        <w:rPr>
          <w:rFonts w:ascii="Arial" w:hAnsi="Arial" w:cs="Arial"/>
          <w:b/>
          <w:sz w:val="20"/>
          <w:szCs w:val="20"/>
          <w:u w:val="single"/>
          <w:lang w:val="es-ES"/>
        </w:rPr>
      </w:pPr>
      <w:r w:rsidRPr="00AC023D">
        <w:rPr>
          <w:rFonts w:ascii="Arial" w:hAnsi="Arial" w:cs="Arial"/>
          <w:b/>
          <w:sz w:val="20"/>
          <w:szCs w:val="20"/>
          <w:u w:val="single"/>
          <w:lang w:val="es-ES"/>
        </w:rPr>
        <w:t>Características Microbiológicas:</w:t>
      </w:r>
    </w:p>
    <w:p w:rsidR="009F527D" w:rsidRPr="00AC023D" w:rsidRDefault="009F527D" w:rsidP="00C9567C">
      <w:pPr>
        <w:numPr>
          <w:ilvl w:val="0"/>
          <w:numId w:val="6"/>
        </w:numPr>
        <w:spacing w:after="0" w:line="240" w:lineRule="auto"/>
        <w:jc w:val="both"/>
        <w:rPr>
          <w:rFonts w:ascii="Arial" w:hAnsi="Arial" w:cs="Arial"/>
          <w:sz w:val="20"/>
          <w:szCs w:val="20"/>
          <w:lang w:val="es-ES"/>
        </w:rPr>
      </w:pPr>
      <w:r w:rsidRPr="00AC023D">
        <w:rPr>
          <w:rFonts w:ascii="Arial" w:hAnsi="Arial" w:cs="Arial"/>
          <w:sz w:val="20"/>
          <w:szCs w:val="20"/>
          <w:lang w:val="es-ES"/>
        </w:rPr>
        <w:t>Recuento total: Menor a 200 ufc/gr</w:t>
      </w:r>
    </w:p>
    <w:p w:rsidR="009F527D" w:rsidRPr="00AC023D" w:rsidRDefault="009F527D" w:rsidP="00C9567C">
      <w:pPr>
        <w:numPr>
          <w:ilvl w:val="0"/>
          <w:numId w:val="6"/>
        </w:numPr>
        <w:spacing w:after="0" w:line="240" w:lineRule="auto"/>
        <w:jc w:val="both"/>
        <w:rPr>
          <w:rFonts w:ascii="Arial" w:hAnsi="Arial" w:cs="Arial"/>
          <w:sz w:val="20"/>
          <w:szCs w:val="20"/>
          <w:lang w:val="es-ES"/>
        </w:rPr>
      </w:pPr>
      <w:r w:rsidRPr="00AC023D">
        <w:rPr>
          <w:rFonts w:ascii="Arial" w:hAnsi="Arial" w:cs="Arial"/>
          <w:sz w:val="20"/>
          <w:szCs w:val="20"/>
          <w:lang w:val="es-ES"/>
        </w:rPr>
        <w:t>Hongos: Menor a 15 ufc/gr</w:t>
      </w:r>
    </w:p>
    <w:p w:rsidR="009F527D" w:rsidRPr="00AC023D" w:rsidRDefault="009F527D" w:rsidP="00C9567C">
      <w:pPr>
        <w:numPr>
          <w:ilvl w:val="0"/>
          <w:numId w:val="6"/>
        </w:numPr>
        <w:spacing w:after="0" w:line="240" w:lineRule="auto"/>
        <w:jc w:val="both"/>
        <w:rPr>
          <w:rFonts w:ascii="Arial" w:hAnsi="Arial" w:cs="Arial"/>
          <w:sz w:val="20"/>
          <w:szCs w:val="20"/>
          <w:lang w:val="es-ES"/>
        </w:rPr>
      </w:pPr>
      <w:r w:rsidRPr="00AC023D">
        <w:rPr>
          <w:rFonts w:ascii="Arial" w:hAnsi="Arial" w:cs="Arial"/>
          <w:sz w:val="20"/>
          <w:szCs w:val="20"/>
          <w:lang w:val="es-ES"/>
        </w:rPr>
        <w:t>Levaduras: Menor a 15 ufc/gr</w:t>
      </w:r>
    </w:p>
    <w:p w:rsidR="009F527D" w:rsidRPr="00AC023D" w:rsidRDefault="009F527D" w:rsidP="00C9567C">
      <w:pPr>
        <w:numPr>
          <w:ilvl w:val="0"/>
          <w:numId w:val="6"/>
        </w:numPr>
        <w:spacing w:after="0" w:line="240" w:lineRule="auto"/>
        <w:jc w:val="both"/>
        <w:rPr>
          <w:rFonts w:ascii="Arial" w:hAnsi="Arial" w:cs="Arial"/>
          <w:sz w:val="20"/>
          <w:szCs w:val="20"/>
          <w:lang w:val="es-ES"/>
        </w:rPr>
      </w:pPr>
      <w:r w:rsidRPr="00AC023D">
        <w:rPr>
          <w:rFonts w:ascii="Arial" w:hAnsi="Arial" w:cs="Arial"/>
          <w:sz w:val="20"/>
          <w:szCs w:val="20"/>
          <w:lang w:val="es-ES"/>
        </w:rPr>
        <w:t xml:space="preserve">E. coli: </w:t>
      </w:r>
      <w:r w:rsidR="00904C5B" w:rsidRPr="00AC023D">
        <w:rPr>
          <w:rFonts w:ascii="Arial" w:hAnsi="Arial" w:cs="Arial"/>
          <w:sz w:val="20"/>
          <w:szCs w:val="20"/>
          <w:lang w:val="es-ES"/>
        </w:rPr>
        <w:t>Ausencia</w:t>
      </w:r>
      <w:r w:rsidRPr="00AC023D">
        <w:rPr>
          <w:rFonts w:ascii="Arial" w:hAnsi="Arial" w:cs="Arial"/>
          <w:sz w:val="20"/>
          <w:szCs w:val="20"/>
          <w:lang w:val="es-ES"/>
        </w:rPr>
        <w:t>.</w:t>
      </w:r>
    </w:p>
    <w:p w:rsidR="009F527D" w:rsidRPr="00AC023D" w:rsidRDefault="009F527D" w:rsidP="00C9567C">
      <w:pPr>
        <w:numPr>
          <w:ilvl w:val="12"/>
          <w:numId w:val="0"/>
        </w:numPr>
        <w:spacing w:line="360" w:lineRule="auto"/>
        <w:jc w:val="both"/>
        <w:rPr>
          <w:rFonts w:ascii="Arial" w:hAnsi="Arial" w:cs="Arial"/>
          <w:b/>
          <w:sz w:val="20"/>
          <w:szCs w:val="20"/>
          <w:lang w:val="es-ES"/>
        </w:rPr>
      </w:pPr>
    </w:p>
    <w:p w:rsidR="009F527D" w:rsidRPr="00AC023D" w:rsidRDefault="009F527D" w:rsidP="00C9567C">
      <w:pPr>
        <w:spacing w:line="360" w:lineRule="auto"/>
        <w:jc w:val="both"/>
        <w:rPr>
          <w:rFonts w:ascii="Arial" w:hAnsi="Arial" w:cs="Arial"/>
          <w:sz w:val="20"/>
          <w:szCs w:val="20"/>
          <w:lang w:val="es-ES"/>
        </w:rPr>
      </w:pPr>
      <w:r w:rsidRPr="00AC023D">
        <w:rPr>
          <w:rFonts w:ascii="Arial" w:hAnsi="Arial" w:cs="Arial"/>
          <w:b/>
          <w:sz w:val="20"/>
          <w:szCs w:val="20"/>
          <w:u w:val="single"/>
          <w:lang w:val="es-ES"/>
        </w:rPr>
        <w:t xml:space="preserve">Preparación y/o Uso previsto: </w:t>
      </w:r>
      <w:r w:rsidRPr="00AC023D">
        <w:rPr>
          <w:rFonts w:ascii="Arial" w:hAnsi="Arial" w:cs="Arial"/>
          <w:sz w:val="20"/>
          <w:szCs w:val="20"/>
          <w:lang w:val="es-ES"/>
        </w:rPr>
        <w:t>Para cobertura de flanes y postres;  y/o en cualquier otra matriz según requisición de cliente. USO INDUSTRIAL ALIMENTARIO.</w:t>
      </w:r>
    </w:p>
    <w:p w:rsidR="009F527D" w:rsidRPr="00AC023D" w:rsidRDefault="009F527D" w:rsidP="00C9567C">
      <w:pPr>
        <w:spacing w:line="360" w:lineRule="auto"/>
        <w:jc w:val="both"/>
        <w:rPr>
          <w:rFonts w:ascii="Arial" w:hAnsi="Arial" w:cs="Arial"/>
          <w:sz w:val="20"/>
          <w:szCs w:val="20"/>
          <w:lang w:val="es-ES"/>
        </w:rPr>
      </w:pPr>
      <w:r w:rsidRPr="00AC023D">
        <w:rPr>
          <w:rFonts w:ascii="Arial" w:hAnsi="Arial" w:cs="Arial"/>
          <w:b/>
          <w:sz w:val="20"/>
          <w:szCs w:val="20"/>
          <w:u w:val="single"/>
          <w:lang w:val="es-ES"/>
        </w:rPr>
        <w:t>Dosis:</w:t>
      </w:r>
      <w:r w:rsidRPr="00AC023D">
        <w:rPr>
          <w:rFonts w:ascii="Arial" w:hAnsi="Arial" w:cs="Arial"/>
          <w:sz w:val="20"/>
          <w:szCs w:val="20"/>
          <w:lang w:val="es-ES"/>
        </w:rPr>
        <w:t xml:space="preserve"> Según Código Alimentario Argentino y/o legislación vigente en país de destino</w:t>
      </w:r>
      <w:r w:rsidR="008412A3">
        <w:rPr>
          <w:rFonts w:ascii="Arial" w:hAnsi="Arial" w:cs="Arial"/>
          <w:sz w:val="20"/>
          <w:szCs w:val="20"/>
          <w:lang w:val="es-ES"/>
        </w:rPr>
        <w:t xml:space="preserve"> sobre flanes, tortas, helados o la matriz que desee</w:t>
      </w:r>
      <w:r w:rsidRPr="00AC023D">
        <w:rPr>
          <w:rFonts w:ascii="Arial" w:hAnsi="Arial" w:cs="Arial"/>
          <w:sz w:val="20"/>
          <w:szCs w:val="20"/>
          <w:lang w:val="es-ES"/>
        </w:rPr>
        <w:t>.</w:t>
      </w:r>
    </w:p>
    <w:p w:rsidR="009F527D" w:rsidRPr="00AC023D" w:rsidRDefault="009F527D" w:rsidP="00C9567C">
      <w:pPr>
        <w:pStyle w:val="Default"/>
        <w:spacing w:line="360" w:lineRule="auto"/>
        <w:jc w:val="both"/>
        <w:rPr>
          <w:rFonts w:ascii="Arial" w:hAnsi="Arial" w:cs="Arial"/>
          <w:sz w:val="20"/>
          <w:szCs w:val="20"/>
        </w:rPr>
      </w:pPr>
      <w:r w:rsidRPr="00AC023D">
        <w:rPr>
          <w:rFonts w:ascii="Arial" w:hAnsi="Arial" w:cs="Arial"/>
          <w:b/>
          <w:sz w:val="20"/>
          <w:szCs w:val="20"/>
          <w:u w:val="single"/>
        </w:rPr>
        <w:t>Embalaje y Almacenaje:</w:t>
      </w:r>
      <w:r w:rsidRPr="00AC023D">
        <w:rPr>
          <w:rFonts w:ascii="Arial" w:hAnsi="Arial" w:cs="Arial"/>
          <w:sz w:val="20"/>
          <w:szCs w:val="20"/>
        </w:rPr>
        <w:t xml:space="preserve"> Según Buenas Prácticas de Manufactura para su manipulación  y conservación, a temperatura ambiente menor a 40ºC. Mantener en lugar seco y ventilado. Evitar exponer a la luz solar. Mantener en el envase original, siempre bien cerrado. Se distribuye </w:t>
      </w:r>
      <w:r w:rsidR="008A59AE" w:rsidRPr="00AC023D">
        <w:rPr>
          <w:rFonts w:ascii="Arial" w:hAnsi="Arial" w:cs="Arial"/>
          <w:sz w:val="20"/>
          <w:szCs w:val="20"/>
        </w:rPr>
        <w:t xml:space="preserve">en </w:t>
      </w:r>
      <w:r w:rsidRPr="00AC023D">
        <w:rPr>
          <w:rFonts w:ascii="Arial" w:hAnsi="Arial" w:cs="Arial"/>
          <w:sz w:val="20"/>
          <w:szCs w:val="20"/>
        </w:rPr>
        <w:t>bidones</w:t>
      </w:r>
      <w:r w:rsidR="008A59AE" w:rsidRPr="00AC023D">
        <w:rPr>
          <w:rFonts w:ascii="Arial" w:hAnsi="Arial" w:cs="Arial"/>
          <w:sz w:val="20"/>
          <w:szCs w:val="20"/>
        </w:rPr>
        <w:t xml:space="preserve"> plásticos</w:t>
      </w:r>
      <w:r w:rsidR="008412A3">
        <w:rPr>
          <w:rFonts w:ascii="Arial" w:hAnsi="Arial" w:cs="Arial"/>
          <w:sz w:val="20"/>
          <w:szCs w:val="20"/>
        </w:rPr>
        <w:t xml:space="preserve"> de manera semiautomática</w:t>
      </w:r>
      <w:r w:rsidR="008A59AE" w:rsidRPr="00AC023D">
        <w:rPr>
          <w:rFonts w:ascii="Arial" w:hAnsi="Arial" w:cs="Arial"/>
          <w:sz w:val="20"/>
          <w:szCs w:val="20"/>
        </w:rPr>
        <w:t>.</w:t>
      </w:r>
    </w:p>
    <w:p w:rsidR="008A59AE" w:rsidRPr="00AC023D" w:rsidRDefault="008A59AE" w:rsidP="00C9567C">
      <w:pPr>
        <w:pStyle w:val="Default"/>
        <w:spacing w:line="360" w:lineRule="auto"/>
        <w:jc w:val="both"/>
        <w:rPr>
          <w:rFonts w:ascii="Arial" w:hAnsi="Arial" w:cs="Arial"/>
          <w:sz w:val="20"/>
          <w:szCs w:val="20"/>
        </w:rPr>
      </w:pPr>
    </w:p>
    <w:p w:rsidR="008A59AE" w:rsidRPr="008412A3" w:rsidRDefault="009F527D" w:rsidP="00C9567C">
      <w:pPr>
        <w:spacing w:line="360" w:lineRule="auto"/>
        <w:jc w:val="both"/>
        <w:rPr>
          <w:rFonts w:ascii="Arial" w:hAnsi="Arial" w:cs="Arial"/>
          <w:b/>
          <w:sz w:val="20"/>
          <w:szCs w:val="20"/>
          <w:lang w:val="es-ES"/>
        </w:rPr>
      </w:pPr>
      <w:r w:rsidRPr="00AC023D">
        <w:rPr>
          <w:rFonts w:ascii="Arial" w:hAnsi="Arial" w:cs="Arial"/>
          <w:b/>
          <w:sz w:val="20"/>
          <w:szCs w:val="20"/>
          <w:u w:val="single"/>
          <w:lang w:val="es-ES"/>
        </w:rPr>
        <w:t>Base de Regulaciones</w:t>
      </w:r>
      <w:r w:rsidR="008412A3">
        <w:rPr>
          <w:rFonts w:ascii="Arial" w:hAnsi="Arial" w:cs="Arial"/>
          <w:b/>
          <w:sz w:val="20"/>
          <w:szCs w:val="20"/>
          <w:lang w:val="es-ES"/>
        </w:rPr>
        <w:t xml:space="preserve">: </w:t>
      </w:r>
      <w:r w:rsidRPr="00AC023D">
        <w:rPr>
          <w:rFonts w:ascii="Arial" w:hAnsi="Arial" w:cs="Arial"/>
          <w:sz w:val="20"/>
          <w:szCs w:val="20"/>
          <w:lang w:val="es-ES"/>
        </w:rPr>
        <w:t>Este producto cumple con la legislación Argentina vigente. Es responsabilidad de cada cliente evaluar si la aplicación en su producto final responde a las legislaciones específicas.</w:t>
      </w:r>
    </w:p>
    <w:p w:rsidR="008412A3" w:rsidRDefault="008412A3" w:rsidP="00C9567C">
      <w:pPr>
        <w:spacing w:line="360" w:lineRule="auto"/>
        <w:jc w:val="both"/>
        <w:rPr>
          <w:rFonts w:ascii="Arial" w:hAnsi="Arial" w:cs="Arial"/>
          <w:sz w:val="20"/>
          <w:szCs w:val="20"/>
          <w:lang w:val="es-ES"/>
        </w:rPr>
      </w:pPr>
      <w:r>
        <w:rPr>
          <w:rFonts w:ascii="Arial" w:hAnsi="Arial" w:cs="Arial"/>
          <w:sz w:val="20"/>
          <w:szCs w:val="20"/>
          <w:lang w:val="es-ES"/>
        </w:rPr>
        <w:t>RNPA: 02538452</w:t>
      </w:r>
    </w:p>
    <w:p w:rsidR="008412A3" w:rsidRPr="008412A3" w:rsidRDefault="008412A3" w:rsidP="00C9567C">
      <w:pPr>
        <w:spacing w:line="360" w:lineRule="auto"/>
        <w:jc w:val="both"/>
        <w:rPr>
          <w:rFonts w:ascii="Arial" w:hAnsi="Arial" w:cs="Arial"/>
          <w:b/>
          <w:sz w:val="20"/>
          <w:szCs w:val="20"/>
          <w:u w:val="single"/>
          <w:lang w:val="es-ES"/>
        </w:rPr>
      </w:pPr>
      <w:r w:rsidRPr="008412A3">
        <w:rPr>
          <w:rFonts w:ascii="Arial" w:hAnsi="Arial" w:cs="Arial"/>
          <w:b/>
          <w:sz w:val="20"/>
          <w:szCs w:val="20"/>
          <w:u w:val="single"/>
          <w:lang w:val="es-ES"/>
        </w:rPr>
        <w:t>Etiquetado:</w:t>
      </w:r>
    </w:p>
    <w:p w:rsidR="008412A3" w:rsidRDefault="008412A3" w:rsidP="00C9567C">
      <w:pPr>
        <w:spacing w:line="360" w:lineRule="auto"/>
        <w:jc w:val="both"/>
        <w:rPr>
          <w:rFonts w:ascii="Arial" w:hAnsi="Arial" w:cs="Arial"/>
          <w:sz w:val="20"/>
          <w:szCs w:val="20"/>
          <w:lang w:val="es-ES"/>
        </w:rPr>
      </w:pPr>
      <w:r w:rsidRPr="008412A3">
        <w:rPr>
          <w:rFonts w:ascii="Arial" w:hAnsi="Arial" w:cs="Arial"/>
          <w:sz w:val="20"/>
          <w:szCs w:val="20"/>
          <w:lang w:val="es-ES"/>
        </w:rPr>
        <w:t>1. Datos de trazabilidad (lote, cantidad, fecha de fabricación y vencimiento, RNE, RNPA y datos de contacto)                                                                                                                                2.Peligrosidad de almacenamiento y riesgos relacionados.</w:t>
      </w:r>
    </w:p>
    <w:p w:rsidR="008412A3" w:rsidRPr="008412A3" w:rsidRDefault="008412A3" w:rsidP="00C9567C">
      <w:pPr>
        <w:spacing w:line="360" w:lineRule="auto"/>
        <w:jc w:val="both"/>
        <w:rPr>
          <w:rFonts w:ascii="Arial" w:hAnsi="Arial" w:cs="Arial"/>
          <w:b/>
          <w:sz w:val="20"/>
          <w:szCs w:val="20"/>
          <w:u w:val="single"/>
          <w:lang w:val="es-ES"/>
        </w:rPr>
      </w:pPr>
      <w:r w:rsidRPr="008412A3">
        <w:rPr>
          <w:rFonts w:ascii="Arial" w:hAnsi="Arial" w:cs="Arial"/>
          <w:b/>
          <w:sz w:val="20"/>
          <w:szCs w:val="20"/>
          <w:u w:val="single"/>
          <w:lang w:val="es-ES"/>
        </w:rPr>
        <w:t>Intención de uso:</w:t>
      </w:r>
      <w:r w:rsidRPr="008412A3">
        <w:rPr>
          <w:rFonts w:ascii="Arial" w:hAnsi="Arial" w:cs="Arial"/>
          <w:sz w:val="20"/>
          <w:szCs w:val="20"/>
          <w:lang w:val="es-ES"/>
        </w:rPr>
        <w:t xml:space="preserve"> Cobertura de flanes y postres, para consumo directo, salsa para helados, confituras o </w:t>
      </w:r>
      <w:r w:rsidR="001F1EBD">
        <w:rPr>
          <w:rFonts w:ascii="Arial" w:hAnsi="Arial" w:cs="Arial"/>
          <w:sz w:val="20"/>
          <w:szCs w:val="20"/>
          <w:lang w:val="es-ES"/>
        </w:rPr>
        <w:t>tortas</w:t>
      </w:r>
      <w:r w:rsidRPr="008412A3">
        <w:rPr>
          <w:rFonts w:ascii="Arial" w:hAnsi="Arial" w:cs="Arial"/>
          <w:sz w:val="20"/>
          <w:szCs w:val="20"/>
          <w:lang w:val="es-ES"/>
        </w:rPr>
        <w:t>.</w:t>
      </w:r>
    </w:p>
    <w:p w:rsidR="008412A3" w:rsidRPr="008412A3" w:rsidRDefault="008412A3" w:rsidP="00C9567C">
      <w:pPr>
        <w:spacing w:line="360" w:lineRule="auto"/>
        <w:jc w:val="both"/>
        <w:rPr>
          <w:rFonts w:ascii="Arial" w:hAnsi="Arial" w:cs="Arial"/>
          <w:b/>
          <w:sz w:val="20"/>
          <w:szCs w:val="20"/>
          <w:u w:val="single"/>
          <w:lang w:val="es-ES"/>
        </w:rPr>
      </w:pPr>
      <w:r w:rsidRPr="008412A3">
        <w:rPr>
          <w:rFonts w:ascii="Arial" w:hAnsi="Arial" w:cs="Arial"/>
          <w:b/>
          <w:sz w:val="20"/>
          <w:szCs w:val="20"/>
          <w:u w:val="single"/>
          <w:lang w:val="es-ES"/>
        </w:rPr>
        <w:t>Target de consumidores:</w:t>
      </w:r>
      <w:r>
        <w:rPr>
          <w:rFonts w:ascii="Arial" w:hAnsi="Arial" w:cs="Arial"/>
          <w:b/>
          <w:sz w:val="20"/>
          <w:szCs w:val="20"/>
          <w:u w:val="single"/>
          <w:lang w:val="es-ES"/>
        </w:rPr>
        <w:t xml:space="preserve"> </w:t>
      </w:r>
      <w:r w:rsidRPr="008412A3">
        <w:rPr>
          <w:rFonts w:ascii="Arial" w:hAnsi="Arial" w:cs="Arial"/>
          <w:sz w:val="20"/>
          <w:szCs w:val="20"/>
          <w:lang w:val="es-ES"/>
        </w:rPr>
        <w:t>Todo público.</w:t>
      </w:r>
    </w:p>
    <w:p w:rsidR="008412A3" w:rsidRDefault="008412A3" w:rsidP="008412A3">
      <w:pPr>
        <w:tabs>
          <w:tab w:val="left" w:pos="3540"/>
        </w:tabs>
        <w:spacing w:line="360" w:lineRule="auto"/>
        <w:jc w:val="both"/>
        <w:rPr>
          <w:rFonts w:ascii="Arial" w:hAnsi="Arial" w:cs="Arial"/>
          <w:sz w:val="20"/>
          <w:szCs w:val="20"/>
          <w:lang w:val="es-ES"/>
        </w:rPr>
      </w:pPr>
      <w:r w:rsidRPr="008412A3">
        <w:rPr>
          <w:rFonts w:ascii="Arial" w:hAnsi="Arial" w:cs="Arial"/>
          <w:b/>
          <w:sz w:val="20"/>
          <w:szCs w:val="20"/>
          <w:u w:val="single"/>
          <w:lang w:val="es-ES"/>
        </w:rPr>
        <w:t>Mal uso razonablemente esperado:</w:t>
      </w:r>
      <w:r>
        <w:rPr>
          <w:rFonts w:ascii="Arial" w:hAnsi="Arial" w:cs="Arial"/>
          <w:sz w:val="20"/>
          <w:szCs w:val="20"/>
          <w:lang w:val="es-ES"/>
        </w:rPr>
        <w:tab/>
      </w:r>
      <w:r w:rsidRPr="008412A3">
        <w:rPr>
          <w:rFonts w:ascii="Arial" w:hAnsi="Arial" w:cs="Arial"/>
          <w:sz w:val="20"/>
          <w:szCs w:val="20"/>
          <w:lang w:val="es-ES"/>
        </w:rPr>
        <w:t>Como aditivo alimentario y/o correctivo.</w:t>
      </w:r>
    </w:p>
    <w:p w:rsidR="008412A3" w:rsidRPr="00AC023D" w:rsidRDefault="008412A3" w:rsidP="00C9567C">
      <w:pPr>
        <w:spacing w:line="360" w:lineRule="auto"/>
        <w:jc w:val="both"/>
        <w:rPr>
          <w:rFonts w:ascii="Arial" w:hAnsi="Arial" w:cs="Arial"/>
          <w:sz w:val="20"/>
          <w:szCs w:val="20"/>
          <w:lang w:val="es-ES"/>
        </w:rPr>
      </w:pPr>
    </w:p>
    <w:p w:rsidR="009F527D" w:rsidRPr="00AC023D" w:rsidRDefault="00B3305D" w:rsidP="00F07C1C">
      <w:pPr>
        <w:pStyle w:val="Ttulo2"/>
        <w:numPr>
          <w:ilvl w:val="0"/>
          <w:numId w:val="12"/>
        </w:numPr>
        <w:rPr>
          <w:rFonts w:ascii="Arial" w:hAnsi="Arial" w:cs="Arial"/>
          <w:i w:val="0"/>
          <w:sz w:val="20"/>
          <w:szCs w:val="20"/>
          <w:lang w:val="es-ES"/>
        </w:rPr>
      </w:pPr>
      <w:bookmarkStart w:id="98" w:name="_Toc522889745"/>
      <w:r w:rsidRPr="00AC023D">
        <w:rPr>
          <w:rFonts w:ascii="Arial" w:hAnsi="Arial" w:cs="Arial"/>
          <w:i w:val="0"/>
          <w:sz w:val="20"/>
          <w:szCs w:val="20"/>
          <w:lang w:val="es-ES"/>
        </w:rPr>
        <w:lastRenderedPageBreak/>
        <w:t>ESPECIFICACION DE MATERIAS PRIMAS</w:t>
      </w:r>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8"/>
        <w:gridCol w:w="4141"/>
        <w:gridCol w:w="1771"/>
      </w:tblGrid>
      <w:tr w:rsidR="00C9567C" w:rsidRPr="00AC023D" w:rsidTr="008412A3">
        <w:trPr>
          <w:trHeight w:val="759"/>
          <w:jc w:val="center"/>
        </w:trPr>
        <w:tc>
          <w:tcPr>
            <w:tcW w:w="3108" w:type="dxa"/>
            <w:vMerge w:val="restart"/>
            <w:shd w:val="clear" w:color="auto" w:fill="auto"/>
          </w:tcPr>
          <w:p w:rsidR="00C9567C" w:rsidRPr="00AC023D" w:rsidRDefault="00C9567C" w:rsidP="00C9567C">
            <w:pPr>
              <w:pStyle w:val="Encabezado"/>
              <w:jc w:val="both"/>
              <w:rPr>
                <w:rFonts w:ascii="Arial" w:hAnsi="Arial" w:cs="Arial"/>
                <w:lang w:val="es-ES"/>
              </w:rPr>
            </w:pPr>
            <w:r w:rsidRPr="00AC023D">
              <w:rPr>
                <w:rFonts w:ascii="Arial" w:hAnsi="Arial" w:cs="Arial"/>
                <w:noProof/>
                <w:lang w:val="es-AR" w:eastAsia="es-AR"/>
              </w:rPr>
              <w:drawing>
                <wp:anchor distT="0" distB="0" distL="114300" distR="114300" simplePos="0" relativeHeight="251668480" behindDoc="1" locked="0" layoutInCell="1" allowOverlap="1" wp14:anchorId="5BBE2381" wp14:editId="2864F224">
                  <wp:simplePos x="0" y="0"/>
                  <wp:positionH relativeFrom="column">
                    <wp:posOffset>346710</wp:posOffset>
                  </wp:positionH>
                  <wp:positionV relativeFrom="paragraph">
                    <wp:posOffset>57785</wp:posOffset>
                  </wp:positionV>
                  <wp:extent cx="966470" cy="752475"/>
                  <wp:effectExtent l="0" t="0" r="5080" b="9525"/>
                  <wp:wrapTight wrapText="bothSides">
                    <wp:wrapPolygon edited="0">
                      <wp:start x="0" y="0"/>
                      <wp:lineTo x="0" y="21327"/>
                      <wp:lineTo x="21288" y="21327"/>
                      <wp:lineTo x="21288"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1" w:type="dxa"/>
            <w:vMerge w:val="restart"/>
            <w:shd w:val="clear" w:color="auto" w:fill="auto"/>
            <w:vAlign w:val="center"/>
          </w:tcPr>
          <w:p w:rsidR="00C9567C" w:rsidRPr="00AC023D" w:rsidRDefault="00C9567C" w:rsidP="00C9567C">
            <w:pPr>
              <w:pStyle w:val="Encabezado"/>
              <w:jc w:val="center"/>
              <w:rPr>
                <w:rFonts w:ascii="Arial" w:hAnsi="Arial" w:cs="Arial"/>
                <w:b/>
                <w:lang w:val="es-ES"/>
              </w:rPr>
            </w:pPr>
            <w:r w:rsidRPr="00AC023D">
              <w:rPr>
                <w:rFonts w:ascii="Arial" w:hAnsi="Arial" w:cs="Arial"/>
                <w:b/>
                <w:lang w:val="es-ES"/>
              </w:rPr>
              <w:t>AZUCAR COMUN</w:t>
            </w:r>
          </w:p>
        </w:tc>
        <w:tc>
          <w:tcPr>
            <w:tcW w:w="1771" w:type="dxa"/>
            <w:shd w:val="clear" w:color="auto" w:fill="auto"/>
            <w:vAlign w:val="center"/>
          </w:tcPr>
          <w:p w:rsidR="00C9567C" w:rsidRPr="00AC023D" w:rsidRDefault="00C9567C" w:rsidP="00C9567C">
            <w:pPr>
              <w:pStyle w:val="Encabezado"/>
              <w:jc w:val="center"/>
              <w:rPr>
                <w:rFonts w:ascii="Arial" w:hAnsi="Arial" w:cs="Arial"/>
                <w:b/>
                <w:lang w:val="es-ES"/>
              </w:rPr>
            </w:pPr>
            <w:r w:rsidRPr="00AC023D">
              <w:rPr>
                <w:rFonts w:ascii="Arial" w:hAnsi="Arial" w:cs="Arial"/>
                <w:b/>
                <w:lang w:val="es-ES"/>
              </w:rPr>
              <w:t>MP-01</w:t>
            </w:r>
          </w:p>
        </w:tc>
      </w:tr>
      <w:tr w:rsidR="00C9567C" w:rsidRPr="00AC023D" w:rsidTr="008412A3">
        <w:trPr>
          <w:trHeight w:val="704"/>
          <w:jc w:val="center"/>
        </w:trPr>
        <w:tc>
          <w:tcPr>
            <w:tcW w:w="3108" w:type="dxa"/>
            <w:vMerge/>
            <w:shd w:val="clear" w:color="auto" w:fill="auto"/>
          </w:tcPr>
          <w:p w:rsidR="00C9567C" w:rsidRPr="00AC023D" w:rsidRDefault="00C9567C" w:rsidP="00C9567C">
            <w:pPr>
              <w:pStyle w:val="Encabezado"/>
              <w:jc w:val="both"/>
              <w:rPr>
                <w:rFonts w:ascii="Arial" w:hAnsi="Arial" w:cs="Arial"/>
                <w:lang w:val="es-ES"/>
              </w:rPr>
            </w:pPr>
          </w:p>
        </w:tc>
        <w:tc>
          <w:tcPr>
            <w:tcW w:w="4141" w:type="dxa"/>
            <w:vMerge/>
            <w:shd w:val="clear" w:color="auto" w:fill="auto"/>
          </w:tcPr>
          <w:p w:rsidR="00C9567C" w:rsidRPr="00AC023D" w:rsidRDefault="00C9567C" w:rsidP="00C9567C">
            <w:pPr>
              <w:pStyle w:val="Encabezado"/>
              <w:jc w:val="both"/>
              <w:rPr>
                <w:rFonts w:ascii="Arial" w:hAnsi="Arial" w:cs="Arial"/>
                <w:lang w:val="es-ES"/>
              </w:rPr>
            </w:pPr>
          </w:p>
        </w:tc>
        <w:tc>
          <w:tcPr>
            <w:tcW w:w="1771" w:type="dxa"/>
            <w:shd w:val="clear" w:color="auto" w:fill="auto"/>
            <w:vAlign w:val="center"/>
          </w:tcPr>
          <w:p w:rsidR="00C9567C" w:rsidRPr="00AC023D" w:rsidRDefault="00C9567C" w:rsidP="00C9567C">
            <w:pPr>
              <w:pStyle w:val="Encabezado"/>
              <w:jc w:val="center"/>
              <w:rPr>
                <w:rFonts w:ascii="Arial" w:hAnsi="Arial" w:cs="Arial"/>
                <w:lang w:val="es-ES"/>
              </w:rPr>
            </w:pPr>
            <w:r w:rsidRPr="00AC023D">
              <w:rPr>
                <w:rFonts w:ascii="Arial" w:hAnsi="Arial" w:cs="Arial"/>
                <w:lang w:val="es-ES"/>
              </w:rPr>
              <w:t>Versión:1</w:t>
            </w:r>
          </w:p>
          <w:p w:rsidR="00C9567C" w:rsidRPr="00AC023D" w:rsidRDefault="00953061" w:rsidP="00C9567C">
            <w:pPr>
              <w:pStyle w:val="Encabezado"/>
              <w:jc w:val="center"/>
              <w:rPr>
                <w:rFonts w:ascii="Arial" w:hAnsi="Arial" w:cs="Arial"/>
                <w:lang w:val="es-ES"/>
              </w:rPr>
            </w:pPr>
            <w:r>
              <w:rPr>
                <w:rStyle w:val="Nmerodepgina"/>
                <w:rFonts w:ascii="Arial" w:hAnsi="Arial" w:cs="Arial"/>
                <w:lang w:val="es-ES"/>
              </w:rPr>
              <w:t>Fecha: 31/01/2017</w:t>
            </w:r>
          </w:p>
        </w:tc>
      </w:tr>
    </w:tbl>
    <w:p w:rsidR="00C9567C" w:rsidRPr="00AC023D" w:rsidRDefault="00C9567C" w:rsidP="00C9567C">
      <w:pPr>
        <w:jc w:val="both"/>
        <w:rPr>
          <w:rFonts w:ascii="Arial" w:hAnsi="Arial" w:cs="Arial"/>
          <w:sz w:val="20"/>
          <w:szCs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9"/>
        <w:gridCol w:w="1747"/>
        <w:gridCol w:w="4690"/>
      </w:tblGrid>
      <w:tr w:rsidR="00C9567C" w:rsidRPr="00AC023D" w:rsidTr="008412A3">
        <w:trPr>
          <w:trHeight w:val="283"/>
          <w:jc w:val="center"/>
        </w:trPr>
        <w:tc>
          <w:tcPr>
            <w:tcW w:w="1556" w:type="pct"/>
            <w:shd w:val="clear" w:color="auto" w:fill="FABF8F"/>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CONCEPTO</w:t>
            </w:r>
          </w:p>
        </w:tc>
        <w:tc>
          <w:tcPr>
            <w:tcW w:w="980" w:type="pct"/>
            <w:shd w:val="clear" w:color="auto" w:fill="FABF8F"/>
            <w:noWrap/>
            <w:vAlign w:val="center"/>
            <w:hideMark/>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FUENTE // TIPO REQUERIMIENTO</w:t>
            </w:r>
          </w:p>
        </w:tc>
        <w:tc>
          <w:tcPr>
            <w:tcW w:w="2465" w:type="pct"/>
            <w:shd w:val="clear" w:color="auto" w:fill="FABF8F"/>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ESPECIFICACION</w:t>
            </w:r>
          </w:p>
        </w:tc>
      </w:tr>
      <w:tr w:rsidR="00C9567C" w:rsidRPr="00AC023D" w:rsidTr="008412A3">
        <w:trPr>
          <w:trHeight w:val="283"/>
          <w:jc w:val="center"/>
        </w:trPr>
        <w:tc>
          <w:tcPr>
            <w:tcW w:w="1556"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Vida Útil (1)</w:t>
            </w:r>
          </w:p>
        </w:tc>
        <w:tc>
          <w:tcPr>
            <w:tcW w:w="980" w:type="pct"/>
            <w:shd w:val="clear" w:color="auto" w:fill="auto"/>
            <w:noWrap/>
            <w:vAlign w:val="center"/>
            <w:hideMark/>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465"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 xml:space="preserve">5 años. </w:t>
            </w:r>
          </w:p>
        </w:tc>
      </w:tr>
      <w:tr w:rsidR="00C9567C" w:rsidRPr="00AC023D" w:rsidTr="008412A3">
        <w:trPr>
          <w:trHeight w:val="283"/>
          <w:jc w:val="center"/>
        </w:trPr>
        <w:tc>
          <w:tcPr>
            <w:tcW w:w="1556"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Origen (2)</w:t>
            </w:r>
          </w:p>
        </w:tc>
        <w:tc>
          <w:tcPr>
            <w:tcW w:w="980" w:type="pct"/>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465"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 xml:space="preserve">Argentina. </w:t>
            </w:r>
          </w:p>
        </w:tc>
      </w:tr>
      <w:tr w:rsidR="00C9567C" w:rsidRPr="00AC023D" w:rsidTr="008412A3">
        <w:trPr>
          <w:trHeight w:val="283"/>
          <w:jc w:val="center"/>
        </w:trPr>
        <w:tc>
          <w:tcPr>
            <w:tcW w:w="1556"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Composición</w:t>
            </w:r>
          </w:p>
        </w:tc>
        <w:tc>
          <w:tcPr>
            <w:tcW w:w="980" w:type="pct"/>
            <w:shd w:val="clear" w:color="auto" w:fill="auto"/>
            <w:noWrap/>
            <w:vAlign w:val="center"/>
            <w:hideMark/>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465"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Sacarosa purificada y cristalizada</w:t>
            </w:r>
          </w:p>
        </w:tc>
      </w:tr>
      <w:tr w:rsidR="00C9567C" w:rsidRPr="00AC023D" w:rsidTr="008412A3">
        <w:trPr>
          <w:trHeight w:val="283"/>
          <w:jc w:val="center"/>
        </w:trPr>
        <w:tc>
          <w:tcPr>
            <w:tcW w:w="1556"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Rótulo</w:t>
            </w:r>
            <w:r w:rsidRPr="00AC023D">
              <w:rPr>
                <w:rFonts w:ascii="Arial" w:hAnsi="Arial" w:cs="Arial"/>
                <w:color w:val="FF0000"/>
                <w:sz w:val="20"/>
                <w:szCs w:val="20"/>
                <w:lang w:val="es-ES"/>
              </w:rPr>
              <w:t>(*)</w:t>
            </w:r>
          </w:p>
        </w:tc>
        <w:tc>
          <w:tcPr>
            <w:tcW w:w="980" w:type="pct"/>
            <w:shd w:val="clear" w:color="auto" w:fill="auto"/>
            <w:noWrap/>
            <w:vAlign w:val="center"/>
            <w:hideMark/>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465"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Debe contener: Número de lote, Fecha de elaboración y vencimiento. RNE y RNPA, contenido Neto.</w:t>
            </w:r>
          </w:p>
        </w:tc>
      </w:tr>
      <w:tr w:rsidR="00C9567C" w:rsidRPr="00AC023D" w:rsidTr="008412A3">
        <w:trPr>
          <w:trHeight w:val="283"/>
          <w:jc w:val="center"/>
        </w:trPr>
        <w:tc>
          <w:tcPr>
            <w:tcW w:w="1556"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 xml:space="preserve">Embalaje y Distribución </w:t>
            </w:r>
            <w:r w:rsidRPr="00AC023D">
              <w:rPr>
                <w:rFonts w:ascii="Arial" w:hAnsi="Arial" w:cs="Arial"/>
                <w:color w:val="FF0000"/>
                <w:sz w:val="20"/>
                <w:szCs w:val="20"/>
                <w:lang w:val="es-ES"/>
              </w:rPr>
              <w:t>(*)</w:t>
            </w:r>
          </w:p>
        </w:tc>
        <w:tc>
          <w:tcPr>
            <w:tcW w:w="980" w:type="pct"/>
            <w:shd w:val="clear" w:color="auto" w:fill="auto"/>
            <w:noWrap/>
            <w:vAlign w:val="center"/>
            <w:hideMark/>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465"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 xml:space="preserve">De grado alimenticio, sin deterioro ni suciedades. Bolsa de papel </w:t>
            </w:r>
            <w:r w:rsidR="00B21D75" w:rsidRPr="00AC023D">
              <w:rPr>
                <w:rFonts w:ascii="Arial" w:hAnsi="Arial" w:cs="Arial"/>
                <w:color w:val="000000"/>
                <w:sz w:val="20"/>
                <w:szCs w:val="20"/>
                <w:lang w:val="es-ES"/>
              </w:rPr>
              <w:t>kraf</w:t>
            </w:r>
            <w:r w:rsidRPr="00AC023D">
              <w:rPr>
                <w:rFonts w:ascii="Arial" w:hAnsi="Arial" w:cs="Arial"/>
                <w:color w:val="000000"/>
                <w:sz w:val="20"/>
                <w:szCs w:val="20"/>
                <w:lang w:val="es-ES"/>
              </w:rPr>
              <w:t>. E</w:t>
            </w:r>
            <w:r w:rsidRPr="00AC023D">
              <w:rPr>
                <w:rFonts w:ascii="Arial" w:hAnsi="Arial" w:cs="Arial"/>
                <w:sz w:val="20"/>
                <w:szCs w:val="20"/>
                <w:lang w:val="es-ES"/>
              </w:rPr>
              <w:t>nvase aprobado por autoridad sanitaria.</w:t>
            </w:r>
          </w:p>
        </w:tc>
      </w:tr>
      <w:tr w:rsidR="00C9567C" w:rsidRPr="00AC023D" w:rsidTr="008412A3">
        <w:trPr>
          <w:trHeight w:val="283"/>
          <w:jc w:val="center"/>
        </w:trPr>
        <w:tc>
          <w:tcPr>
            <w:tcW w:w="1556"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Condiciones de Almacenamiento</w:t>
            </w:r>
          </w:p>
        </w:tc>
        <w:tc>
          <w:tcPr>
            <w:tcW w:w="980" w:type="pct"/>
            <w:shd w:val="clear" w:color="auto" w:fill="auto"/>
            <w:noWrap/>
            <w:vAlign w:val="center"/>
            <w:hideMark/>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465"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VER Ficha de Caracterización.</w:t>
            </w:r>
          </w:p>
        </w:tc>
      </w:tr>
      <w:tr w:rsidR="00C9567C" w:rsidRPr="00AC023D" w:rsidTr="008412A3">
        <w:trPr>
          <w:trHeight w:val="283"/>
          <w:jc w:val="center"/>
        </w:trPr>
        <w:tc>
          <w:tcPr>
            <w:tcW w:w="1556"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Preparación y manipuleo antes de uso.</w:t>
            </w:r>
          </w:p>
        </w:tc>
        <w:tc>
          <w:tcPr>
            <w:tcW w:w="980" w:type="pct"/>
            <w:shd w:val="clear" w:color="auto" w:fill="auto"/>
            <w:noWrap/>
            <w:vAlign w:val="center"/>
            <w:hideMark/>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465"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VER Ficha de Caracterización.</w:t>
            </w:r>
          </w:p>
        </w:tc>
      </w:tr>
      <w:tr w:rsidR="00C9567C" w:rsidRPr="00AC023D" w:rsidTr="008412A3">
        <w:trPr>
          <w:trHeight w:val="283"/>
          <w:jc w:val="center"/>
        </w:trPr>
        <w:tc>
          <w:tcPr>
            <w:tcW w:w="1556"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Métodos de producción</w:t>
            </w:r>
          </w:p>
        </w:tc>
        <w:tc>
          <w:tcPr>
            <w:tcW w:w="980" w:type="pct"/>
            <w:shd w:val="clear" w:color="auto" w:fill="auto"/>
            <w:noWrap/>
            <w:vAlign w:val="center"/>
            <w:hideMark/>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465"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VER Ficha de Caracterización.</w:t>
            </w:r>
          </w:p>
        </w:tc>
      </w:tr>
      <w:tr w:rsidR="00C9567C" w:rsidRPr="00AC023D" w:rsidTr="008412A3">
        <w:trPr>
          <w:trHeight w:val="283"/>
          <w:jc w:val="center"/>
        </w:trPr>
        <w:tc>
          <w:tcPr>
            <w:tcW w:w="1556"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Cantidad entregada</w:t>
            </w:r>
          </w:p>
        </w:tc>
        <w:tc>
          <w:tcPr>
            <w:tcW w:w="980" w:type="pct"/>
            <w:shd w:val="clear" w:color="auto" w:fill="auto"/>
            <w:noWrap/>
            <w:vAlign w:val="center"/>
            <w:hideMark/>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Fabrica J.</w:t>
            </w:r>
          </w:p>
        </w:tc>
        <w:tc>
          <w:tcPr>
            <w:tcW w:w="2465"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De acuerdo a pedido</w:t>
            </w:r>
          </w:p>
        </w:tc>
      </w:tr>
      <w:tr w:rsidR="00C9567C" w:rsidRPr="00AC023D" w:rsidTr="008412A3">
        <w:trPr>
          <w:trHeight w:val="283"/>
          <w:jc w:val="center"/>
        </w:trPr>
        <w:tc>
          <w:tcPr>
            <w:tcW w:w="1556"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t>Aspecto</w:t>
            </w:r>
            <w:r w:rsidRPr="00AC023D">
              <w:rPr>
                <w:rFonts w:ascii="Arial" w:hAnsi="Arial" w:cs="Arial"/>
                <w:color w:val="FF0000"/>
                <w:sz w:val="20"/>
                <w:szCs w:val="20"/>
                <w:lang w:val="es-ES"/>
              </w:rPr>
              <w:t xml:space="preserve"> (*)</w:t>
            </w:r>
          </w:p>
        </w:tc>
        <w:tc>
          <w:tcPr>
            <w:tcW w:w="980" w:type="pct"/>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t>Sólido en cristales de color blanco,  no debe presentar grumos ni partículas extrañas.</w:t>
            </w:r>
            <w:r w:rsidRPr="00AC023D">
              <w:rPr>
                <w:rFonts w:ascii="Arial" w:hAnsi="Arial" w:cs="Arial"/>
                <w:color w:val="000000"/>
                <w:sz w:val="20"/>
                <w:szCs w:val="20"/>
                <w:lang w:val="es-ES"/>
              </w:rPr>
              <w:t xml:space="preserve"> . Cada lote.</w:t>
            </w:r>
          </w:p>
        </w:tc>
      </w:tr>
      <w:tr w:rsidR="00C9567C" w:rsidRPr="00AC023D" w:rsidTr="008412A3">
        <w:trPr>
          <w:trHeight w:val="283"/>
          <w:jc w:val="center"/>
        </w:trPr>
        <w:tc>
          <w:tcPr>
            <w:tcW w:w="1556"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t xml:space="preserve">Olor </w:t>
            </w:r>
            <w:r w:rsidRPr="00AC023D">
              <w:rPr>
                <w:rFonts w:ascii="Arial" w:hAnsi="Arial" w:cs="Arial"/>
                <w:color w:val="FF0000"/>
                <w:sz w:val="20"/>
                <w:szCs w:val="20"/>
                <w:lang w:val="es-ES"/>
              </w:rPr>
              <w:t>(*)</w:t>
            </w:r>
          </w:p>
        </w:tc>
        <w:tc>
          <w:tcPr>
            <w:tcW w:w="980" w:type="pct"/>
            <w:shd w:val="clear" w:color="auto" w:fill="auto"/>
            <w:noWrap/>
            <w:vAlign w:val="center"/>
            <w:hideMark/>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t>No debe tener olores extraños</w:t>
            </w:r>
            <w:r w:rsidRPr="00AC023D">
              <w:rPr>
                <w:rFonts w:ascii="Arial" w:hAnsi="Arial" w:cs="Arial"/>
                <w:color w:val="000000"/>
                <w:sz w:val="20"/>
                <w:szCs w:val="20"/>
                <w:lang w:val="es-ES"/>
              </w:rPr>
              <w:t>. Cada lote.</w:t>
            </w:r>
          </w:p>
        </w:tc>
      </w:tr>
      <w:tr w:rsidR="00C9567C" w:rsidRPr="00AC023D" w:rsidTr="008412A3">
        <w:trPr>
          <w:trHeight w:val="283"/>
          <w:jc w:val="center"/>
        </w:trPr>
        <w:tc>
          <w:tcPr>
            <w:tcW w:w="1556"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 xml:space="preserve">Sabor (Sln 5%) </w:t>
            </w:r>
            <w:r w:rsidRPr="00AC023D">
              <w:rPr>
                <w:rFonts w:ascii="Arial" w:hAnsi="Arial" w:cs="Arial"/>
                <w:color w:val="FF0000"/>
                <w:sz w:val="20"/>
                <w:szCs w:val="20"/>
                <w:lang w:val="es-ES"/>
              </w:rPr>
              <w:t>(*)</w:t>
            </w:r>
          </w:p>
        </w:tc>
        <w:tc>
          <w:tcPr>
            <w:tcW w:w="980" w:type="pct"/>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shd w:val="clear" w:color="auto" w:fill="auto"/>
            <w:noWrap/>
            <w:vAlign w:val="center"/>
            <w:hideMark/>
          </w:tcPr>
          <w:p w:rsidR="00C9567C" w:rsidRPr="00AC023D" w:rsidRDefault="00C9567C" w:rsidP="00C9567C">
            <w:pPr>
              <w:rPr>
                <w:rFonts w:ascii="Arial" w:hAnsi="Arial" w:cs="Arial"/>
                <w:sz w:val="20"/>
                <w:szCs w:val="20"/>
                <w:lang w:val="es-ES"/>
              </w:rPr>
            </w:pPr>
            <w:r w:rsidRPr="00AC023D">
              <w:rPr>
                <w:rFonts w:ascii="Arial" w:hAnsi="Arial" w:cs="Arial"/>
                <w:sz w:val="20"/>
                <w:szCs w:val="20"/>
                <w:lang w:val="es-ES"/>
              </w:rPr>
              <w:t>Característico, típicamente dulce</w:t>
            </w:r>
            <w:r w:rsidRPr="00AC023D">
              <w:rPr>
                <w:rFonts w:ascii="Arial" w:hAnsi="Arial" w:cs="Arial"/>
                <w:color w:val="000000"/>
                <w:sz w:val="20"/>
                <w:szCs w:val="20"/>
                <w:lang w:val="es-ES"/>
              </w:rPr>
              <w:t>. Cada lote.</w:t>
            </w:r>
          </w:p>
        </w:tc>
      </w:tr>
      <w:tr w:rsidR="00C9567C" w:rsidRPr="00AC023D" w:rsidTr="008412A3">
        <w:trPr>
          <w:trHeight w:val="283"/>
          <w:jc w:val="center"/>
        </w:trPr>
        <w:tc>
          <w:tcPr>
            <w:tcW w:w="1556" w:type="pct"/>
            <w:shd w:val="clear" w:color="auto" w:fill="auto"/>
            <w:noWrap/>
            <w:vAlign w:val="center"/>
          </w:tcPr>
          <w:p w:rsidR="00C9567C" w:rsidRPr="00AC023D" w:rsidRDefault="00C9567C" w:rsidP="00C9567C">
            <w:pPr>
              <w:rPr>
                <w:rFonts w:ascii="Arial" w:hAnsi="Arial" w:cs="Arial"/>
                <w:sz w:val="20"/>
                <w:szCs w:val="20"/>
                <w:lang w:val="es-ES"/>
              </w:rPr>
            </w:pPr>
            <w:r w:rsidRPr="00AC023D">
              <w:rPr>
                <w:rFonts w:ascii="Arial" w:hAnsi="Arial" w:cs="Arial"/>
                <w:sz w:val="20"/>
                <w:szCs w:val="20"/>
                <w:lang w:val="es-ES"/>
              </w:rPr>
              <w:t xml:space="preserve">Cuerpos extraños </w:t>
            </w:r>
            <w:r w:rsidRPr="00AC023D">
              <w:rPr>
                <w:rFonts w:ascii="Arial" w:hAnsi="Arial" w:cs="Arial"/>
                <w:color w:val="FF0000"/>
                <w:sz w:val="20"/>
                <w:szCs w:val="20"/>
                <w:lang w:val="es-ES"/>
              </w:rPr>
              <w:t>(*)</w:t>
            </w:r>
          </w:p>
        </w:tc>
        <w:tc>
          <w:tcPr>
            <w:tcW w:w="980" w:type="pct"/>
            <w:shd w:val="clear" w:color="auto" w:fill="auto"/>
            <w:noWrap/>
            <w:vAlign w:val="center"/>
          </w:tcPr>
          <w:p w:rsidR="00C9567C" w:rsidRPr="00AC023D" w:rsidRDefault="008A59AE" w:rsidP="008A59AE">
            <w:pPr>
              <w:jc w:val="center"/>
              <w:rPr>
                <w:rFonts w:ascii="Arial" w:hAnsi="Arial" w:cs="Arial"/>
                <w:color w:val="000000"/>
                <w:sz w:val="20"/>
                <w:szCs w:val="20"/>
                <w:lang w:val="es-ES"/>
              </w:rPr>
            </w:pPr>
            <w:r w:rsidRPr="00AC023D">
              <w:rPr>
                <w:rFonts w:ascii="Arial" w:hAnsi="Arial" w:cs="Arial"/>
                <w:color w:val="000000"/>
                <w:sz w:val="20"/>
                <w:szCs w:val="20"/>
                <w:lang w:val="es-ES"/>
              </w:rPr>
              <w:t>Dulzor</w:t>
            </w:r>
          </w:p>
        </w:tc>
        <w:tc>
          <w:tcPr>
            <w:tcW w:w="2465" w:type="pct"/>
            <w:shd w:val="clear" w:color="auto" w:fill="auto"/>
            <w:noWrap/>
            <w:vAlign w:val="center"/>
          </w:tcPr>
          <w:p w:rsidR="00C9567C" w:rsidRPr="00AC023D" w:rsidRDefault="00C9567C" w:rsidP="00C9567C">
            <w:pPr>
              <w:rPr>
                <w:rFonts w:ascii="Arial" w:hAnsi="Arial" w:cs="Arial"/>
                <w:sz w:val="20"/>
                <w:szCs w:val="20"/>
                <w:lang w:val="es-ES"/>
              </w:rPr>
            </w:pPr>
            <w:r w:rsidRPr="00AC023D">
              <w:rPr>
                <w:rFonts w:ascii="Arial" w:hAnsi="Arial" w:cs="Arial"/>
                <w:sz w:val="20"/>
                <w:szCs w:val="20"/>
                <w:lang w:val="es-ES"/>
              </w:rPr>
              <w:t>Ausencia de partículas  extrañas. Cada lote.</w:t>
            </w:r>
          </w:p>
        </w:tc>
      </w:tr>
      <w:tr w:rsidR="00C9567C" w:rsidRPr="00AC023D" w:rsidTr="008412A3">
        <w:trPr>
          <w:trHeight w:val="283"/>
          <w:jc w:val="center"/>
        </w:trPr>
        <w:tc>
          <w:tcPr>
            <w:tcW w:w="1556" w:type="pct"/>
            <w:shd w:val="clear" w:color="auto" w:fill="auto"/>
            <w:noWrap/>
            <w:vAlign w:val="center"/>
          </w:tcPr>
          <w:p w:rsidR="00C9567C" w:rsidRPr="00AC023D" w:rsidRDefault="00C9567C" w:rsidP="00C9567C">
            <w:pPr>
              <w:rPr>
                <w:rFonts w:ascii="Arial" w:hAnsi="Arial" w:cs="Arial"/>
                <w:sz w:val="20"/>
                <w:szCs w:val="20"/>
                <w:lang w:val="es-ES"/>
              </w:rPr>
            </w:pPr>
            <w:r w:rsidRPr="00AC023D">
              <w:rPr>
                <w:rFonts w:ascii="Arial" w:hAnsi="Arial" w:cs="Arial"/>
                <w:sz w:val="20"/>
                <w:szCs w:val="20"/>
                <w:lang w:val="es-ES"/>
              </w:rPr>
              <w:t xml:space="preserve">Humedad (%)     </w:t>
            </w:r>
          </w:p>
        </w:tc>
        <w:tc>
          <w:tcPr>
            <w:tcW w:w="980" w:type="pct"/>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shd w:val="clear" w:color="auto" w:fill="auto"/>
            <w:noWrap/>
            <w:vAlign w:val="center"/>
          </w:tcPr>
          <w:p w:rsidR="00C9567C" w:rsidRPr="00AC023D" w:rsidRDefault="00C9567C" w:rsidP="00C9567C">
            <w:pPr>
              <w:rPr>
                <w:rFonts w:ascii="Arial" w:hAnsi="Arial" w:cs="Arial"/>
                <w:sz w:val="20"/>
                <w:szCs w:val="20"/>
                <w:lang w:val="es-ES"/>
              </w:rPr>
            </w:pPr>
            <w:r w:rsidRPr="00AC023D">
              <w:rPr>
                <w:rFonts w:ascii="Arial" w:hAnsi="Arial" w:cs="Arial"/>
                <w:sz w:val="20"/>
                <w:szCs w:val="20"/>
                <w:lang w:val="es-ES"/>
              </w:rPr>
              <w:t>Máx. 0,05</w:t>
            </w:r>
            <w:r w:rsidRPr="00AC023D">
              <w:rPr>
                <w:rFonts w:ascii="Arial" w:hAnsi="Arial" w:cs="Arial"/>
                <w:color w:val="000000"/>
                <w:sz w:val="20"/>
                <w:szCs w:val="20"/>
                <w:lang w:val="es-ES"/>
              </w:rPr>
              <w:t>. Cada lote.</w:t>
            </w:r>
          </w:p>
        </w:tc>
      </w:tr>
      <w:tr w:rsidR="00C9567C" w:rsidRPr="00AC023D" w:rsidTr="008412A3">
        <w:trPr>
          <w:trHeight w:val="283"/>
          <w:jc w:val="center"/>
        </w:trPr>
        <w:tc>
          <w:tcPr>
            <w:tcW w:w="1556"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t xml:space="preserve">Pureza (%)           </w:t>
            </w:r>
          </w:p>
        </w:tc>
        <w:tc>
          <w:tcPr>
            <w:tcW w:w="980" w:type="pct"/>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shd w:val="clear" w:color="auto" w:fill="auto"/>
            <w:noWrap/>
            <w:vAlign w:val="center"/>
          </w:tcPr>
          <w:p w:rsidR="00C9567C" w:rsidRPr="00AC023D" w:rsidRDefault="00C9567C" w:rsidP="00C9567C">
            <w:pPr>
              <w:rPr>
                <w:rFonts w:ascii="Arial" w:hAnsi="Arial" w:cs="Arial"/>
                <w:sz w:val="20"/>
                <w:szCs w:val="20"/>
                <w:lang w:val="es-ES"/>
              </w:rPr>
            </w:pPr>
            <w:r w:rsidRPr="00AC023D">
              <w:rPr>
                <w:rFonts w:ascii="Arial" w:hAnsi="Arial" w:cs="Arial"/>
                <w:sz w:val="20"/>
                <w:szCs w:val="20"/>
                <w:lang w:val="es-ES"/>
              </w:rPr>
              <w:t>Mín. 99,7</w:t>
            </w:r>
            <w:r w:rsidRPr="00AC023D">
              <w:rPr>
                <w:rFonts w:ascii="Arial" w:hAnsi="Arial" w:cs="Arial"/>
                <w:color w:val="000000"/>
                <w:sz w:val="20"/>
                <w:szCs w:val="20"/>
                <w:lang w:val="es-ES"/>
              </w:rPr>
              <w:t>. Cada lote.</w:t>
            </w:r>
          </w:p>
        </w:tc>
      </w:tr>
      <w:tr w:rsidR="00C9567C" w:rsidRPr="00AC023D" w:rsidTr="008412A3">
        <w:trPr>
          <w:trHeight w:val="283"/>
          <w:jc w:val="center"/>
        </w:trPr>
        <w:tc>
          <w:tcPr>
            <w:tcW w:w="1556"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t>Azúcar invertido (%)</w:t>
            </w:r>
          </w:p>
        </w:tc>
        <w:tc>
          <w:tcPr>
            <w:tcW w:w="980" w:type="pct"/>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Máx. 0,05. Cada lote.</w:t>
            </w:r>
          </w:p>
        </w:tc>
      </w:tr>
      <w:tr w:rsidR="00C9567C" w:rsidRPr="00AC023D" w:rsidTr="008412A3">
        <w:trPr>
          <w:trHeight w:val="283"/>
          <w:jc w:val="center"/>
        </w:trPr>
        <w:tc>
          <w:tcPr>
            <w:tcW w:w="1556"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t xml:space="preserve">Ceniza conductimétrica    (%)              </w:t>
            </w:r>
          </w:p>
        </w:tc>
        <w:tc>
          <w:tcPr>
            <w:tcW w:w="980" w:type="pct"/>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Máx. 0,05. Cada lote.</w:t>
            </w:r>
          </w:p>
        </w:tc>
      </w:tr>
      <w:tr w:rsidR="00C9567C" w:rsidRPr="00AC023D" w:rsidTr="008412A3">
        <w:trPr>
          <w:trHeight w:val="283"/>
          <w:jc w:val="center"/>
        </w:trPr>
        <w:tc>
          <w:tcPr>
            <w:tcW w:w="1556"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t>Color (ICUMSA) (ºI)</w:t>
            </w:r>
          </w:p>
        </w:tc>
        <w:tc>
          <w:tcPr>
            <w:tcW w:w="980" w:type="pct"/>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Máx.200. Cada lote.</w:t>
            </w:r>
          </w:p>
        </w:tc>
      </w:tr>
      <w:tr w:rsidR="00C9567C" w:rsidRPr="00AC023D" w:rsidTr="008412A3">
        <w:trPr>
          <w:trHeight w:val="283"/>
          <w:jc w:val="center"/>
        </w:trPr>
        <w:tc>
          <w:tcPr>
            <w:tcW w:w="1556"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t>Anhídrido Sulfuroso (SO</w:t>
            </w:r>
            <w:r w:rsidRPr="00AC023D">
              <w:rPr>
                <w:rFonts w:ascii="Arial" w:hAnsi="Arial" w:cs="Arial"/>
                <w:sz w:val="20"/>
                <w:szCs w:val="20"/>
                <w:vertAlign w:val="subscript"/>
                <w:lang w:val="es-ES"/>
              </w:rPr>
              <w:t>2</w:t>
            </w:r>
            <w:r w:rsidRPr="00AC023D">
              <w:rPr>
                <w:rFonts w:ascii="Arial" w:hAnsi="Arial" w:cs="Arial"/>
                <w:sz w:val="20"/>
                <w:szCs w:val="20"/>
                <w:lang w:val="es-ES"/>
              </w:rPr>
              <w:t>)</w:t>
            </w:r>
          </w:p>
        </w:tc>
        <w:tc>
          <w:tcPr>
            <w:tcW w:w="980" w:type="pct"/>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Máx. 40 ppm. Cada lote.</w:t>
            </w:r>
          </w:p>
        </w:tc>
      </w:tr>
      <w:tr w:rsidR="00C9567C" w:rsidRPr="00AC023D" w:rsidTr="008412A3">
        <w:trPr>
          <w:trHeight w:val="283"/>
          <w:jc w:val="center"/>
        </w:trPr>
        <w:tc>
          <w:tcPr>
            <w:tcW w:w="1556" w:type="pct"/>
            <w:tcBorders>
              <w:bottom w:val="single" w:sz="4" w:space="0" w:color="auto"/>
            </w:tcBorders>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t>Plomo</w:t>
            </w:r>
          </w:p>
        </w:tc>
        <w:tc>
          <w:tcPr>
            <w:tcW w:w="980" w:type="pct"/>
            <w:tcBorders>
              <w:bottom w:val="single" w:sz="4" w:space="0" w:color="auto"/>
            </w:tcBorders>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tcBorders>
              <w:bottom w:val="single" w:sz="4" w:space="0" w:color="auto"/>
            </w:tcBorders>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Máx. 0,5 ppm. Anual</w:t>
            </w:r>
          </w:p>
        </w:tc>
      </w:tr>
      <w:tr w:rsidR="00C9567C" w:rsidRPr="00AC023D" w:rsidTr="008412A3">
        <w:trPr>
          <w:trHeight w:val="283"/>
          <w:jc w:val="center"/>
        </w:trPr>
        <w:tc>
          <w:tcPr>
            <w:tcW w:w="1556" w:type="pct"/>
            <w:tcBorders>
              <w:bottom w:val="single" w:sz="4" w:space="0" w:color="auto"/>
            </w:tcBorders>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lastRenderedPageBreak/>
              <w:t>Cobre</w:t>
            </w:r>
          </w:p>
        </w:tc>
        <w:tc>
          <w:tcPr>
            <w:tcW w:w="980" w:type="pct"/>
            <w:tcBorders>
              <w:bottom w:val="single" w:sz="4" w:space="0" w:color="auto"/>
            </w:tcBorders>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tcBorders>
              <w:bottom w:val="single" w:sz="4" w:space="0" w:color="auto"/>
            </w:tcBorders>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Máx. 2 ppm. Anual</w:t>
            </w:r>
          </w:p>
        </w:tc>
      </w:tr>
      <w:tr w:rsidR="00C9567C" w:rsidRPr="00AC023D" w:rsidTr="008412A3">
        <w:trPr>
          <w:trHeight w:val="283"/>
          <w:jc w:val="center"/>
        </w:trPr>
        <w:tc>
          <w:tcPr>
            <w:tcW w:w="1556" w:type="pct"/>
            <w:tcBorders>
              <w:bottom w:val="single" w:sz="4" w:space="0" w:color="auto"/>
            </w:tcBorders>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sz w:val="20"/>
                <w:szCs w:val="20"/>
                <w:lang w:val="es-ES"/>
              </w:rPr>
              <w:t>Arsénico</w:t>
            </w:r>
          </w:p>
        </w:tc>
        <w:tc>
          <w:tcPr>
            <w:tcW w:w="980" w:type="pct"/>
            <w:tcBorders>
              <w:bottom w:val="single" w:sz="4" w:space="0" w:color="auto"/>
            </w:tcBorders>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CAA. Art. 768</w:t>
            </w:r>
          </w:p>
        </w:tc>
        <w:tc>
          <w:tcPr>
            <w:tcW w:w="2465" w:type="pct"/>
            <w:tcBorders>
              <w:bottom w:val="single" w:sz="4" w:space="0" w:color="auto"/>
            </w:tcBorders>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Máx. 1 ppm. Anual</w:t>
            </w:r>
          </w:p>
        </w:tc>
      </w:tr>
      <w:tr w:rsidR="008A59AE" w:rsidRPr="00AC023D" w:rsidTr="008412A3">
        <w:trPr>
          <w:trHeight w:val="283"/>
          <w:jc w:val="center"/>
        </w:trPr>
        <w:tc>
          <w:tcPr>
            <w:tcW w:w="1556" w:type="pct"/>
            <w:tcBorders>
              <w:bottom w:val="single" w:sz="4" w:space="0" w:color="auto"/>
            </w:tcBorders>
            <w:shd w:val="clear" w:color="auto" w:fill="auto"/>
            <w:noWrap/>
            <w:vAlign w:val="center"/>
          </w:tcPr>
          <w:p w:rsidR="008A59AE" w:rsidRPr="00AC023D" w:rsidRDefault="008A59AE" w:rsidP="00C9567C">
            <w:pPr>
              <w:rPr>
                <w:rFonts w:ascii="Arial" w:hAnsi="Arial" w:cs="Arial"/>
                <w:sz w:val="20"/>
                <w:szCs w:val="20"/>
                <w:lang w:val="es-ES"/>
              </w:rPr>
            </w:pPr>
            <w:r w:rsidRPr="00AC023D">
              <w:rPr>
                <w:rFonts w:ascii="Arial" w:hAnsi="Arial" w:cs="Arial"/>
                <w:sz w:val="20"/>
                <w:szCs w:val="20"/>
                <w:lang w:val="es-ES"/>
              </w:rPr>
              <w:t>Recuento total (ufc/10g)</w:t>
            </w:r>
          </w:p>
        </w:tc>
        <w:tc>
          <w:tcPr>
            <w:tcW w:w="980" w:type="pct"/>
            <w:tcBorders>
              <w:bottom w:val="single" w:sz="4" w:space="0" w:color="auto"/>
            </w:tcBorders>
            <w:shd w:val="clear" w:color="auto" w:fill="auto"/>
            <w:noWrap/>
          </w:tcPr>
          <w:p w:rsidR="008A59AE" w:rsidRPr="00AC023D" w:rsidRDefault="008A59AE" w:rsidP="008A59AE">
            <w:pPr>
              <w:jc w:val="center"/>
              <w:rPr>
                <w:rFonts w:ascii="Arial" w:hAnsi="Arial" w:cs="Arial"/>
                <w:sz w:val="20"/>
                <w:szCs w:val="20"/>
                <w:lang w:val="es-ES"/>
              </w:rPr>
            </w:pPr>
            <w:r w:rsidRPr="00AC023D">
              <w:rPr>
                <w:rFonts w:ascii="Arial" w:hAnsi="Arial" w:cs="Arial"/>
                <w:color w:val="000000"/>
                <w:sz w:val="20"/>
                <w:szCs w:val="20"/>
                <w:lang w:val="es-ES"/>
              </w:rPr>
              <w:t>Dulzor</w:t>
            </w:r>
          </w:p>
        </w:tc>
        <w:tc>
          <w:tcPr>
            <w:tcW w:w="2465" w:type="pct"/>
            <w:tcBorders>
              <w:bottom w:val="single" w:sz="4" w:space="0" w:color="auto"/>
            </w:tcBorders>
            <w:shd w:val="clear" w:color="auto" w:fill="auto"/>
            <w:noWrap/>
            <w:vAlign w:val="center"/>
          </w:tcPr>
          <w:p w:rsidR="008A59AE" w:rsidRPr="00AC023D" w:rsidRDefault="008A59AE" w:rsidP="00C9567C">
            <w:pPr>
              <w:rPr>
                <w:rFonts w:ascii="Arial" w:hAnsi="Arial" w:cs="Arial"/>
                <w:color w:val="000000"/>
                <w:sz w:val="20"/>
                <w:szCs w:val="20"/>
                <w:lang w:val="es-ES"/>
              </w:rPr>
            </w:pPr>
            <w:r w:rsidRPr="00AC023D">
              <w:rPr>
                <w:rFonts w:ascii="Arial" w:hAnsi="Arial" w:cs="Arial"/>
                <w:color w:val="000000"/>
                <w:sz w:val="20"/>
                <w:szCs w:val="20"/>
                <w:lang w:val="es-ES"/>
              </w:rPr>
              <w:t>Máx. 200. Anual</w:t>
            </w:r>
          </w:p>
        </w:tc>
      </w:tr>
      <w:tr w:rsidR="008A59AE" w:rsidRPr="00AC023D" w:rsidTr="008412A3">
        <w:trPr>
          <w:trHeight w:val="283"/>
          <w:jc w:val="center"/>
        </w:trPr>
        <w:tc>
          <w:tcPr>
            <w:tcW w:w="1556" w:type="pct"/>
            <w:tcBorders>
              <w:bottom w:val="single" w:sz="4" w:space="0" w:color="auto"/>
            </w:tcBorders>
            <w:shd w:val="clear" w:color="auto" w:fill="auto"/>
            <w:noWrap/>
            <w:vAlign w:val="center"/>
          </w:tcPr>
          <w:p w:rsidR="008A59AE" w:rsidRPr="00AC023D" w:rsidRDefault="008A59AE" w:rsidP="00C9567C">
            <w:pPr>
              <w:rPr>
                <w:rFonts w:ascii="Arial" w:hAnsi="Arial" w:cs="Arial"/>
                <w:sz w:val="20"/>
                <w:szCs w:val="20"/>
                <w:lang w:val="es-ES"/>
              </w:rPr>
            </w:pPr>
            <w:r w:rsidRPr="00AC023D">
              <w:rPr>
                <w:rFonts w:ascii="Arial" w:hAnsi="Arial" w:cs="Arial"/>
                <w:sz w:val="20"/>
                <w:szCs w:val="20"/>
                <w:lang w:val="es-ES"/>
              </w:rPr>
              <w:t>Hongos (ufc/10g)</w:t>
            </w:r>
          </w:p>
        </w:tc>
        <w:tc>
          <w:tcPr>
            <w:tcW w:w="980" w:type="pct"/>
            <w:tcBorders>
              <w:bottom w:val="single" w:sz="4" w:space="0" w:color="auto"/>
            </w:tcBorders>
            <w:shd w:val="clear" w:color="auto" w:fill="auto"/>
            <w:noWrap/>
          </w:tcPr>
          <w:p w:rsidR="008A59AE" w:rsidRPr="00AC023D" w:rsidRDefault="008A59AE" w:rsidP="008A59AE">
            <w:pPr>
              <w:jc w:val="center"/>
              <w:rPr>
                <w:rFonts w:ascii="Arial" w:hAnsi="Arial" w:cs="Arial"/>
                <w:sz w:val="20"/>
                <w:szCs w:val="20"/>
                <w:lang w:val="es-ES"/>
              </w:rPr>
            </w:pPr>
            <w:r w:rsidRPr="00AC023D">
              <w:rPr>
                <w:rFonts w:ascii="Arial" w:hAnsi="Arial" w:cs="Arial"/>
                <w:color w:val="000000"/>
                <w:sz w:val="20"/>
                <w:szCs w:val="20"/>
                <w:lang w:val="es-ES"/>
              </w:rPr>
              <w:t>Dulzor</w:t>
            </w:r>
          </w:p>
        </w:tc>
        <w:tc>
          <w:tcPr>
            <w:tcW w:w="2465" w:type="pct"/>
            <w:tcBorders>
              <w:bottom w:val="single" w:sz="4" w:space="0" w:color="auto"/>
            </w:tcBorders>
            <w:shd w:val="clear" w:color="auto" w:fill="auto"/>
            <w:noWrap/>
            <w:vAlign w:val="center"/>
          </w:tcPr>
          <w:p w:rsidR="008A59AE" w:rsidRPr="00AC023D" w:rsidRDefault="008A59AE" w:rsidP="00C9567C">
            <w:pPr>
              <w:rPr>
                <w:rFonts w:ascii="Arial" w:hAnsi="Arial" w:cs="Arial"/>
                <w:color w:val="000000"/>
                <w:sz w:val="20"/>
                <w:szCs w:val="20"/>
                <w:lang w:val="es-ES"/>
              </w:rPr>
            </w:pPr>
            <w:r w:rsidRPr="00AC023D">
              <w:rPr>
                <w:rFonts w:ascii="Arial" w:hAnsi="Arial" w:cs="Arial"/>
                <w:color w:val="000000"/>
                <w:sz w:val="20"/>
                <w:szCs w:val="20"/>
                <w:lang w:val="es-ES"/>
              </w:rPr>
              <w:t>Máx. 10. Anual</w:t>
            </w:r>
          </w:p>
        </w:tc>
      </w:tr>
      <w:tr w:rsidR="008A59AE" w:rsidRPr="00AC023D" w:rsidTr="008412A3">
        <w:trPr>
          <w:trHeight w:val="283"/>
          <w:jc w:val="center"/>
        </w:trPr>
        <w:tc>
          <w:tcPr>
            <w:tcW w:w="1556" w:type="pct"/>
            <w:tcBorders>
              <w:bottom w:val="single" w:sz="4" w:space="0" w:color="auto"/>
            </w:tcBorders>
            <w:shd w:val="clear" w:color="auto" w:fill="auto"/>
            <w:noWrap/>
            <w:vAlign w:val="center"/>
          </w:tcPr>
          <w:p w:rsidR="008A59AE" w:rsidRPr="00AC023D" w:rsidRDefault="008A59AE" w:rsidP="00C9567C">
            <w:pPr>
              <w:rPr>
                <w:rFonts w:ascii="Arial" w:hAnsi="Arial" w:cs="Arial"/>
                <w:sz w:val="20"/>
                <w:szCs w:val="20"/>
                <w:lang w:val="es-ES"/>
              </w:rPr>
            </w:pPr>
            <w:r w:rsidRPr="00AC023D">
              <w:rPr>
                <w:rFonts w:ascii="Arial" w:hAnsi="Arial" w:cs="Arial"/>
                <w:sz w:val="20"/>
                <w:szCs w:val="20"/>
                <w:lang w:val="es-ES"/>
              </w:rPr>
              <w:t>Levaduras  (ufc/10g)</w:t>
            </w:r>
          </w:p>
        </w:tc>
        <w:tc>
          <w:tcPr>
            <w:tcW w:w="980" w:type="pct"/>
            <w:tcBorders>
              <w:bottom w:val="single" w:sz="4" w:space="0" w:color="auto"/>
            </w:tcBorders>
            <w:shd w:val="clear" w:color="auto" w:fill="auto"/>
            <w:noWrap/>
          </w:tcPr>
          <w:p w:rsidR="008A59AE" w:rsidRPr="00AC023D" w:rsidRDefault="008A59AE" w:rsidP="008A59AE">
            <w:pPr>
              <w:jc w:val="center"/>
              <w:rPr>
                <w:rFonts w:ascii="Arial" w:hAnsi="Arial" w:cs="Arial"/>
                <w:sz w:val="20"/>
                <w:szCs w:val="20"/>
                <w:lang w:val="es-ES"/>
              </w:rPr>
            </w:pPr>
            <w:r w:rsidRPr="00AC023D">
              <w:rPr>
                <w:rFonts w:ascii="Arial" w:hAnsi="Arial" w:cs="Arial"/>
                <w:color w:val="000000"/>
                <w:sz w:val="20"/>
                <w:szCs w:val="20"/>
                <w:lang w:val="es-ES"/>
              </w:rPr>
              <w:t>Dulzor</w:t>
            </w:r>
          </w:p>
        </w:tc>
        <w:tc>
          <w:tcPr>
            <w:tcW w:w="2465" w:type="pct"/>
            <w:tcBorders>
              <w:bottom w:val="single" w:sz="4" w:space="0" w:color="auto"/>
            </w:tcBorders>
            <w:shd w:val="clear" w:color="auto" w:fill="auto"/>
            <w:noWrap/>
            <w:vAlign w:val="center"/>
          </w:tcPr>
          <w:p w:rsidR="008A59AE" w:rsidRPr="00AC023D" w:rsidRDefault="008A59AE" w:rsidP="00C9567C">
            <w:pPr>
              <w:rPr>
                <w:rFonts w:ascii="Arial" w:hAnsi="Arial" w:cs="Arial"/>
                <w:color w:val="000000"/>
                <w:sz w:val="20"/>
                <w:szCs w:val="20"/>
                <w:lang w:val="es-ES"/>
              </w:rPr>
            </w:pPr>
            <w:r w:rsidRPr="00AC023D">
              <w:rPr>
                <w:rFonts w:ascii="Arial" w:hAnsi="Arial" w:cs="Arial"/>
                <w:color w:val="000000"/>
                <w:sz w:val="20"/>
                <w:szCs w:val="20"/>
                <w:lang w:val="es-ES"/>
              </w:rPr>
              <w:t>Máx. 10. Anual</w:t>
            </w:r>
          </w:p>
        </w:tc>
      </w:tr>
      <w:tr w:rsidR="00C9567C" w:rsidRPr="00AC023D" w:rsidTr="008412A3">
        <w:trPr>
          <w:trHeight w:val="283"/>
          <w:jc w:val="center"/>
        </w:trPr>
        <w:tc>
          <w:tcPr>
            <w:tcW w:w="1556" w:type="pct"/>
            <w:tcBorders>
              <w:bottom w:val="single" w:sz="4" w:space="0" w:color="auto"/>
            </w:tcBorders>
            <w:shd w:val="clear" w:color="auto" w:fill="auto"/>
            <w:noWrap/>
            <w:vAlign w:val="center"/>
          </w:tcPr>
          <w:p w:rsidR="00C9567C" w:rsidRPr="00AC023D" w:rsidRDefault="00C9567C" w:rsidP="00C9567C">
            <w:pPr>
              <w:rPr>
                <w:rFonts w:ascii="Arial" w:hAnsi="Arial" w:cs="Arial"/>
                <w:sz w:val="20"/>
                <w:szCs w:val="20"/>
                <w:lang w:val="es-ES"/>
              </w:rPr>
            </w:pPr>
            <w:r w:rsidRPr="00AC023D">
              <w:rPr>
                <w:rFonts w:ascii="Arial" w:hAnsi="Arial" w:cs="Arial"/>
                <w:sz w:val="20"/>
                <w:szCs w:val="20"/>
                <w:lang w:val="es-ES"/>
              </w:rPr>
              <w:t>Plaguicidas y Pesticida</w:t>
            </w:r>
          </w:p>
        </w:tc>
        <w:tc>
          <w:tcPr>
            <w:tcW w:w="980" w:type="pct"/>
            <w:tcBorders>
              <w:bottom w:val="single" w:sz="4" w:space="0" w:color="auto"/>
            </w:tcBorders>
            <w:shd w:val="clear" w:color="auto" w:fill="auto"/>
            <w:noWrap/>
            <w:vAlign w:val="center"/>
          </w:tcPr>
          <w:p w:rsidR="00C9567C" w:rsidRPr="00AC023D" w:rsidRDefault="00C9567C" w:rsidP="00C9567C">
            <w:pPr>
              <w:jc w:val="center"/>
              <w:rPr>
                <w:rFonts w:ascii="Arial" w:hAnsi="Arial" w:cs="Arial"/>
                <w:color w:val="000000"/>
                <w:sz w:val="20"/>
                <w:szCs w:val="20"/>
                <w:lang w:val="es-ES"/>
              </w:rPr>
            </w:pPr>
            <w:r w:rsidRPr="00AC023D">
              <w:rPr>
                <w:rFonts w:ascii="Arial" w:hAnsi="Arial" w:cs="Arial"/>
                <w:color w:val="000000"/>
                <w:sz w:val="20"/>
                <w:szCs w:val="20"/>
                <w:lang w:val="es-ES"/>
              </w:rPr>
              <w:t>SENASA</w:t>
            </w:r>
          </w:p>
        </w:tc>
        <w:tc>
          <w:tcPr>
            <w:tcW w:w="2465" w:type="pct"/>
            <w:tcBorders>
              <w:bottom w:val="single" w:sz="4" w:space="0" w:color="auto"/>
            </w:tcBorders>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No detectable. Anual</w:t>
            </w:r>
          </w:p>
        </w:tc>
      </w:tr>
      <w:tr w:rsidR="00C9567C" w:rsidRPr="00AC023D" w:rsidTr="008412A3">
        <w:trPr>
          <w:trHeight w:val="283"/>
          <w:jc w:val="center"/>
        </w:trPr>
        <w:tc>
          <w:tcPr>
            <w:tcW w:w="1556" w:type="pct"/>
            <w:tcBorders>
              <w:top w:val="single" w:sz="4" w:space="0" w:color="auto"/>
              <w:left w:val="nil"/>
              <w:bottom w:val="single" w:sz="4" w:space="0" w:color="auto"/>
              <w:right w:val="nil"/>
            </w:tcBorders>
            <w:shd w:val="clear" w:color="auto" w:fill="auto"/>
            <w:noWrap/>
            <w:vAlign w:val="center"/>
          </w:tcPr>
          <w:p w:rsidR="00C9567C" w:rsidRPr="00AC023D" w:rsidRDefault="00C9567C" w:rsidP="00C9567C">
            <w:pPr>
              <w:rPr>
                <w:rFonts w:ascii="Arial" w:hAnsi="Arial" w:cs="Arial"/>
                <w:color w:val="000000"/>
                <w:sz w:val="20"/>
                <w:szCs w:val="20"/>
                <w:lang w:val="es-ES"/>
              </w:rPr>
            </w:pPr>
          </w:p>
        </w:tc>
        <w:tc>
          <w:tcPr>
            <w:tcW w:w="980" w:type="pct"/>
            <w:tcBorders>
              <w:top w:val="single" w:sz="4" w:space="0" w:color="auto"/>
              <w:left w:val="nil"/>
              <w:bottom w:val="single" w:sz="4" w:space="0" w:color="auto"/>
              <w:right w:val="nil"/>
            </w:tcBorders>
            <w:shd w:val="clear" w:color="auto" w:fill="auto"/>
            <w:noWrap/>
            <w:vAlign w:val="center"/>
          </w:tcPr>
          <w:p w:rsidR="00C9567C" w:rsidRPr="00AC023D" w:rsidRDefault="00C9567C" w:rsidP="00C9567C">
            <w:pPr>
              <w:rPr>
                <w:rFonts w:ascii="Arial" w:hAnsi="Arial" w:cs="Arial"/>
                <w:color w:val="000000"/>
                <w:sz w:val="20"/>
                <w:szCs w:val="20"/>
                <w:lang w:val="es-ES"/>
              </w:rPr>
            </w:pPr>
          </w:p>
        </w:tc>
        <w:tc>
          <w:tcPr>
            <w:tcW w:w="2465" w:type="pct"/>
            <w:tcBorders>
              <w:top w:val="single" w:sz="4" w:space="0" w:color="auto"/>
              <w:left w:val="nil"/>
              <w:bottom w:val="single" w:sz="4" w:space="0" w:color="auto"/>
              <w:right w:val="nil"/>
            </w:tcBorders>
            <w:shd w:val="clear" w:color="auto" w:fill="auto"/>
            <w:noWrap/>
            <w:vAlign w:val="center"/>
          </w:tcPr>
          <w:p w:rsidR="00C9567C" w:rsidRPr="00AC023D" w:rsidRDefault="00C9567C" w:rsidP="00C9567C">
            <w:pPr>
              <w:rPr>
                <w:rFonts w:ascii="Arial" w:hAnsi="Arial" w:cs="Arial"/>
                <w:color w:val="000000"/>
                <w:sz w:val="20"/>
                <w:szCs w:val="20"/>
                <w:lang w:val="es-ES"/>
              </w:rPr>
            </w:pPr>
          </w:p>
        </w:tc>
      </w:tr>
      <w:tr w:rsidR="00C9567C" w:rsidRPr="00AC023D" w:rsidTr="008412A3">
        <w:trPr>
          <w:trHeight w:val="283"/>
          <w:jc w:val="center"/>
        </w:trPr>
        <w:tc>
          <w:tcPr>
            <w:tcW w:w="15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Muestreo</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567C" w:rsidRPr="00AC023D" w:rsidRDefault="008A59AE" w:rsidP="00C9567C">
            <w:pPr>
              <w:jc w:val="center"/>
              <w:rPr>
                <w:rFonts w:ascii="Arial" w:hAnsi="Arial" w:cs="Arial"/>
                <w:color w:val="000000"/>
                <w:sz w:val="20"/>
                <w:szCs w:val="20"/>
                <w:lang w:val="es-ES"/>
              </w:rPr>
            </w:pPr>
            <w:r w:rsidRPr="00AC023D">
              <w:rPr>
                <w:rFonts w:ascii="Arial" w:hAnsi="Arial" w:cs="Arial"/>
                <w:color w:val="000000"/>
                <w:sz w:val="20"/>
                <w:szCs w:val="20"/>
                <w:lang w:val="es-ES"/>
              </w:rPr>
              <w:t>Dulzor</w:t>
            </w:r>
          </w:p>
        </w:tc>
        <w:tc>
          <w:tcPr>
            <w:tcW w:w="24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200 g ±50</w:t>
            </w:r>
          </w:p>
        </w:tc>
      </w:tr>
      <w:tr w:rsidR="00C9567C" w:rsidRPr="00AC023D" w:rsidTr="008412A3">
        <w:trPr>
          <w:trHeight w:val="283"/>
          <w:jc w:val="center"/>
        </w:trPr>
        <w:tc>
          <w:tcPr>
            <w:tcW w:w="1556" w:type="pct"/>
            <w:tcBorders>
              <w:top w:val="single" w:sz="4" w:space="0" w:color="auto"/>
              <w:left w:val="nil"/>
              <w:bottom w:val="single" w:sz="4" w:space="0" w:color="auto"/>
              <w:right w:val="nil"/>
            </w:tcBorders>
            <w:shd w:val="clear" w:color="auto" w:fill="auto"/>
            <w:noWrap/>
            <w:vAlign w:val="center"/>
            <w:hideMark/>
          </w:tcPr>
          <w:p w:rsidR="00C9567C" w:rsidRPr="00AC023D" w:rsidRDefault="00C9567C" w:rsidP="00C9567C">
            <w:pPr>
              <w:rPr>
                <w:rFonts w:ascii="Arial" w:hAnsi="Arial" w:cs="Arial"/>
                <w:color w:val="000000"/>
                <w:sz w:val="20"/>
                <w:szCs w:val="20"/>
                <w:lang w:val="es-ES"/>
              </w:rPr>
            </w:pPr>
          </w:p>
        </w:tc>
        <w:tc>
          <w:tcPr>
            <w:tcW w:w="980" w:type="pct"/>
            <w:tcBorders>
              <w:top w:val="single" w:sz="4" w:space="0" w:color="auto"/>
              <w:left w:val="nil"/>
              <w:bottom w:val="single" w:sz="4" w:space="0" w:color="auto"/>
              <w:right w:val="nil"/>
            </w:tcBorders>
            <w:shd w:val="clear" w:color="auto" w:fill="auto"/>
            <w:noWrap/>
            <w:vAlign w:val="center"/>
            <w:hideMark/>
          </w:tcPr>
          <w:p w:rsidR="00C9567C" w:rsidRPr="00AC023D" w:rsidRDefault="00C9567C" w:rsidP="00C9567C">
            <w:pPr>
              <w:rPr>
                <w:rFonts w:ascii="Arial" w:hAnsi="Arial" w:cs="Arial"/>
                <w:color w:val="000000"/>
                <w:sz w:val="20"/>
                <w:szCs w:val="20"/>
                <w:lang w:val="es-ES"/>
              </w:rPr>
            </w:pPr>
          </w:p>
        </w:tc>
        <w:tc>
          <w:tcPr>
            <w:tcW w:w="2465" w:type="pct"/>
            <w:tcBorders>
              <w:top w:val="single" w:sz="4" w:space="0" w:color="auto"/>
              <w:left w:val="nil"/>
              <w:bottom w:val="single" w:sz="4" w:space="0" w:color="auto"/>
              <w:right w:val="nil"/>
            </w:tcBorders>
            <w:shd w:val="clear" w:color="auto" w:fill="auto"/>
            <w:noWrap/>
            <w:vAlign w:val="center"/>
            <w:hideMark/>
          </w:tcPr>
          <w:p w:rsidR="00C9567C" w:rsidRPr="00AC023D" w:rsidRDefault="00C9567C" w:rsidP="00C9567C">
            <w:pPr>
              <w:rPr>
                <w:rFonts w:ascii="Arial" w:hAnsi="Arial" w:cs="Arial"/>
                <w:color w:val="000000"/>
                <w:sz w:val="20"/>
                <w:szCs w:val="20"/>
                <w:lang w:val="es-ES"/>
              </w:rPr>
            </w:pPr>
          </w:p>
        </w:tc>
      </w:tr>
      <w:tr w:rsidR="00C9567C" w:rsidRPr="00AC023D" w:rsidTr="008412A3">
        <w:trPr>
          <w:trHeight w:val="283"/>
          <w:jc w:val="center"/>
        </w:trPr>
        <w:tc>
          <w:tcPr>
            <w:tcW w:w="5000" w:type="pct"/>
            <w:gridSpan w:val="3"/>
            <w:tcBorders>
              <w:top w:val="single" w:sz="4" w:space="0" w:color="auto"/>
            </w:tcBorders>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Todos los lotes recibidos deben estar acompañados de sus respectivos certificados de análisis.</w:t>
            </w:r>
          </w:p>
        </w:tc>
      </w:tr>
      <w:tr w:rsidR="00C9567C" w:rsidRPr="00AC023D" w:rsidTr="008412A3">
        <w:trPr>
          <w:trHeight w:val="283"/>
          <w:jc w:val="center"/>
        </w:trPr>
        <w:tc>
          <w:tcPr>
            <w:tcW w:w="5000" w:type="pct"/>
            <w:gridSpan w:val="3"/>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 xml:space="preserve">Requisitos legales y reglamentarios: </w:t>
            </w:r>
            <w:r w:rsidRPr="00AC023D">
              <w:rPr>
                <w:rFonts w:ascii="Arial" w:hAnsi="Arial" w:cs="Arial"/>
                <w:sz w:val="20"/>
                <w:szCs w:val="20"/>
                <w:lang w:val="es-ES"/>
              </w:rPr>
              <w:t>Cumplir con Código Alimentario Argentino (CAA), S</w:t>
            </w:r>
            <w:r w:rsidRPr="00AC023D">
              <w:rPr>
                <w:rFonts w:ascii="Arial" w:hAnsi="Arial" w:cs="Arial"/>
                <w:color w:val="000000"/>
                <w:sz w:val="20"/>
                <w:szCs w:val="20"/>
                <w:shd w:val="clear" w:color="auto" w:fill="FFFFFF"/>
                <w:lang w:val="es-ES"/>
              </w:rPr>
              <w:t>ervicio Nacional de Sanidad y Calidad Agroalimentaria (Senasa)</w:t>
            </w:r>
            <w:r w:rsidRPr="00AC023D">
              <w:rPr>
                <w:rStyle w:val="apple-converted-space"/>
                <w:rFonts w:ascii="Arial" w:hAnsi="Arial" w:cs="Arial"/>
                <w:color w:val="000000"/>
                <w:sz w:val="20"/>
                <w:szCs w:val="20"/>
                <w:shd w:val="clear" w:color="auto" w:fill="FFFFFF"/>
                <w:lang w:val="es-ES"/>
              </w:rPr>
              <w:t> </w:t>
            </w:r>
            <w:r w:rsidRPr="00AC023D">
              <w:rPr>
                <w:rFonts w:ascii="Arial" w:hAnsi="Arial" w:cs="Arial"/>
                <w:sz w:val="20"/>
                <w:szCs w:val="20"/>
                <w:lang w:val="es-ES"/>
              </w:rPr>
              <w:t xml:space="preserve"> y legislación vigente en país de origen y de recepción. </w:t>
            </w:r>
          </w:p>
        </w:tc>
      </w:tr>
      <w:tr w:rsidR="00C9567C" w:rsidRPr="00AC023D" w:rsidTr="008412A3">
        <w:trPr>
          <w:trHeight w:val="283"/>
          <w:jc w:val="center"/>
        </w:trPr>
        <w:tc>
          <w:tcPr>
            <w:tcW w:w="5000" w:type="pct"/>
            <w:gridSpan w:val="3"/>
            <w:shd w:val="clear" w:color="auto" w:fill="auto"/>
            <w:noWrap/>
            <w:vAlign w:val="center"/>
            <w:hideMark/>
          </w:tcPr>
          <w:p w:rsidR="00C9567C" w:rsidRPr="00AC023D" w:rsidRDefault="00C9567C" w:rsidP="00C9567C">
            <w:pPr>
              <w:rPr>
                <w:rFonts w:ascii="Arial" w:hAnsi="Arial" w:cs="Arial"/>
                <w:color w:val="000000"/>
                <w:sz w:val="20"/>
                <w:szCs w:val="20"/>
                <w:lang w:val="es-ES"/>
              </w:rPr>
            </w:pPr>
            <w:r w:rsidRPr="00AC023D">
              <w:rPr>
                <w:rFonts w:ascii="Arial" w:hAnsi="Arial" w:cs="Arial"/>
                <w:color w:val="FF0000"/>
                <w:sz w:val="20"/>
                <w:szCs w:val="20"/>
                <w:lang w:val="es-ES"/>
              </w:rPr>
              <w:t>*</w:t>
            </w:r>
            <w:r w:rsidRPr="00AC023D">
              <w:rPr>
                <w:rFonts w:ascii="Arial" w:hAnsi="Arial" w:cs="Arial"/>
                <w:color w:val="000000"/>
                <w:sz w:val="20"/>
                <w:szCs w:val="20"/>
                <w:lang w:val="es-ES"/>
              </w:rPr>
              <w:t>Criterios de aceptación</w:t>
            </w:r>
          </w:p>
        </w:tc>
      </w:tr>
      <w:tr w:rsidR="00C9567C" w:rsidRPr="00AC023D" w:rsidTr="008412A3">
        <w:trPr>
          <w:trHeight w:val="283"/>
          <w:jc w:val="center"/>
        </w:trPr>
        <w:tc>
          <w:tcPr>
            <w:tcW w:w="5000" w:type="pct"/>
            <w:gridSpan w:val="3"/>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1. Puede Variar de acuerdo a cada proveedor. Indicar en COA</w:t>
            </w:r>
          </w:p>
        </w:tc>
      </w:tr>
      <w:tr w:rsidR="00C9567C" w:rsidRPr="00AC023D" w:rsidTr="008412A3">
        <w:trPr>
          <w:trHeight w:val="283"/>
          <w:jc w:val="center"/>
        </w:trPr>
        <w:tc>
          <w:tcPr>
            <w:tcW w:w="5000" w:type="pct"/>
            <w:gridSpan w:val="3"/>
            <w:shd w:val="clear" w:color="auto" w:fill="auto"/>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2. Puede Variar de acuerdo a cada proveedor. Indicar en COA o Ficha de Caracterización.</w:t>
            </w:r>
          </w:p>
        </w:tc>
      </w:tr>
      <w:tr w:rsidR="00C9567C" w:rsidRPr="00AC023D" w:rsidTr="008412A3">
        <w:trPr>
          <w:trHeight w:val="283"/>
          <w:jc w:val="center"/>
        </w:trPr>
        <w:tc>
          <w:tcPr>
            <w:tcW w:w="5000" w:type="pct"/>
            <w:gridSpan w:val="3"/>
            <w:shd w:val="clear" w:color="auto" w:fill="FABF8F"/>
            <w:noWrap/>
            <w:vAlign w:val="center"/>
          </w:tcPr>
          <w:p w:rsidR="00C9567C" w:rsidRPr="00AC023D" w:rsidRDefault="00C9567C" w:rsidP="00C9567C">
            <w:pPr>
              <w:rPr>
                <w:rFonts w:ascii="Arial" w:hAnsi="Arial" w:cs="Arial"/>
                <w:color w:val="000000"/>
                <w:sz w:val="20"/>
                <w:szCs w:val="20"/>
                <w:lang w:val="es-ES"/>
              </w:rPr>
            </w:pPr>
            <w:r w:rsidRPr="00AC023D">
              <w:rPr>
                <w:rFonts w:ascii="Arial" w:hAnsi="Arial" w:cs="Arial"/>
                <w:color w:val="000000"/>
                <w:sz w:val="20"/>
                <w:szCs w:val="20"/>
                <w:lang w:val="es-ES"/>
              </w:rPr>
              <w:t>Firma de proveedor en Conformidad:</w:t>
            </w:r>
          </w:p>
        </w:tc>
      </w:tr>
    </w:tbl>
    <w:p w:rsidR="00C9567C" w:rsidRPr="00AC023D" w:rsidRDefault="00C9567C" w:rsidP="00C9567C">
      <w:pPr>
        <w:jc w:val="both"/>
        <w:rPr>
          <w:rFonts w:ascii="Arial" w:hAnsi="Arial" w:cs="Arial"/>
          <w:sz w:val="20"/>
          <w:szCs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389"/>
        <w:gridCol w:w="1876"/>
      </w:tblGrid>
      <w:tr w:rsidR="00E61E22" w:rsidRPr="00AC023D" w:rsidTr="008412A3">
        <w:trPr>
          <w:trHeight w:val="523"/>
          <w:jc w:val="center"/>
        </w:trPr>
        <w:tc>
          <w:tcPr>
            <w:tcW w:w="1610" w:type="pct"/>
            <w:vMerge w:val="restart"/>
            <w:shd w:val="clear" w:color="auto" w:fill="auto"/>
          </w:tcPr>
          <w:p w:rsidR="00E61E22" w:rsidRPr="00AC023D" w:rsidRDefault="00E61E22" w:rsidP="008A59AE">
            <w:pPr>
              <w:pStyle w:val="Encabezado"/>
              <w:jc w:val="both"/>
              <w:rPr>
                <w:rFonts w:ascii="Arial" w:hAnsi="Arial" w:cs="Arial"/>
                <w:lang w:val="es-ES"/>
              </w:rPr>
            </w:pPr>
            <w:r w:rsidRPr="00AC023D">
              <w:rPr>
                <w:rFonts w:ascii="Arial" w:hAnsi="Arial" w:cs="Arial"/>
                <w:noProof/>
                <w:lang w:val="es-AR" w:eastAsia="es-AR"/>
              </w:rPr>
              <w:drawing>
                <wp:anchor distT="0" distB="0" distL="114300" distR="114300" simplePos="0" relativeHeight="251670528" behindDoc="1" locked="0" layoutInCell="1" allowOverlap="1" wp14:anchorId="43AA2698" wp14:editId="7197750D">
                  <wp:simplePos x="0" y="0"/>
                  <wp:positionH relativeFrom="column">
                    <wp:posOffset>346710</wp:posOffset>
                  </wp:positionH>
                  <wp:positionV relativeFrom="paragraph">
                    <wp:posOffset>57785</wp:posOffset>
                  </wp:positionV>
                  <wp:extent cx="966470" cy="752475"/>
                  <wp:effectExtent l="0" t="0" r="5080" b="9525"/>
                  <wp:wrapTight wrapText="bothSides">
                    <wp:wrapPolygon edited="0">
                      <wp:start x="0" y="0"/>
                      <wp:lineTo x="0" y="21327"/>
                      <wp:lineTo x="21288" y="21327"/>
                      <wp:lineTo x="21288"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4" w:type="pct"/>
            <w:vMerge w:val="restart"/>
            <w:shd w:val="clear" w:color="auto" w:fill="auto"/>
            <w:vAlign w:val="center"/>
          </w:tcPr>
          <w:p w:rsidR="00E61E22" w:rsidRPr="00AC023D" w:rsidRDefault="001E63B2" w:rsidP="008A59AE">
            <w:pPr>
              <w:pStyle w:val="Encabezado"/>
              <w:jc w:val="center"/>
              <w:rPr>
                <w:rFonts w:ascii="Arial" w:hAnsi="Arial" w:cs="Arial"/>
                <w:b/>
                <w:lang w:val="es-ES"/>
              </w:rPr>
            </w:pPr>
            <w:r w:rsidRPr="00AC023D">
              <w:rPr>
                <w:rFonts w:ascii="Arial" w:hAnsi="Arial" w:cs="Arial"/>
                <w:b/>
                <w:lang w:val="es-ES"/>
              </w:rPr>
              <w:t>AGUA POTABLE</w:t>
            </w:r>
          </w:p>
        </w:tc>
        <w:tc>
          <w:tcPr>
            <w:tcW w:w="1015" w:type="pct"/>
            <w:shd w:val="clear" w:color="auto" w:fill="auto"/>
            <w:vAlign w:val="center"/>
          </w:tcPr>
          <w:p w:rsidR="00E61E22" w:rsidRPr="00AC023D" w:rsidRDefault="00E61E22" w:rsidP="008A59AE">
            <w:pPr>
              <w:pStyle w:val="Encabezado"/>
              <w:jc w:val="center"/>
              <w:rPr>
                <w:rFonts w:ascii="Arial" w:hAnsi="Arial" w:cs="Arial"/>
                <w:b/>
                <w:lang w:val="es-ES"/>
              </w:rPr>
            </w:pPr>
            <w:r w:rsidRPr="00AC023D">
              <w:rPr>
                <w:rFonts w:ascii="Arial" w:hAnsi="Arial" w:cs="Arial"/>
                <w:b/>
                <w:lang w:val="es-ES"/>
              </w:rPr>
              <w:t>MP-02</w:t>
            </w:r>
          </w:p>
        </w:tc>
      </w:tr>
      <w:tr w:rsidR="00E61E22" w:rsidRPr="00AC023D" w:rsidTr="008412A3">
        <w:trPr>
          <w:trHeight w:val="704"/>
          <w:jc w:val="center"/>
        </w:trPr>
        <w:tc>
          <w:tcPr>
            <w:tcW w:w="1610" w:type="pct"/>
            <w:vMerge/>
            <w:shd w:val="clear" w:color="auto" w:fill="auto"/>
          </w:tcPr>
          <w:p w:rsidR="00E61E22" w:rsidRPr="00AC023D" w:rsidRDefault="00E61E22" w:rsidP="008A59AE">
            <w:pPr>
              <w:pStyle w:val="Encabezado"/>
              <w:jc w:val="both"/>
              <w:rPr>
                <w:rFonts w:ascii="Arial" w:hAnsi="Arial" w:cs="Arial"/>
                <w:lang w:val="es-ES"/>
              </w:rPr>
            </w:pPr>
          </w:p>
        </w:tc>
        <w:tc>
          <w:tcPr>
            <w:tcW w:w="2374" w:type="pct"/>
            <w:vMerge/>
            <w:shd w:val="clear" w:color="auto" w:fill="auto"/>
          </w:tcPr>
          <w:p w:rsidR="00E61E22" w:rsidRPr="00AC023D" w:rsidRDefault="00E61E22" w:rsidP="008A59AE">
            <w:pPr>
              <w:pStyle w:val="Encabezado"/>
              <w:jc w:val="both"/>
              <w:rPr>
                <w:rFonts w:ascii="Arial" w:hAnsi="Arial" w:cs="Arial"/>
                <w:lang w:val="es-ES"/>
              </w:rPr>
            </w:pPr>
          </w:p>
        </w:tc>
        <w:tc>
          <w:tcPr>
            <w:tcW w:w="1015" w:type="pct"/>
            <w:shd w:val="clear" w:color="auto" w:fill="auto"/>
            <w:vAlign w:val="center"/>
          </w:tcPr>
          <w:p w:rsidR="00E61E22" w:rsidRPr="00AC023D" w:rsidRDefault="00E61E22" w:rsidP="008A59AE">
            <w:pPr>
              <w:pStyle w:val="Encabezado"/>
              <w:jc w:val="center"/>
              <w:rPr>
                <w:rFonts w:ascii="Arial" w:hAnsi="Arial" w:cs="Arial"/>
                <w:lang w:val="es-ES"/>
              </w:rPr>
            </w:pPr>
            <w:r w:rsidRPr="00AC023D">
              <w:rPr>
                <w:rFonts w:ascii="Arial" w:hAnsi="Arial" w:cs="Arial"/>
                <w:lang w:val="es-ES"/>
              </w:rPr>
              <w:t>Versión:1</w:t>
            </w:r>
          </w:p>
          <w:p w:rsidR="00E61E22" w:rsidRPr="00AC023D" w:rsidRDefault="00953061" w:rsidP="008A59AE">
            <w:pPr>
              <w:pStyle w:val="Encabezado"/>
              <w:jc w:val="center"/>
              <w:rPr>
                <w:rFonts w:ascii="Arial" w:hAnsi="Arial" w:cs="Arial"/>
                <w:lang w:val="es-ES"/>
              </w:rPr>
            </w:pPr>
            <w:r>
              <w:rPr>
                <w:rStyle w:val="Nmerodepgina"/>
                <w:rFonts w:ascii="Arial" w:hAnsi="Arial" w:cs="Arial"/>
                <w:lang w:val="es-ES"/>
              </w:rPr>
              <w:t>Fecha: 31/01/2017</w:t>
            </w:r>
          </w:p>
        </w:tc>
      </w:tr>
    </w:tbl>
    <w:p w:rsidR="009F527D" w:rsidRPr="00AC023D" w:rsidRDefault="009F527D" w:rsidP="00C9567C">
      <w:pPr>
        <w:jc w:val="both"/>
        <w:rPr>
          <w:rFonts w:ascii="Arial" w:hAnsi="Arial" w:cs="Arial"/>
          <w:sz w:val="20"/>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2"/>
        <w:gridCol w:w="2030"/>
        <w:gridCol w:w="4864"/>
      </w:tblGrid>
      <w:tr w:rsidR="00E61E22" w:rsidRPr="00AC023D" w:rsidTr="008412A3">
        <w:trPr>
          <w:trHeight w:val="300"/>
        </w:trPr>
        <w:tc>
          <w:tcPr>
            <w:tcW w:w="1239" w:type="pct"/>
            <w:shd w:val="clear" w:color="auto" w:fill="FABF8F"/>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CONCEPTO</w:t>
            </w:r>
          </w:p>
        </w:tc>
        <w:tc>
          <w:tcPr>
            <w:tcW w:w="1107" w:type="pct"/>
            <w:shd w:val="clear" w:color="auto" w:fill="FABF8F"/>
            <w:noWrap/>
            <w:vAlign w:val="center"/>
            <w:hideMark/>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FUENTE // TIPO REQUERIMIENTO</w:t>
            </w:r>
          </w:p>
        </w:tc>
        <w:tc>
          <w:tcPr>
            <w:tcW w:w="2653" w:type="pct"/>
            <w:shd w:val="clear" w:color="auto" w:fill="FABF8F"/>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ESPECIFICACION</w:t>
            </w:r>
          </w:p>
        </w:tc>
      </w:tr>
      <w:tr w:rsidR="00E61E22" w:rsidRPr="00AC023D" w:rsidTr="008412A3">
        <w:trPr>
          <w:trHeight w:val="300"/>
        </w:trPr>
        <w:tc>
          <w:tcPr>
            <w:tcW w:w="1239"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 xml:space="preserve">Vida Útil </w:t>
            </w:r>
          </w:p>
        </w:tc>
        <w:tc>
          <w:tcPr>
            <w:tcW w:w="1107" w:type="pct"/>
            <w:shd w:val="clear" w:color="auto" w:fill="auto"/>
            <w:noWrap/>
            <w:vAlign w:val="center"/>
            <w:hideMark/>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AySa</w:t>
            </w:r>
          </w:p>
        </w:tc>
        <w:tc>
          <w:tcPr>
            <w:tcW w:w="2653"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 xml:space="preserve">N/A </w:t>
            </w:r>
          </w:p>
        </w:tc>
      </w:tr>
      <w:tr w:rsidR="00E61E22" w:rsidRPr="00AC023D" w:rsidTr="008412A3">
        <w:trPr>
          <w:trHeight w:val="300"/>
        </w:trPr>
        <w:tc>
          <w:tcPr>
            <w:tcW w:w="1239"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 xml:space="preserve">Origen </w:t>
            </w:r>
          </w:p>
        </w:tc>
        <w:tc>
          <w:tcPr>
            <w:tcW w:w="1107" w:type="pct"/>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AySa</w:t>
            </w:r>
          </w:p>
        </w:tc>
        <w:tc>
          <w:tcPr>
            <w:tcW w:w="2653"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 xml:space="preserve">Argentina. </w:t>
            </w:r>
          </w:p>
        </w:tc>
      </w:tr>
      <w:tr w:rsidR="00E61E22" w:rsidRPr="00AC023D" w:rsidTr="008412A3">
        <w:trPr>
          <w:trHeight w:val="300"/>
        </w:trPr>
        <w:tc>
          <w:tcPr>
            <w:tcW w:w="1239"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Composición</w:t>
            </w:r>
          </w:p>
        </w:tc>
        <w:tc>
          <w:tcPr>
            <w:tcW w:w="1107" w:type="pct"/>
            <w:shd w:val="clear" w:color="auto" w:fill="auto"/>
            <w:noWrap/>
            <w:vAlign w:val="center"/>
            <w:hideMark/>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 xml:space="preserve">AySa </w:t>
            </w:r>
          </w:p>
        </w:tc>
        <w:tc>
          <w:tcPr>
            <w:tcW w:w="2653"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Agua potable apta alimentos.</w:t>
            </w:r>
          </w:p>
        </w:tc>
      </w:tr>
      <w:tr w:rsidR="00E61E22" w:rsidRPr="00AC023D" w:rsidTr="008412A3">
        <w:trPr>
          <w:trHeight w:val="300"/>
        </w:trPr>
        <w:tc>
          <w:tcPr>
            <w:tcW w:w="1239"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Rótulo</w:t>
            </w:r>
          </w:p>
        </w:tc>
        <w:tc>
          <w:tcPr>
            <w:tcW w:w="1107" w:type="pct"/>
            <w:shd w:val="clear" w:color="auto" w:fill="auto"/>
            <w:noWrap/>
            <w:vAlign w:val="center"/>
            <w:hideMark/>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AySa</w:t>
            </w:r>
          </w:p>
        </w:tc>
        <w:tc>
          <w:tcPr>
            <w:tcW w:w="2653"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N/A</w:t>
            </w:r>
          </w:p>
        </w:tc>
      </w:tr>
      <w:tr w:rsidR="00E61E22" w:rsidRPr="00AC023D" w:rsidTr="008412A3">
        <w:trPr>
          <w:trHeight w:val="300"/>
        </w:trPr>
        <w:tc>
          <w:tcPr>
            <w:tcW w:w="1239"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 xml:space="preserve">Embalaje y Distribución </w:t>
            </w:r>
          </w:p>
        </w:tc>
        <w:tc>
          <w:tcPr>
            <w:tcW w:w="1107" w:type="pct"/>
            <w:shd w:val="clear" w:color="auto" w:fill="auto"/>
            <w:noWrap/>
            <w:vAlign w:val="center"/>
            <w:hideMark/>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AySa</w:t>
            </w:r>
          </w:p>
        </w:tc>
        <w:tc>
          <w:tcPr>
            <w:tcW w:w="2653"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Agua de red.</w:t>
            </w:r>
          </w:p>
        </w:tc>
      </w:tr>
      <w:tr w:rsidR="00E61E22" w:rsidRPr="00AC023D" w:rsidTr="008412A3">
        <w:trPr>
          <w:trHeight w:val="300"/>
        </w:trPr>
        <w:tc>
          <w:tcPr>
            <w:tcW w:w="1239"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Condiciones de Almacenamiento</w:t>
            </w:r>
          </w:p>
        </w:tc>
        <w:tc>
          <w:tcPr>
            <w:tcW w:w="1107" w:type="pct"/>
            <w:shd w:val="clear" w:color="auto" w:fill="auto"/>
            <w:noWrap/>
            <w:vAlign w:val="center"/>
            <w:hideMark/>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AySa</w:t>
            </w:r>
          </w:p>
        </w:tc>
        <w:tc>
          <w:tcPr>
            <w:tcW w:w="2653"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Tanques de almacenamiento de agua.</w:t>
            </w:r>
          </w:p>
        </w:tc>
      </w:tr>
      <w:tr w:rsidR="00E61E22" w:rsidRPr="00AC023D" w:rsidTr="008412A3">
        <w:trPr>
          <w:trHeight w:val="300"/>
        </w:trPr>
        <w:tc>
          <w:tcPr>
            <w:tcW w:w="1239"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Preparación y manipuleo antes de uso.</w:t>
            </w:r>
          </w:p>
        </w:tc>
        <w:tc>
          <w:tcPr>
            <w:tcW w:w="1107" w:type="pct"/>
            <w:shd w:val="clear" w:color="auto" w:fill="auto"/>
            <w:noWrap/>
            <w:vAlign w:val="center"/>
            <w:hideMark/>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AySa</w:t>
            </w:r>
          </w:p>
        </w:tc>
        <w:tc>
          <w:tcPr>
            <w:tcW w:w="2653"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N/A</w:t>
            </w:r>
          </w:p>
        </w:tc>
      </w:tr>
      <w:tr w:rsidR="00E61E22" w:rsidRPr="00AC023D" w:rsidTr="008412A3">
        <w:trPr>
          <w:trHeight w:val="300"/>
        </w:trPr>
        <w:tc>
          <w:tcPr>
            <w:tcW w:w="1239"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Métodos de producción</w:t>
            </w:r>
          </w:p>
        </w:tc>
        <w:tc>
          <w:tcPr>
            <w:tcW w:w="1107" w:type="pct"/>
            <w:shd w:val="clear" w:color="auto" w:fill="auto"/>
            <w:noWrap/>
            <w:vAlign w:val="center"/>
            <w:hideMark/>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AySa</w:t>
            </w:r>
          </w:p>
        </w:tc>
        <w:tc>
          <w:tcPr>
            <w:tcW w:w="2653"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Potabilización. http://www.aysa.com.ar/index.php?id_seccion=657</w:t>
            </w:r>
          </w:p>
        </w:tc>
      </w:tr>
      <w:tr w:rsidR="00E61E22" w:rsidRPr="00AC023D" w:rsidTr="008412A3">
        <w:trPr>
          <w:trHeight w:val="300"/>
        </w:trPr>
        <w:tc>
          <w:tcPr>
            <w:tcW w:w="1239"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lastRenderedPageBreak/>
              <w:t>Cantidad entregada</w:t>
            </w:r>
          </w:p>
        </w:tc>
        <w:tc>
          <w:tcPr>
            <w:tcW w:w="1107" w:type="pct"/>
            <w:shd w:val="clear" w:color="auto" w:fill="auto"/>
            <w:noWrap/>
            <w:vAlign w:val="center"/>
            <w:hideMark/>
          </w:tcPr>
          <w:p w:rsidR="00E61E22" w:rsidRPr="00AC023D" w:rsidRDefault="008A59AE" w:rsidP="008A59AE">
            <w:pPr>
              <w:jc w:val="center"/>
              <w:rPr>
                <w:rFonts w:ascii="Arial" w:hAnsi="Arial" w:cs="Arial"/>
                <w:color w:val="000000"/>
                <w:sz w:val="20"/>
                <w:szCs w:val="20"/>
                <w:lang w:val="es-ES"/>
              </w:rPr>
            </w:pPr>
            <w:r w:rsidRPr="00AC023D">
              <w:rPr>
                <w:rFonts w:ascii="Arial" w:hAnsi="Arial" w:cs="Arial"/>
                <w:color w:val="000000"/>
                <w:sz w:val="20"/>
                <w:szCs w:val="20"/>
                <w:lang w:val="es-ES"/>
              </w:rPr>
              <w:t>Dulzor</w:t>
            </w:r>
          </w:p>
        </w:tc>
        <w:tc>
          <w:tcPr>
            <w:tcW w:w="2653" w:type="pct"/>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De acuerdo a consumo</w:t>
            </w:r>
          </w:p>
        </w:tc>
      </w:tr>
      <w:tr w:rsidR="00E61E22" w:rsidRPr="00AC023D" w:rsidTr="008412A3">
        <w:trPr>
          <w:trHeight w:val="300"/>
        </w:trPr>
        <w:tc>
          <w:tcPr>
            <w:tcW w:w="1239"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sz w:val="20"/>
                <w:szCs w:val="20"/>
                <w:lang w:val="es-ES"/>
              </w:rPr>
              <w:t>Aspecto</w:t>
            </w:r>
            <w:r w:rsidRPr="00AC023D">
              <w:rPr>
                <w:rFonts w:ascii="Arial" w:hAnsi="Arial" w:cs="Arial"/>
                <w:color w:val="FF0000"/>
                <w:sz w:val="20"/>
                <w:szCs w:val="20"/>
                <w:lang w:val="es-ES"/>
              </w:rPr>
              <w:t xml:space="preserve"> (*)</w:t>
            </w:r>
          </w:p>
        </w:tc>
        <w:tc>
          <w:tcPr>
            <w:tcW w:w="1107" w:type="pct"/>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CAA. Art. 982</w:t>
            </w:r>
          </w:p>
        </w:tc>
        <w:tc>
          <w:tcPr>
            <w:tcW w:w="2653"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sz w:val="20"/>
                <w:szCs w:val="20"/>
                <w:lang w:val="es-ES"/>
              </w:rPr>
              <w:t>Deberá presentar sabor agradable y ser incolora, inodora, límpida y transparente.  Siempre</w:t>
            </w:r>
          </w:p>
        </w:tc>
      </w:tr>
      <w:tr w:rsidR="00E61E22" w:rsidRPr="00AC023D" w:rsidTr="008412A3">
        <w:trPr>
          <w:trHeight w:val="300"/>
        </w:trPr>
        <w:tc>
          <w:tcPr>
            <w:tcW w:w="1239"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Turbiedad (NTU)</w:t>
            </w:r>
            <w:r w:rsidRPr="00AC023D">
              <w:rPr>
                <w:rFonts w:ascii="Arial" w:hAnsi="Arial" w:cs="Arial"/>
                <w:color w:val="FF0000"/>
                <w:sz w:val="20"/>
                <w:szCs w:val="20"/>
                <w:lang w:val="es-ES"/>
              </w:rPr>
              <w:t xml:space="preserve"> (*)</w:t>
            </w:r>
          </w:p>
        </w:tc>
        <w:tc>
          <w:tcPr>
            <w:tcW w:w="1107" w:type="pct"/>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CAA. Art. 982</w:t>
            </w:r>
          </w:p>
        </w:tc>
        <w:tc>
          <w:tcPr>
            <w:tcW w:w="2653"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Máx. 3</w:t>
            </w:r>
          </w:p>
        </w:tc>
      </w:tr>
      <w:tr w:rsidR="00E61E22" w:rsidRPr="00AC023D" w:rsidTr="008412A3">
        <w:trPr>
          <w:trHeight w:val="300"/>
        </w:trPr>
        <w:tc>
          <w:tcPr>
            <w:tcW w:w="1239"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Color (Pt-Co)</w:t>
            </w:r>
            <w:r w:rsidRPr="00AC023D">
              <w:rPr>
                <w:rFonts w:ascii="Arial" w:hAnsi="Arial" w:cs="Arial"/>
                <w:color w:val="FF0000"/>
                <w:sz w:val="20"/>
                <w:szCs w:val="20"/>
                <w:lang w:val="es-ES"/>
              </w:rPr>
              <w:t xml:space="preserve"> (*)</w:t>
            </w:r>
          </w:p>
        </w:tc>
        <w:tc>
          <w:tcPr>
            <w:tcW w:w="1107" w:type="pct"/>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CAA. Art. 982</w:t>
            </w:r>
          </w:p>
        </w:tc>
        <w:tc>
          <w:tcPr>
            <w:tcW w:w="2653" w:type="pct"/>
            <w:shd w:val="clear" w:color="auto" w:fill="auto"/>
            <w:noWrap/>
            <w:vAlign w:val="center"/>
          </w:tcPr>
          <w:p w:rsidR="00E61E22" w:rsidRPr="00AC023D" w:rsidRDefault="00E61E22" w:rsidP="008A59AE">
            <w:pPr>
              <w:rPr>
                <w:rFonts w:ascii="Arial" w:hAnsi="Arial" w:cs="Arial"/>
                <w:sz w:val="20"/>
                <w:szCs w:val="20"/>
                <w:lang w:val="es-ES"/>
              </w:rPr>
            </w:pPr>
            <w:r w:rsidRPr="00AC023D">
              <w:rPr>
                <w:rFonts w:ascii="Arial" w:hAnsi="Arial" w:cs="Arial"/>
                <w:sz w:val="20"/>
                <w:szCs w:val="20"/>
                <w:lang w:val="es-ES"/>
              </w:rPr>
              <w:t>Máx. 5</w:t>
            </w:r>
          </w:p>
        </w:tc>
      </w:tr>
      <w:tr w:rsidR="00E61E22" w:rsidRPr="00AC023D" w:rsidTr="008412A3">
        <w:trPr>
          <w:trHeight w:val="286"/>
        </w:trPr>
        <w:tc>
          <w:tcPr>
            <w:tcW w:w="1239" w:type="pct"/>
            <w:shd w:val="clear" w:color="auto" w:fill="auto"/>
            <w:noWrap/>
            <w:vAlign w:val="center"/>
          </w:tcPr>
          <w:p w:rsidR="00E61E22" w:rsidRPr="00AC023D" w:rsidRDefault="00E61E22" w:rsidP="008A59AE">
            <w:pPr>
              <w:rPr>
                <w:rFonts w:ascii="Arial" w:hAnsi="Arial" w:cs="Arial"/>
                <w:sz w:val="20"/>
                <w:szCs w:val="20"/>
                <w:lang w:val="es-ES"/>
              </w:rPr>
            </w:pPr>
            <w:r w:rsidRPr="00AC023D">
              <w:rPr>
                <w:rFonts w:ascii="Arial" w:hAnsi="Arial" w:cs="Arial"/>
                <w:sz w:val="20"/>
                <w:szCs w:val="20"/>
                <w:lang w:val="es-ES"/>
              </w:rPr>
              <w:t>Olor</w:t>
            </w:r>
            <w:r w:rsidRPr="00AC023D">
              <w:rPr>
                <w:rFonts w:ascii="Arial" w:hAnsi="Arial" w:cs="Arial"/>
                <w:color w:val="FF0000"/>
                <w:sz w:val="20"/>
                <w:szCs w:val="20"/>
                <w:lang w:val="es-ES"/>
              </w:rPr>
              <w:t xml:space="preserve"> (*)</w:t>
            </w:r>
          </w:p>
        </w:tc>
        <w:tc>
          <w:tcPr>
            <w:tcW w:w="1107" w:type="pct"/>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CAA. Art. 982</w:t>
            </w:r>
          </w:p>
        </w:tc>
        <w:tc>
          <w:tcPr>
            <w:tcW w:w="2653" w:type="pct"/>
            <w:shd w:val="clear" w:color="auto" w:fill="auto"/>
            <w:noWrap/>
            <w:vAlign w:val="center"/>
          </w:tcPr>
          <w:p w:rsidR="00E61E22" w:rsidRPr="00AC023D" w:rsidRDefault="00E61E22" w:rsidP="008A59AE">
            <w:pPr>
              <w:rPr>
                <w:rFonts w:ascii="Arial" w:hAnsi="Arial" w:cs="Arial"/>
                <w:sz w:val="20"/>
                <w:szCs w:val="20"/>
                <w:lang w:val="es-ES"/>
              </w:rPr>
            </w:pPr>
            <w:r w:rsidRPr="00AC023D">
              <w:rPr>
                <w:rFonts w:ascii="Arial" w:hAnsi="Arial" w:cs="Arial"/>
                <w:sz w:val="20"/>
                <w:szCs w:val="20"/>
                <w:lang w:val="es-ES"/>
              </w:rPr>
              <w:t>Sin olores extraños. Siempre</w:t>
            </w:r>
          </w:p>
        </w:tc>
      </w:tr>
      <w:tr w:rsidR="00E61E22" w:rsidRPr="00AC023D" w:rsidTr="008412A3">
        <w:trPr>
          <w:trHeight w:val="286"/>
        </w:trPr>
        <w:tc>
          <w:tcPr>
            <w:tcW w:w="1239"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pH</w:t>
            </w:r>
            <w:r w:rsidRPr="00AC023D">
              <w:rPr>
                <w:rFonts w:ascii="Arial" w:hAnsi="Arial" w:cs="Arial"/>
                <w:color w:val="FF0000"/>
                <w:sz w:val="20"/>
                <w:szCs w:val="20"/>
                <w:lang w:val="es-ES"/>
              </w:rPr>
              <w:t xml:space="preserve"> (*)</w:t>
            </w:r>
          </w:p>
        </w:tc>
        <w:tc>
          <w:tcPr>
            <w:tcW w:w="1107" w:type="pct"/>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CAA. Art. 982</w:t>
            </w:r>
          </w:p>
        </w:tc>
        <w:tc>
          <w:tcPr>
            <w:tcW w:w="2653" w:type="pct"/>
            <w:shd w:val="clear" w:color="auto" w:fill="auto"/>
            <w:noWrap/>
            <w:vAlign w:val="center"/>
          </w:tcPr>
          <w:p w:rsidR="00E61E22" w:rsidRPr="00AC023D" w:rsidRDefault="00E61E22" w:rsidP="008A59AE">
            <w:pPr>
              <w:rPr>
                <w:rFonts w:ascii="Arial" w:hAnsi="Arial" w:cs="Arial"/>
                <w:sz w:val="20"/>
                <w:szCs w:val="20"/>
                <w:lang w:val="es-ES"/>
              </w:rPr>
            </w:pPr>
            <w:r w:rsidRPr="00AC023D">
              <w:rPr>
                <w:rFonts w:ascii="Arial" w:hAnsi="Arial" w:cs="Arial"/>
                <w:sz w:val="20"/>
                <w:szCs w:val="20"/>
                <w:lang w:val="es-ES"/>
              </w:rPr>
              <w:t>6.5 - 8.5. Satu. +/ 2</w:t>
            </w:r>
          </w:p>
        </w:tc>
      </w:tr>
      <w:tr w:rsidR="00E61E22" w:rsidRPr="00AC023D" w:rsidTr="008412A3">
        <w:trPr>
          <w:trHeight w:val="300"/>
        </w:trPr>
        <w:tc>
          <w:tcPr>
            <w:tcW w:w="1239"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Substancias inorgánicas</w:t>
            </w:r>
            <w:r w:rsidRPr="00AC023D">
              <w:rPr>
                <w:rFonts w:ascii="Arial" w:hAnsi="Arial" w:cs="Arial"/>
                <w:color w:val="FF0000"/>
                <w:sz w:val="20"/>
                <w:szCs w:val="20"/>
                <w:lang w:val="es-ES"/>
              </w:rPr>
              <w:t xml:space="preserve"> (*)</w:t>
            </w:r>
          </w:p>
        </w:tc>
        <w:tc>
          <w:tcPr>
            <w:tcW w:w="1107" w:type="pct"/>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CAA. Art. 982</w:t>
            </w:r>
          </w:p>
        </w:tc>
        <w:tc>
          <w:tcPr>
            <w:tcW w:w="2653"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Limites según CAA. Anual</w:t>
            </w:r>
          </w:p>
        </w:tc>
      </w:tr>
      <w:tr w:rsidR="00E61E22" w:rsidRPr="00AC023D" w:rsidTr="008412A3">
        <w:trPr>
          <w:trHeight w:val="300"/>
        </w:trPr>
        <w:tc>
          <w:tcPr>
            <w:tcW w:w="1239"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Bacterias mesófilas (ufc/ml)</w:t>
            </w:r>
            <w:r w:rsidRPr="00AC023D">
              <w:rPr>
                <w:rFonts w:ascii="Arial" w:hAnsi="Arial" w:cs="Arial"/>
                <w:color w:val="FF0000"/>
                <w:sz w:val="20"/>
                <w:szCs w:val="20"/>
                <w:lang w:val="es-ES"/>
              </w:rPr>
              <w:t xml:space="preserve"> (*)</w:t>
            </w:r>
          </w:p>
        </w:tc>
        <w:tc>
          <w:tcPr>
            <w:tcW w:w="1107" w:type="pct"/>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CAA. Art. 982</w:t>
            </w:r>
          </w:p>
        </w:tc>
        <w:tc>
          <w:tcPr>
            <w:tcW w:w="2653"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Máx. 500. Semestral</w:t>
            </w:r>
          </w:p>
        </w:tc>
      </w:tr>
      <w:tr w:rsidR="00E61E22" w:rsidRPr="00AC023D" w:rsidTr="008412A3">
        <w:trPr>
          <w:trHeight w:val="300"/>
        </w:trPr>
        <w:tc>
          <w:tcPr>
            <w:tcW w:w="1239"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Coliformes (NMP/100mL)</w:t>
            </w:r>
            <w:r w:rsidRPr="00AC023D">
              <w:rPr>
                <w:rFonts w:ascii="Arial" w:hAnsi="Arial" w:cs="Arial"/>
                <w:color w:val="FF0000"/>
                <w:sz w:val="20"/>
                <w:szCs w:val="20"/>
                <w:lang w:val="es-ES"/>
              </w:rPr>
              <w:t xml:space="preserve"> (*)</w:t>
            </w:r>
          </w:p>
        </w:tc>
        <w:tc>
          <w:tcPr>
            <w:tcW w:w="1107" w:type="pct"/>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CAA. Art. 982</w:t>
            </w:r>
          </w:p>
        </w:tc>
        <w:tc>
          <w:tcPr>
            <w:tcW w:w="2653"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Máx. 500. Semestral</w:t>
            </w:r>
          </w:p>
        </w:tc>
      </w:tr>
      <w:tr w:rsidR="00E61E22" w:rsidRPr="00AC023D" w:rsidTr="008412A3">
        <w:trPr>
          <w:trHeight w:val="300"/>
        </w:trPr>
        <w:tc>
          <w:tcPr>
            <w:tcW w:w="1239"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E. Coli (ufc/100ml)</w:t>
            </w:r>
            <w:r w:rsidRPr="00AC023D">
              <w:rPr>
                <w:rFonts w:ascii="Arial" w:hAnsi="Arial" w:cs="Arial"/>
                <w:color w:val="FF0000"/>
                <w:sz w:val="20"/>
                <w:szCs w:val="20"/>
                <w:lang w:val="es-ES"/>
              </w:rPr>
              <w:t xml:space="preserve"> (*)</w:t>
            </w:r>
          </w:p>
        </w:tc>
        <w:tc>
          <w:tcPr>
            <w:tcW w:w="1107" w:type="pct"/>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CAA. Art. 982</w:t>
            </w:r>
          </w:p>
        </w:tc>
        <w:tc>
          <w:tcPr>
            <w:tcW w:w="2653" w:type="pct"/>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Ausencia. Semestral</w:t>
            </w:r>
          </w:p>
        </w:tc>
      </w:tr>
      <w:tr w:rsidR="00E61E22" w:rsidRPr="00AC023D" w:rsidTr="008412A3">
        <w:trPr>
          <w:trHeight w:val="300"/>
        </w:trPr>
        <w:tc>
          <w:tcPr>
            <w:tcW w:w="1239" w:type="pct"/>
            <w:tcBorders>
              <w:bottom w:val="single" w:sz="4" w:space="0" w:color="auto"/>
            </w:tcBorders>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Pseudomonas aeruginosa (ufc/100ml)</w:t>
            </w:r>
            <w:r w:rsidRPr="00AC023D">
              <w:rPr>
                <w:rFonts w:ascii="Arial" w:hAnsi="Arial" w:cs="Arial"/>
                <w:color w:val="FF0000"/>
                <w:sz w:val="20"/>
                <w:szCs w:val="20"/>
                <w:lang w:val="es-ES"/>
              </w:rPr>
              <w:t xml:space="preserve"> (*)</w:t>
            </w:r>
          </w:p>
        </w:tc>
        <w:tc>
          <w:tcPr>
            <w:tcW w:w="1107" w:type="pct"/>
            <w:tcBorders>
              <w:bottom w:val="single" w:sz="4" w:space="0" w:color="auto"/>
            </w:tcBorders>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CAA. Art. 982</w:t>
            </w:r>
          </w:p>
        </w:tc>
        <w:tc>
          <w:tcPr>
            <w:tcW w:w="2653" w:type="pct"/>
            <w:tcBorders>
              <w:bottom w:val="single" w:sz="4" w:space="0" w:color="auto"/>
            </w:tcBorders>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Ausencia. Semestral</w:t>
            </w:r>
          </w:p>
        </w:tc>
      </w:tr>
      <w:tr w:rsidR="00E61E22" w:rsidRPr="00AC023D" w:rsidTr="008412A3">
        <w:trPr>
          <w:trHeight w:val="300"/>
        </w:trPr>
        <w:tc>
          <w:tcPr>
            <w:tcW w:w="1239" w:type="pct"/>
            <w:tcBorders>
              <w:bottom w:val="single" w:sz="4" w:space="0" w:color="auto"/>
            </w:tcBorders>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Contaminantes Orgánicos</w:t>
            </w:r>
            <w:r w:rsidRPr="00AC023D">
              <w:rPr>
                <w:rFonts w:ascii="Arial" w:hAnsi="Arial" w:cs="Arial"/>
                <w:color w:val="FF0000"/>
                <w:sz w:val="20"/>
                <w:szCs w:val="20"/>
                <w:lang w:val="es-ES"/>
              </w:rPr>
              <w:t xml:space="preserve"> (*)</w:t>
            </w:r>
          </w:p>
        </w:tc>
        <w:tc>
          <w:tcPr>
            <w:tcW w:w="1107" w:type="pct"/>
            <w:tcBorders>
              <w:bottom w:val="single" w:sz="4" w:space="0" w:color="auto"/>
            </w:tcBorders>
            <w:shd w:val="clear" w:color="auto" w:fill="auto"/>
            <w:noWrap/>
            <w:vAlign w:val="center"/>
          </w:tcPr>
          <w:p w:rsidR="00E61E22" w:rsidRPr="00AC023D" w:rsidRDefault="00E61E22" w:rsidP="008A59AE">
            <w:pPr>
              <w:jc w:val="center"/>
              <w:rPr>
                <w:rFonts w:ascii="Arial" w:hAnsi="Arial" w:cs="Arial"/>
                <w:color w:val="000000"/>
                <w:sz w:val="20"/>
                <w:szCs w:val="20"/>
                <w:lang w:val="es-ES"/>
              </w:rPr>
            </w:pPr>
            <w:r w:rsidRPr="00AC023D">
              <w:rPr>
                <w:rFonts w:ascii="Arial" w:hAnsi="Arial" w:cs="Arial"/>
                <w:color w:val="000000"/>
                <w:sz w:val="20"/>
                <w:szCs w:val="20"/>
                <w:lang w:val="es-ES"/>
              </w:rPr>
              <w:t>CAA. Art. 982</w:t>
            </w:r>
          </w:p>
        </w:tc>
        <w:tc>
          <w:tcPr>
            <w:tcW w:w="2653" w:type="pct"/>
            <w:tcBorders>
              <w:bottom w:val="single" w:sz="4" w:space="0" w:color="auto"/>
            </w:tcBorders>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Limites según CAA. Anual</w:t>
            </w:r>
          </w:p>
        </w:tc>
      </w:tr>
      <w:tr w:rsidR="00E61E22" w:rsidRPr="00AC023D" w:rsidTr="008412A3">
        <w:trPr>
          <w:trHeight w:val="300"/>
        </w:trPr>
        <w:tc>
          <w:tcPr>
            <w:tcW w:w="1239" w:type="pct"/>
            <w:tcBorders>
              <w:bottom w:val="single" w:sz="4" w:space="0" w:color="auto"/>
            </w:tcBorders>
            <w:shd w:val="clear" w:color="auto" w:fill="auto"/>
            <w:noWrap/>
            <w:vAlign w:val="center"/>
          </w:tcPr>
          <w:p w:rsidR="00E61E22" w:rsidRPr="00AC023D" w:rsidRDefault="00E61E22" w:rsidP="008A59AE">
            <w:pPr>
              <w:rPr>
                <w:rFonts w:ascii="Arial" w:hAnsi="Arial" w:cs="Arial"/>
                <w:sz w:val="20"/>
                <w:szCs w:val="20"/>
                <w:lang w:val="es-ES"/>
              </w:rPr>
            </w:pPr>
            <w:r w:rsidRPr="00AC023D">
              <w:rPr>
                <w:rFonts w:ascii="Arial" w:hAnsi="Arial" w:cs="Arial"/>
                <w:sz w:val="20"/>
                <w:szCs w:val="20"/>
                <w:lang w:val="es-ES"/>
              </w:rPr>
              <w:t xml:space="preserve">Cuerpos extraños </w:t>
            </w:r>
            <w:r w:rsidRPr="00AC023D">
              <w:rPr>
                <w:rFonts w:ascii="Arial" w:hAnsi="Arial" w:cs="Arial"/>
                <w:color w:val="FF0000"/>
                <w:sz w:val="20"/>
                <w:szCs w:val="20"/>
                <w:lang w:val="es-ES"/>
              </w:rPr>
              <w:t>(*)</w:t>
            </w:r>
          </w:p>
        </w:tc>
        <w:tc>
          <w:tcPr>
            <w:tcW w:w="1107" w:type="pct"/>
            <w:tcBorders>
              <w:bottom w:val="single" w:sz="4" w:space="0" w:color="auto"/>
            </w:tcBorders>
            <w:shd w:val="clear" w:color="auto" w:fill="auto"/>
            <w:noWrap/>
            <w:vAlign w:val="center"/>
          </w:tcPr>
          <w:p w:rsidR="00E61E22" w:rsidRPr="00AC023D" w:rsidRDefault="008A59AE" w:rsidP="008A59AE">
            <w:pPr>
              <w:jc w:val="center"/>
              <w:rPr>
                <w:rFonts w:ascii="Arial" w:hAnsi="Arial" w:cs="Arial"/>
                <w:color w:val="000000"/>
                <w:sz w:val="20"/>
                <w:szCs w:val="20"/>
                <w:lang w:val="es-ES"/>
              </w:rPr>
            </w:pPr>
            <w:r w:rsidRPr="00AC023D">
              <w:rPr>
                <w:rFonts w:ascii="Arial" w:hAnsi="Arial" w:cs="Arial"/>
                <w:color w:val="000000"/>
                <w:sz w:val="20"/>
                <w:szCs w:val="20"/>
                <w:lang w:val="es-ES"/>
              </w:rPr>
              <w:t>Dulzor</w:t>
            </w:r>
          </w:p>
        </w:tc>
        <w:tc>
          <w:tcPr>
            <w:tcW w:w="2653" w:type="pct"/>
            <w:tcBorders>
              <w:bottom w:val="single" w:sz="4" w:space="0" w:color="auto"/>
            </w:tcBorders>
            <w:shd w:val="clear" w:color="auto" w:fill="auto"/>
            <w:noWrap/>
            <w:vAlign w:val="center"/>
          </w:tcPr>
          <w:p w:rsidR="00E61E22" w:rsidRPr="00AC023D" w:rsidRDefault="00E61E22" w:rsidP="008A59AE">
            <w:pPr>
              <w:rPr>
                <w:rFonts w:ascii="Arial" w:hAnsi="Arial" w:cs="Arial"/>
                <w:sz w:val="20"/>
                <w:szCs w:val="20"/>
                <w:lang w:val="es-ES"/>
              </w:rPr>
            </w:pPr>
            <w:r w:rsidRPr="00AC023D">
              <w:rPr>
                <w:rFonts w:ascii="Arial" w:hAnsi="Arial" w:cs="Arial"/>
                <w:sz w:val="20"/>
                <w:szCs w:val="20"/>
                <w:lang w:val="es-ES"/>
              </w:rPr>
              <w:t>Ausencia de partículas extrañas. Siempre</w:t>
            </w:r>
          </w:p>
        </w:tc>
      </w:tr>
      <w:tr w:rsidR="00E61E22" w:rsidRPr="00AC023D" w:rsidTr="008412A3">
        <w:trPr>
          <w:trHeight w:val="300"/>
        </w:trPr>
        <w:tc>
          <w:tcPr>
            <w:tcW w:w="1239" w:type="pct"/>
            <w:tcBorders>
              <w:top w:val="single" w:sz="4" w:space="0" w:color="auto"/>
              <w:left w:val="nil"/>
              <w:bottom w:val="single" w:sz="4" w:space="0" w:color="auto"/>
              <w:right w:val="nil"/>
            </w:tcBorders>
            <w:shd w:val="clear" w:color="auto" w:fill="auto"/>
            <w:noWrap/>
            <w:vAlign w:val="center"/>
          </w:tcPr>
          <w:p w:rsidR="00E61E22" w:rsidRPr="00AC023D" w:rsidRDefault="00E61E22" w:rsidP="008A59AE">
            <w:pPr>
              <w:rPr>
                <w:rFonts w:ascii="Arial" w:hAnsi="Arial" w:cs="Arial"/>
                <w:color w:val="000000"/>
                <w:sz w:val="20"/>
                <w:szCs w:val="20"/>
                <w:lang w:val="es-ES"/>
              </w:rPr>
            </w:pPr>
          </w:p>
        </w:tc>
        <w:tc>
          <w:tcPr>
            <w:tcW w:w="1107" w:type="pct"/>
            <w:tcBorders>
              <w:top w:val="single" w:sz="4" w:space="0" w:color="auto"/>
              <w:left w:val="nil"/>
              <w:bottom w:val="single" w:sz="4" w:space="0" w:color="auto"/>
              <w:right w:val="nil"/>
            </w:tcBorders>
            <w:shd w:val="clear" w:color="auto" w:fill="auto"/>
            <w:noWrap/>
            <w:vAlign w:val="center"/>
          </w:tcPr>
          <w:p w:rsidR="00E61E22" w:rsidRPr="00AC023D" w:rsidRDefault="00E61E22" w:rsidP="008A59AE">
            <w:pPr>
              <w:rPr>
                <w:rFonts w:ascii="Arial" w:hAnsi="Arial" w:cs="Arial"/>
                <w:color w:val="000000"/>
                <w:sz w:val="20"/>
                <w:szCs w:val="20"/>
                <w:lang w:val="es-ES"/>
              </w:rPr>
            </w:pPr>
          </w:p>
        </w:tc>
        <w:tc>
          <w:tcPr>
            <w:tcW w:w="2653" w:type="pct"/>
            <w:tcBorders>
              <w:top w:val="single" w:sz="4" w:space="0" w:color="auto"/>
              <w:left w:val="nil"/>
              <w:bottom w:val="single" w:sz="4" w:space="0" w:color="auto"/>
              <w:right w:val="nil"/>
            </w:tcBorders>
            <w:shd w:val="clear" w:color="auto" w:fill="auto"/>
            <w:noWrap/>
            <w:vAlign w:val="center"/>
          </w:tcPr>
          <w:p w:rsidR="00E61E22" w:rsidRPr="00AC023D" w:rsidRDefault="00E61E22" w:rsidP="008A59AE">
            <w:pPr>
              <w:rPr>
                <w:rFonts w:ascii="Arial" w:hAnsi="Arial" w:cs="Arial"/>
                <w:color w:val="000000"/>
                <w:sz w:val="20"/>
                <w:szCs w:val="20"/>
                <w:lang w:val="es-ES"/>
              </w:rPr>
            </w:pPr>
          </w:p>
        </w:tc>
      </w:tr>
      <w:tr w:rsidR="00E61E22" w:rsidRPr="00AC023D" w:rsidTr="008412A3">
        <w:trPr>
          <w:trHeight w:val="300"/>
        </w:trPr>
        <w:tc>
          <w:tcPr>
            <w:tcW w:w="1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Muestreo</w:t>
            </w:r>
          </w:p>
        </w:tc>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E22" w:rsidRPr="00AC023D" w:rsidRDefault="008A59AE" w:rsidP="008A59AE">
            <w:pPr>
              <w:jc w:val="center"/>
              <w:rPr>
                <w:rFonts w:ascii="Arial" w:hAnsi="Arial" w:cs="Arial"/>
                <w:color w:val="000000"/>
                <w:sz w:val="20"/>
                <w:szCs w:val="20"/>
                <w:lang w:val="es-ES"/>
              </w:rPr>
            </w:pPr>
            <w:r w:rsidRPr="00AC023D">
              <w:rPr>
                <w:rFonts w:ascii="Arial" w:hAnsi="Arial" w:cs="Arial"/>
                <w:color w:val="000000"/>
                <w:sz w:val="20"/>
                <w:szCs w:val="20"/>
                <w:lang w:val="es-ES"/>
              </w:rPr>
              <w:t>Dulzor</w:t>
            </w:r>
          </w:p>
        </w:tc>
        <w:tc>
          <w:tcPr>
            <w:tcW w:w="2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POE - 33</w:t>
            </w:r>
          </w:p>
        </w:tc>
      </w:tr>
      <w:tr w:rsidR="00E61E22" w:rsidRPr="00AC023D" w:rsidTr="008412A3">
        <w:trPr>
          <w:trHeight w:val="300"/>
        </w:trPr>
        <w:tc>
          <w:tcPr>
            <w:tcW w:w="1239" w:type="pct"/>
            <w:tcBorders>
              <w:top w:val="single" w:sz="4" w:space="0" w:color="auto"/>
              <w:left w:val="nil"/>
              <w:bottom w:val="single" w:sz="4" w:space="0" w:color="auto"/>
              <w:right w:val="nil"/>
            </w:tcBorders>
            <w:shd w:val="clear" w:color="auto" w:fill="auto"/>
            <w:noWrap/>
            <w:vAlign w:val="center"/>
            <w:hideMark/>
          </w:tcPr>
          <w:p w:rsidR="00E61E22" w:rsidRPr="00AC023D" w:rsidRDefault="00E61E22" w:rsidP="008A59AE">
            <w:pPr>
              <w:rPr>
                <w:rFonts w:ascii="Arial" w:hAnsi="Arial" w:cs="Arial"/>
                <w:color w:val="000000"/>
                <w:sz w:val="20"/>
                <w:szCs w:val="20"/>
                <w:lang w:val="es-ES"/>
              </w:rPr>
            </w:pPr>
          </w:p>
        </w:tc>
        <w:tc>
          <w:tcPr>
            <w:tcW w:w="1107" w:type="pct"/>
            <w:tcBorders>
              <w:top w:val="single" w:sz="4" w:space="0" w:color="auto"/>
              <w:left w:val="nil"/>
              <w:bottom w:val="single" w:sz="4" w:space="0" w:color="auto"/>
              <w:right w:val="nil"/>
            </w:tcBorders>
            <w:shd w:val="clear" w:color="auto" w:fill="auto"/>
            <w:noWrap/>
            <w:vAlign w:val="center"/>
            <w:hideMark/>
          </w:tcPr>
          <w:p w:rsidR="00E61E22" w:rsidRPr="00AC023D" w:rsidRDefault="00E61E22" w:rsidP="008A59AE">
            <w:pPr>
              <w:rPr>
                <w:rFonts w:ascii="Arial" w:hAnsi="Arial" w:cs="Arial"/>
                <w:color w:val="000000"/>
                <w:sz w:val="20"/>
                <w:szCs w:val="20"/>
                <w:lang w:val="es-ES"/>
              </w:rPr>
            </w:pPr>
          </w:p>
        </w:tc>
        <w:tc>
          <w:tcPr>
            <w:tcW w:w="2653" w:type="pct"/>
            <w:tcBorders>
              <w:top w:val="single" w:sz="4" w:space="0" w:color="auto"/>
              <w:left w:val="nil"/>
              <w:bottom w:val="single" w:sz="4" w:space="0" w:color="auto"/>
              <w:right w:val="nil"/>
            </w:tcBorders>
            <w:shd w:val="clear" w:color="auto" w:fill="auto"/>
            <w:noWrap/>
            <w:vAlign w:val="center"/>
            <w:hideMark/>
          </w:tcPr>
          <w:p w:rsidR="00E61E22" w:rsidRPr="00AC023D" w:rsidRDefault="00E61E22" w:rsidP="008A59AE">
            <w:pPr>
              <w:rPr>
                <w:rFonts w:ascii="Arial" w:hAnsi="Arial" w:cs="Arial"/>
                <w:color w:val="000000"/>
                <w:sz w:val="20"/>
                <w:szCs w:val="20"/>
                <w:lang w:val="es-ES"/>
              </w:rPr>
            </w:pPr>
          </w:p>
        </w:tc>
      </w:tr>
      <w:tr w:rsidR="00E61E22" w:rsidRPr="00AC023D" w:rsidTr="008412A3">
        <w:trPr>
          <w:trHeight w:val="300"/>
        </w:trPr>
        <w:tc>
          <w:tcPr>
            <w:tcW w:w="5000" w:type="pct"/>
            <w:gridSpan w:val="3"/>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000000"/>
                <w:sz w:val="20"/>
                <w:szCs w:val="20"/>
                <w:lang w:val="es-ES"/>
              </w:rPr>
              <w:t xml:space="preserve">Requisitos legales y reglamentarios: </w:t>
            </w:r>
            <w:r w:rsidRPr="00AC023D">
              <w:rPr>
                <w:rFonts w:ascii="Arial" w:hAnsi="Arial" w:cs="Arial"/>
                <w:sz w:val="20"/>
                <w:szCs w:val="20"/>
                <w:lang w:val="es-ES"/>
              </w:rPr>
              <w:t>Cumplir con Código Alimentario Argentino (CAA). Art. 982</w:t>
            </w:r>
          </w:p>
        </w:tc>
      </w:tr>
      <w:tr w:rsidR="00E61E22" w:rsidRPr="00AC023D" w:rsidTr="008412A3">
        <w:trPr>
          <w:trHeight w:val="300"/>
        </w:trPr>
        <w:tc>
          <w:tcPr>
            <w:tcW w:w="5000" w:type="pct"/>
            <w:gridSpan w:val="3"/>
            <w:shd w:val="clear" w:color="auto" w:fill="auto"/>
            <w:noWrap/>
            <w:vAlign w:val="center"/>
            <w:hideMark/>
          </w:tcPr>
          <w:p w:rsidR="00E61E22" w:rsidRPr="00AC023D" w:rsidRDefault="00E61E22" w:rsidP="008A59AE">
            <w:pPr>
              <w:rPr>
                <w:rFonts w:ascii="Arial" w:hAnsi="Arial" w:cs="Arial"/>
                <w:color w:val="000000"/>
                <w:sz w:val="20"/>
                <w:szCs w:val="20"/>
                <w:lang w:val="es-ES"/>
              </w:rPr>
            </w:pPr>
            <w:r w:rsidRPr="00AC023D">
              <w:rPr>
                <w:rFonts w:ascii="Arial" w:hAnsi="Arial" w:cs="Arial"/>
                <w:color w:val="FF0000"/>
                <w:sz w:val="20"/>
                <w:szCs w:val="20"/>
                <w:lang w:val="es-ES"/>
              </w:rPr>
              <w:t>*</w:t>
            </w:r>
            <w:r w:rsidRPr="00AC023D">
              <w:rPr>
                <w:rFonts w:ascii="Arial" w:hAnsi="Arial" w:cs="Arial"/>
                <w:color w:val="000000"/>
                <w:sz w:val="20"/>
                <w:szCs w:val="20"/>
                <w:lang w:val="es-ES"/>
              </w:rPr>
              <w:t>Criterios de aceptación</w:t>
            </w:r>
          </w:p>
        </w:tc>
      </w:tr>
    </w:tbl>
    <w:p w:rsidR="00E61E22" w:rsidRPr="00AC023D" w:rsidRDefault="00E61E22" w:rsidP="00C9567C">
      <w:pPr>
        <w:jc w:val="both"/>
        <w:rPr>
          <w:rFonts w:ascii="Arial" w:hAnsi="Arial" w:cs="Arial"/>
          <w:sz w:val="20"/>
          <w:szCs w:val="20"/>
          <w:lang w:val="es-ES"/>
        </w:rPr>
      </w:pPr>
    </w:p>
    <w:p w:rsidR="008A59AE" w:rsidRPr="00AC023D" w:rsidRDefault="00602F21" w:rsidP="00F07C1C">
      <w:pPr>
        <w:pStyle w:val="Ttulo2"/>
        <w:numPr>
          <w:ilvl w:val="0"/>
          <w:numId w:val="12"/>
        </w:numPr>
        <w:rPr>
          <w:rFonts w:ascii="Arial" w:hAnsi="Arial" w:cs="Arial"/>
          <w:i w:val="0"/>
          <w:sz w:val="20"/>
          <w:szCs w:val="20"/>
          <w:lang w:val="es-ES"/>
        </w:rPr>
      </w:pPr>
      <w:bookmarkStart w:id="99" w:name="_Toc522889746"/>
      <w:r>
        <w:rPr>
          <w:rFonts w:ascii="Arial" w:hAnsi="Arial" w:cs="Arial"/>
          <w:i w:val="0"/>
          <w:sz w:val="20"/>
          <w:szCs w:val="20"/>
          <w:lang w:val="es-ES"/>
        </w:rPr>
        <w:t>ES</w:t>
      </w:r>
      <w:r w:rsidR="00B3305D" w:rsidRPr="00AC023D">
        <w:rPr>
          <w:rFonts w:ascii="Arial" w:hAnsi="Arial" w:cs="Arial"/>
          <w:i w:val="0"/>
          <w:sz w:val="20"/>
          <w:szCs w:val="20"/>
          <w:lang w:val="es-ES"/>
        </w:rPr>
        <w:t>PECIFICACIÓN DE MATERIAL DE EMPAQUE.</w:t>
      </w:r>
      <w:bookmarkEnd w:id="99"/>
    </w:p>
    <w:p w:rsidR="008A59AE" w:rsidRPr="00AC023D" w:rsidRDefault="008A59AE" w:rsidP="008A59AE">
      <w:pPr>
        <w:jc w:val="both"/>
        <w:rPr>
          <w:rFonts w:ascii="Arial" w:hAnsi="Arial" w:cs="Arial"/>
          <w:sz w:val="20"/>
          <w:szCs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4035"/>
        <w:gridCol w:w="2471"/>
      </w:tblGrid>
      <w:tr w:rsidR="008A59AE" w:rsidRPr="00AC023D" w:rsidTr="008412A3">
        <w:trPr>
          <w:trHeight w:val="523"/>
          <w:jc w:val="center"/>
        </w:trPr>
        <w:tc>
          <w:tcPr>
            <w:tcW w:w="1480" w:type="pct"/>
            <w:vMerge w:val="restart"/>
            <w:shd w:val="clear" w:color="auto" w:fill="auto"/>
          </w:tcPr>
          <w:p w:rsidR="008A59AE" w:rsidRPr="00AC023D" w:rsidRDefault="008A59AE" w:rsidP="008A59AE">
            <w:pPr>
              <w:pStyle w:val="Encabezado"/>
              <w:jc w:val="both"/>
              <w:rPr>
                <w:rFonts w:ascii="Arial" w:hAnsi="Arial" w:cs="Arial"/>
                <w:lang w:val="es-ES"/>
              </w:rPr>
            </w:pPr>
            <w:r w:rsidRPr="00AC023D">
              <w:rPr>
                <w:rFonts w:ascii="Arial" w:hAnsi="Arial" w:cs="Arial"/>
                <w:noProof/>
                <w:lang w:val="es-AR" w:eastAsia="es-AR"/>
              </w:rPr>
              <w:drawing>
                <wp:anchor distT="0" distB="0" distL="114300" distR="114300" simplePos="0" relativeHeight="251672576" behindDoc="1" locked="0" layoutInCell="1" allowOverlap="1" wp14:anchorId="5A7259C6" wp14:editId="6FEAE9E7">
                  <wp:simplePos x="0" y="0"/>
                  <wp:positionH relativeFrom="column">
                    <wp:posOffset>346710</wp:posOffset>
                  </wp:positionH>
                  <wp:positionV relativeFrom="paragraph">
                    <wp:posOffset>57785</wp:posOffset>
                  </wp:positionV>
                  <wp:extent cx="966470" cy="752475"/>
                  <wp:effectExtent l="0" t="0" r="5080" b="9525"/>
                  <wp:wrapTight wrapText="bothSides">
                    <wp:wrapPolygon edited="0">
                      <wp:start x="0" y="0"/>
                      <wp:lineTo x="0" y="21327"/>
                      <wp:lineTo x="21288" y="21327"/>
                      <wp:lineTo x="21288"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83" w:type="pct"/>
            <w:vMerge w:val="restart"/>
            <w:shd w:val="clear" w:color="auto" w:fill="auto"/>
            <w:vAlign w:val="center"/>
          </w:tcPr>
          <w:p w:rsidR="008A59AE" w:rsidRPr="00AC023D" w:rsidRDefault="001E63B2" w:rsidP="008A59AE">
            <w:pPr>
              <w:pStyle w:val="Encabezado"/>
              <w:jc w:val="center"/>
              <w:rPr>
                <w:rFonts w:ascii="Arial" w:hAnsi="Arial" w:cs="Arial"/>
                <w:b/>
                <w:lang w:val="es-ES"/>
              </w:rPr>
            </w:pPr>
            <w:r w:rsidRPr="00AC023D">
              <w:rPr>
                <w:rFonts w:ascii="Arial" w:hAnsi="Arial" w:cs="Arial"/>
                <w:b/>
                <w:lang w:val="es-ES"/>
              </w:rPr>
              <w:t>BIDONES</w:t>
            </w:r>
          </w:p>
        </w:tc>
        <w:tc>
          <w:tcPr>
            <w:tcW w:w="1337" w:type="pct"/>
            <w:shd w:val="clear" w:color="auto" w:fill="auto"/>
            <w:vAlign w:val="center"/>
          </w:tcPr>
          <w:p w:rsidR="008A59AE" w:rsidRPr="00AC023D" w:rsidRDefault="008A59AE" w:rsidP="001E63B2">
            <w:pPr>
              <w:pStyle w:val="Encabezado"/>
              <w:jc w:val="center"/>
              <w:rPr>
                <w:rFonts w:ascii="Arial" w:hAnsi="Arial" w:cs="Arial"/>
                <w:b/>
                <w:lang w:val="es-ES"/>
              </w:rPr>
            </w:pPr>
            <w:r w:rsidRPr="00AC023D">
              <w:rPr>
                <w:rFonts w:ascii="Arial" w:hAnsi="Arial" w:cs="Arial"/>
                <w:b/>
                <w:lang w:val="es-ES"/>
              </w:rPr>
              <w:t>M</w:t>
            </w:r>
            <w:r w:rsidR="001E63B2" w:rsidRPr="00AC023D">
              <w:rPr>
                <w:rFonts w:ascii="Arial" w:hAnsi="Arial" w:cs="Arial"/>
                <w:b/>
                <w:lang w:val="es-ES"/>
              </w:rPr>
              <w:t>E</w:t>
            </w:r>
            <w:r w:rsidRPr="00AC023D">
              <w:rPr>
                <w:rFonts w:ascii="Arial" w:hAnsi="Arial" w:cs="Arial"/>
                <w:b/>
                <w:lang w:val="es-ES"/>
              </w:rPr>
              <w:t>-0</w:t>
            </w:r>
            <w:r w:rsidR="001E63B2" w:rsidRPr="00AC023D">
              <w:rPr>
                <w:rFonts w:ascii="Arial" w:hAnsi="Arial" w:cs="Arial"/>
                <w:b/>
                <w:lang w:val="es-ES"/>
              </w:rPr>
              <w:t>1</w:t>
            </w:r>
          </w:p>
        </w:tc>
      </w:tr>
      <w:tr w:rsidR="008A59AE" w:rsidRPr="00AC023D" w:rsidTr="008412A3">
        <w:trPr>
          <w:trHeight w:val="704"/>
          <w:jc w:val="center"/>
        </w:trPr>
        <w:tc>
          <w:tcPr>
            <w:tcW w:w="1480" w:type="pct"/>
            <w:vMerge/>
            <w:shd w:val="clear" w:color="auto" w:fill="auto"/>
          </w:tcPr>
          <w:p w:rsidR="008A59AE" w:rsidRPr="00AC023D" w:rsidRDefault="008A59AE" w:rsidP="008A59AE">
            <w:pPr>
              <w:pStyle w:val="Encabezado"/>
              <w:jc w:val="both"/>
              <w:rPr>
                <w:rFonts w:ascii="Arial" w:hAnsi="Arial" w:cs="Arial"/>
                <w:lang w:val="es-ES"/>
              </w:rPr>
            </w:pPr>
          </w:p>
        </w:tc>
        <w:tc>
          <w:tcPr>
            <w:tcW w:w="2183" w:type="pct"/>
            <w:vMerge/>
            <w:shd w:val="clear" w:color="auto" w:fill="auto"/>
          </w:tcPr>
          <w:p w:rsidR="008A59AE" w:rsidRPr="00AC023D" w:rsidRDefault="008A59AE" w:rsidP="008A59AE">
            <w:pPr>
              <w:pStyle w:val="Encabezado"/>
              <w:jc w:val="both"/>
              <w:rPr>
                <w:rFonts w:ascii="Arial" w:hAnsi="Arial" w:cs="Arial"/>
                <w:lang w:val="es-ES"/>
              </w:rPr>
            </w:pPr>
          </w:p>
        </w:tc>
        <w:tc>
          <w:tcPr>
            <w:tcW w:w="1337" w:type="pct"/>
            <w:shd w:val="clear" w:color="auto" w:fill="auto"/>
            <w:vAlign w:val="center"/>
          </w:tcPr>
          <w:p w:rsidR="008A59AE" w:rsidRPr="00AC023D" w:rsidRDefault="008A59AE" w:rsidP="008A59AE">
            <w:pPr>
              <w:pStyle w:val="Encabezado"/>
              <w:jc w:val="center"/>
              <w:rPr>
                <w:rFonts w:ascii="Arial" w:hAnsi="Arial" w:cs="Arial"/>
                <w:lang w:val="es-ES"/>
              </w:rPr>
            </w:pPr>
            <w:r w:rsidRPr="00AC023D">
              <w:rPr>
                <w:rFonts w:ascii="Arial" w:hAnsi="Arial" w:cs="Arial"/>
                <w:lang w:val="es-ES"/>
              </w:rPr>
              <w:t>Versión:1</w:t>
            </w:r>
          </w:p>
          <w:p w:rsidR="008A59AE" w:rsidRPr="00AC023D" w:rsidRDefault="00953061" w:rsidP="008A59AE">
            <w:pPr>
              <w:pStyle w:val="Encabezado"/>
              <w:jc w:val="center"/>
              <w:rPr>
                <w:rFonts w:ascii="Arial" w:hAnsi="Arial" w:cs="Arial"/>
                <w:lang w:val="es-ES"/>
              </w:rPr>
            </w:pPr>
            <w:r>
              <w:rPr>
                <w:rStyle w:val="Nmerodepgina"/>
                <w:rFonts w:ascii="Arial" w:hAnsi="Arial" w:cs="Arial"/>
                <w:lang w:val="es-ES"/>
              </w:rPr>
              <w:t>Fecha: 31/01/2017</w:t>
            </w:r>
          </w:p>
        </w:tc>
      </w:tr>
    </w:tbl>
    <w:p w:rsidR="008A59AE" w:rsidRPr="00AC023D" w:rsidRDefault="008A59AE" w:rsidP="008A59AE">
      <w:pPr>
        <w:jc w:val="both"/>
        <w:rPr>
          <w:rFonts w:ascii="Arial" w:hAnsi="Arial" w:cs="Arial"/>
          <w:sz w:val="20"/>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2"/>
        <w:gridCol w:w="2412"/>
        <w:gridCol w:w="3852"/>
      </w:tblGrid>
      <w:tr w:rsidR="001E63B2" w:rsidRPr="00AC023D" w:rsidTr="008412A3">
        <w:trPr>
          <w:trHeight w:val="300"/>
        </w:trPr>
        <w:tc>
          <w:tcPr>
            <w:tcW w:w="1583" w:type="pct"/>
            <w:tcBorders>
              <w:top w:val="single" w:sz="4" w:space="0" w:color="auto"/>
            </w:tcBorders>
            <w:shd w:val="clear" w:color="auto" w:fill="FABF8F"/>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CONCEPTO</w:t>
            </w:r>
          </w:p>
        </w:tc>
        <w:tc>
          <w:tcPr>
            <w:tcW w:w="1316" w:type="pct"/>
            <w:tcBorders>
              <w:top w:val="single" w:sz="4" w:space="0" w:color="auto"/>
            </w:tcBorders>
            <w:shd w:val="clear" w:color="auto" w:fill="FABF8F"/>
            <w:noWrap/>
            <w:vAlign w:val="center"/>
            <w:hideMark/>
          </w:tcPr>
          <w:p w:rsidR="001E63B2" w:rsidRPr="00AC023D" w:rsidRDefault="001E63B2" w:rsidP="00135628">
            <w:pPr>
              <w:jc w:val="center"/>
              <w:rPr>
                <w:rFonts w:ascii="Arial" w:hAnsi="Arial" w:cs="Arial"/>
                <w:color w:val="000000"/>
                <w:sz w:val="20"/>
                <w:szCs w:val="20"/>
                <w:lang w:val="es-ES"/>
              </w:rPr>
            </w:pPr>
            <w:r w:rsidRPr="00AC023D">
              <w:rPr>
                <w:rFonts w:ascii="Arial" w:hAnsi="Arial" w:cs="Arial"/>
                <w:color w:val="000000"/>
                <w:sz w:val="20"/>
                <w:szCs w:val="20"/>
                <w:lang w:val="es-ES"/>
              </w:rPr>
              <w:t>FUENTE // TIPO REQUERIMIENTO</w:t>
            </w:r>
          </w:p>
        </w:tc>
        <w:tc>
          <w:tcPr>
            <w:tcW w:w="2101" w:type="pct"/>
            <w:tcBorders>
              <w:top w:val="single" w:sz="4" w:space="0" w:color="auto"/>
            </w:tcBorders>
            <w:shd w:val="clear" w:color="auto" w:fill="FABF8F"/>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ESPECIFICACION</w:t>
            </w:r>
          </w:p>
        </w:tc>
      </w:tr>
      <w:tr w:rsidR="001E63B2" w:rsidRPr="00AC023D" w:rsidTr="008412A3">
        <w:trPr>
          <w:trHeight w:val="300"/>
        </w:trPr>
        <w:tc>
          <w:tcPr>
            <w:tcW w:w="1583"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Vida Útil (1)</w:t>
            </w:r>
          </w:p>
        </w:tc>
        <w:tc>
          <w:tcPr>
            <w:tcW w:w="1316" w:type="pct"/>
            <w:shd w:val="clear" w:color="auto" w:fill="auto"/>
            <w:noWrap/>
            <w:vAlign w:val="center"/>
            <w:hideMark/>
          </w:tcPr>
          <w:p w:rsidR="001E63B2" w:rsidRPr="00AC023D" w:rsidRDefault="001E63B2" w:rsidP="00135628">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101"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Mín. 1 año.</w:t>
            </w:r>
          </w:p>
        </w:tc>
      </w:tr>
      <w:tr w:rsidR="001E63B2" w:rsidRPr="00AC023D" w:rsidTr="008412A3">
        <w:trPr>
          <w:trHeight w:val="300"/>
        </w:trPr>
        <w:tc>
          <w:tcPr>
            <w:tcW w:w="1583" w:type="pct"/>
            <w:shd w:val="clear" w:color="auto" w:fill="auto"/>
            <w:noWrap/>
            <w:vAlign w:val="center"/>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Origen (2)</w:t>
            </w:r>
          </w:p>
        </w:tc>
        <w:tc>
          <w:tcPr>
            <w:tcW w:w="1316" w:type="pct"/>
            <w:shd w:val="clear" w:color="auto" w:fill="auto"/>
            <w:noWrap/>
            <w:vAlign w:val="center"/>
          </w:tcPr>
          <w:p w:rsidR="001E63B2" w:rsidRPr="00AC023D" w:rsidRDefault="001E63B2" w:rsidP="00135628">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101" w:type="pct"/>
            <w:shd w:val="clear" w:color="auto" w:fill="auto"/>
            <w:noWrap/>
            <w:vAlign w:val="center"/>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Argentina.</w:t>
            </w:r>
          </w:p>
        </w:tc>
      </w:tr>
      <w:tr w:rsidR="001E63B2" w:rsidRPr="00AC023D" w:rsidTr="008412A3">
        <w:trPr>
          <w:trHeight w:val="300"/>
        </w:trPr>
        <w:tc>
          <w:tcPr>
            <w:tcW w:w="1583"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lastRenderedPageBreak/>
              <w:t>Composición</w:t>
            </w:r>
          </w:p>
        </w:tc>
        <w:tc>
          <w:tcPr>
            <w:tcW w:w="1316" w:type="pct"/>
            <w:shd w:val="clear" w:color="auto" w:fill="auto"/>
            <w:noWrap/>
            <w:vAlign w:val="center"/>
            <w:hideMark/>
          </w:tcPr>
          <w:p w:rsidR="001E63B2" w:rsidRPr="00AC023D" w:rsidRDefault="001E63B2" w:rsidP="00135628">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101"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Polietileno  de Alta Densidad (PEAD).</w:t>
            </w:r>
          </w:p>
        </w:tc>
      </w:tr>
      <w:tr w:rsidR="001E63B2" w:rsidRPr="00AC023D" w:rsidTr="008412A3">
        <w:trPr>
          <w:trHeight w:val="300"/>
        </w:trPr>
        <w:tc>
          <w:tcPr>
            <w:tcW w:w="1583"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 xml:space="preserve">Requerimientos </w:t>
            </w:r>
            <w:r w:rsidRPr="00AC023D">
              <w:rPr>
                <w:rFonts w:ascii="Arial" w:hAnsi="Arial" w:cs="Arial"/>
                <w:color w:val="FF0000"/>
                <w:sz w:val="20"/>
                <w:szCs w:val="20"/>
                <w:lang w:val="es-ES"/>
              </w:rPr>
              <w:t>(*)</w:t>
            </w:r>
          </w:p>
        </w:tc>
        <w:tc>
          <w:tcPr>
            <w:tcW w:w="1316" w:type="pct"/>
            <w:shd w:val="clear" w:color="auto" w:fill="auto"/>
            <w:noWrap/>
            <w:vAlign w:val="center"/>
            <w:hideMark/>
          </w:tcPr>
          <w:p w:rsidR="001E63B2" w:rsidRPr="00AC023D" w:rsidRDefault="001E63B2" w:rsidP="00135628">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101"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Debe tener: Registro de establecimiento y de producto en autoridad sanitaria como mínimo.</w:t>
            </w:r>
          </w:p>
        </w:tc>
      </w:tr>
      <w:tr w:rsidR="001E63B2" w:rsidRPr="00AC023D" w:rsidTr="008412A3">
        <w:trPr>
          <w:trHeight w:val="300"/>
        </w:trPr>
        <w:tc>
          <w:tcPr>
            <w:tcW w:w="1583"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 xml:space="preserve">Embalaje y Distribución </w:t>
            </w:r>
            <w:r w:rsidRPr="00AC023D">
              <w:rPr>
                <w:rFonts w:ascii="Arial" w:hAnsi="Arial" w:cs="Arial"/>
                <w:color w:val="FF0000"/>
                <w:sz w:val="20"/>
                <w:szCs w:val="20"/>
                <w:lang w:val="es-ES"/>
              </w:rPr>
              <w:t>(*)</w:t>
            </w:r>
          </w:p>
        </w:tc>
        <w:tc>
          <w:tcPr>
            <w:tcW w:w="1316" w:type="pct"/>
            <w:shd w:val="clear" w:color="auto" w:fill="auto"/>
            <w:noWrap/>
            <w:vAlign w:val="center"/>
            <w:hideMark/>
          </w:tcPr>
          <w:p w:rsidR="001E63B2" w:rsidRPr="00AC023D" w:rsidRDefault="001E63B2" w:rsidP="00135628">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101"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Sin deterioro ni suciedades. En  bolsas de Polietileno de Baja Densidad (PEBD) en paquetes de varias unidades.</w:t>
            </w:r>
          </w:p>
        </w:tc>
      </w:tr>
      <w:tr w:rsidR="001E63B2" w:rsidRPr="00AC023D" w:rsidTr="008412A3">
        <w:trPr>
          <w:trHeight w:val="300"/>
        </w:trPr>
        <w:tc>
          <w:tcPr>
            <w:tcW w:w="1583"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Condiciones de Almacenamiento</w:t>
            </w:r>
          </w:p>
        </w:tc>
        <w:tc>
          <w:tcPr>
            <w:tcW w:w="1316" w:type="pct"/>
            <w:shd w:val="clear" w:color="auto" w:fill="auto"/>
            <w:noWrap/>
            <w:vAlign w:val="center"/>
            <w:hideMark/>
          </w:tcPr>
          <w:p w:rsidR="001E63B2" w:rsidRPr="00AC023D" w:rsidRDefault="001E63B2" w:rsidP="00135628">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101"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A temperatura ambiente en su bolsa original, bien cerrados.</w:t>
            </w:r>
          </w:p>
        </w:tc>
      </w:tr>
      <w:tr w:rsidR="001E63B2" w:rsidRPr="00AC023D" w:rsidTr="008412A3">
        <w:trPr>
          <w:trHeight w:val="300"/>
        </w:trPr>
        <w:tc>
          <w:tcPr>
            <w:tcW w:w="1583"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Preparación y manipuleo antes de uso.</w:t>
            </w:r>
          </w:p>
        </w:tc>
        <w:tc>
          <w:tcPr>
            <w:tcW w:w="1316" w:type="pct"/>
            <w:shd w:val="clear" w:color="auto" w:fill="auto"/>
            <w:noWrap/>
            <w:vAlign w:val="center"/>
            <w:hideMark/>
          </w:tcPr>
          <w:p w:rsidR="001E63B2" w:rsidRPr="00AC023D" w:rsidRDefault="001E63B2" w:rsidP="00135628">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101"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VER Ficha de Caracterización y/o instrucciones de llenado.</w:t>
            </w:r>
          </w:p>
        </w:tc>
      </w:tr>
      <w:tr w:rsidR="001E63B2" w:rsidRPr="00AC023D" w:rsidTr="008412A3">
        <w:trPr>
          <w:trHeight w:val="300"/>
        </w:trPr>
        <w:tc>
          <w:tcPr>
            <w:tcW w:w="1583"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Métodos de producción (2)</w:t>
            </w:r>
          </w:p>
        </w:tc>
        <w:tc>
          <w:tcPr>
            <w:tcW w:w="1316" w:type="pct"/>
            <w:shd w:val="clear" w:color="auto" w:fill="auto"/>
            <w:noWrap/>
            <w:vAlign w:val="center"/>
            <w:hideMark/>
          </w:tcPr>
          <w:p w:rsidR="001E63B2" w:rsidRPr="00AC023D" w:rsidRDefault="001E63B2" w:rsidP="00135628">
            <w:pPr>
              <w:jc w:val="center"/>
              <w:rPr>
                <w:rFonts w:ascii="Arial" w:hAnsi="Arial" w:cs="Arial"/>
                <w:color w:val="000000"/>
                <w:sz w:val="20"/>
                <w:szCs w:val="20"/>
                <w:lang w:val="es-ES"/>
              </w:rPr>
            </w:pPr>
            <w:r w:rsidRPr="00AC023D">
              <w:rPr>
                <w:rFonts w:ascii="Arial" w:hAnsi="Arial" w:cs="Arial"/>
                <w:color w:val="000000"/>
                <w:sz w:val="20"/>
                <w:szCs w:val="20"/>
                <w:lang w:val="es-ES"/>
              </w:rPr>
              <w:t>Proveedor</w:t>
            </w:r>
          </w:p>
        </w:tc>
        <w:tc>
          <w:tcPr>
            <w:tcW w:w="2101"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VER Ficha de Caracterización.</w:t>
            </w:r>
          </w:p>
        </w:tc>
      </w:tr>
      <w:tr w:rsidR="001E63B2" w:rsidRPr="00AC023D" w:rsidTr="008412A3">
        <w:trPr>
          <w:trHeight w:val="300"/>
        </w:trPr>
        <w:tc>
          <w:tcPr>
            <w:tcW w:w="1583"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Cantidad entregada</w:t>
            </w:r>
          </w:p>
        </w:tc>
        <w:tc>
          <w:tcPr>
            <w:tcW w:w="1316" w:type="pct"/>
            <w:shd w:val="clear" w:color="auto" w:fill="auto"/>
            <w:noWrap/>
            <w:vAlign w:val="center"/>
            <w:hideMark/>
          </w:tcPr>
          <w:p w:rsidR="001E63B2" w:rsidRPr="00AC023D" w:rsidRDefault="001E63B2" w:rsidP="001E63B2">
            <w:pPr>
              <w:jc w:val="center"/>
              <w:rPr>
                <w:rFonts w:ascii="Arial" w:hAnsi="Arial" w:cs="Arial"/>
                <w:color w:val="000000"/>
                <w:sz w:val="20"/>
                <w:szCs w:val="20"/>
                <w:lang w:val="es-ES"/>
              </w:rPr>
            </w:pPr>
            <w:r w:rsidRPr="00AC023D">
              <w:rPr>
                <w:rFonts w:ascii="Arial" w:hAnsi="Arial" w:cs="Arial"/>
                <w:color w:val="000000"/>
                <w:sz w:val="20"/>
                <w:szCs w:val="20"/>
                <w:lang w:val="es-ES"/>
              </w:rPr>
              <w:t>Dulzor</w:t>
            </w:r>
          </w:p>
        </w:tc>
        <w:tc>
          <w:tcPr>
            <w:tcW w:w="2101"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De acuerdo a pedido</w:t>
            </w:r>
          </w:p>
        </w:tc>
      </w:tr>
      <w:tr w:rsidR="001E63B2" w:rsidRPr="00AC023D" w:rsidTr="008412A3">
        <w:trPr>
          <w:trHeight w:val="300"/>
        </w:trPr>
        <w:tc>
          <w:tcPr>
            <w:tcW w:w="1583" w:type="pct"/>
            <w:shd w:val="clear" w:color="auto" w:fill="auto"/>
            <w:noWrap/>
            <w:vAlign w:val="center"/>
          </w:tcPr>
          <w:p w:rsidR="001E63B2" w:rsidRPr="00AC023D" w:rsidRDefault="001E63B2" w:rsidP="00135628">
            <w:pPr>
              <w:rPr>
                <w:rFonts w:ascii="Arial" w:hAnsi="Arial" w:cs="Arial"/>
                <w:color w:val="000000"/>
                <w:sz w:val="20"/>
                <w:szCs w:val="20"/>
                <w:lang w:val="es-ES"/>
              </w:rPr>
            </w:pPr>
            <w:r w:rsidRPr="00AC023D">
              <w:rPr>
                <w:rFonts w:ascii="Arial" w:hAnsi="Arial" w:cs="Arial"/>
                <w:sz w:val="20"/>
                <w:szCs w:val="20"/>
                <w:lang w:val="es-ES"/>
              </w:rPr>
              <w:t>Aspecto</w:t>
            </w:r>
            <w:r w:rsidRPr="00AC023D">
              <w:rPr>
                <w:rFonts w:ascii="Arial" w:hAnsi="Arial" w:cs="Arial"/>
                <w:color w:val="FF0000"/>
                <w:sz w:val="20"/>
                <w:szCs w:val="20"/>
                <w:lang w:val="es-ES"/>
              </w:rPr>
              <w:t xml:space="preserve"> (*)</w:t>
            </w:r>
          </w:p>
        </w:tc>
        <w:tc>
          <w:tcPr>
            <w:tcW w:w="1316" w:type="pct"/>
            <w:shd w:val="clear" w:color="auto" w:fill="auto"/>
            <w:noWrap/>
          </w:tcPr>
          <w:p w:rsidR="001E63B2" w:rsidRPr="00AC023D" w:rsidRDefault="001E63B2" w:rsidP="001E63B2">
            <w:pPr>
              <w:jc w:val="center"/>
              <w:rPr>
                <w:rFonts w:ascii="Arial" w:hAnsi="Arial" w:cs="Arial"/>
                <w:sz w:val="20"/>
                <w:szCs w:val="20"/>
                <w:lang w:val="es-ES"/>
              </w:rPr>
            </w:pPr>
            <w:r w:rsidRPr="00AC023D">
              <w:rPr>
                <w:rFonts w:ascii="Arial" w:hAnsi="Arial" w:cs="Arial"/>
                <w:color w:val="000000"/>
                <w:sz w:val="20"/>
                <w:szCs w:val="20"/>
                <w:lang w:val="es-ES"/>
              </w:rPr>
              <w:t>Dulzor</w:t>
            </w:r>
          </w:p>
        </w:tc>
        <w:tc>
          <w:tcPr>
            <w:tcW w:w="2101" w:type="pct"/>
            <w:shd w:val="clear" w:color="auto" w:fill="auto"/>
            <w:noWrap/>
            <w:vAlign w:val="center"/>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Bidones sin rebarbas, íntegros, sin suciedad visible.</w:t>
            </w:r>
          </w:p>
        </w:tc>
      </w:tr>
      <w:tr w:rsidR="001E63B2" w:rsidRPr="00AC023D" w:rsidTr="008412A3">
        <w:trPr>
          <w:trHeight w:val="300"/>
        </w:trPr>
        <w:tc>
          <w:tcPr>
            <w:tcW w:w="1583"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sz w:val="20"/>
                <w:szCs w:val="20"/>
                <w:lang w:val="es-ES"/>
              </w:rPr>
              <w:t>Tapas</w:t>
            </w:r>
            <w:r w:rsidRPr="00AC023D">
              <w:rPr>
                <w:rFonts w:ascii="Arial" w:hAnsi="Arial" w:cs="Arial"/>
                <w:color w:val="FF0000"/>
                <w:sz w:val="20"/>
                <w:szCs w:val="20"/>
                <w:lang w:val="es-ES"/>
              </w:rPr>
              <w:t>(*)</w:t>
            </w:r>
          </w:p>
        </w:tc>
        <w:tc>
          <w:tcPr>
            <w:tcW w:w="1316" w:type="pct"/>
            <w:shd w:val="clear" w:color="auto" w:fill="auto"/>
            <w:noWrap/>
            <w:hideMark/>
          </w:tcPr>
          <w:p w:rsidR="001E63B2" w:rsidRPr="00AC023D" w:rsidRDefault="001E63B2" w:rsidP="001E63B2">
            <w:pPr>
              <w:jc w:val="center"/>
              <w:rPr>
                <w:rFonts w:ascii="Arial" w:hAnsi="Arial" w:cs="Arial"/>
                <w:sz w:val="20"/>
                <w:szCs w:val="20"/>
                <w:lang w:val="es-ES"/>
              </w:rPr>
            </w:pPr>
            <w:r w:rsidRPr="00AC023D">
              <w:rPr>
                <w:rFonts w:ascii="Arial" w:hAnsi="Arial" w:cs="Arial"/>
                <w:color w:val="000000"/>
                <w:sz w:val="20"/>
                <w:szCs w:val="20"/>
                <w:lang w:val="es-ES"/>
              </w:rPr>
              <w:t>Dulzor</w:t>
            </w:r>
          </w:p>
        </w:tc>
        <w:tc>
          <w:tcPr>
            <w:tcW w:w="2101" w:type="pct"/>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Rosca, Con cierre hermético e inviolable.</w:t>
            </w:r>
          </w:p>
        </w:tc>
      </w:tr>
      <w:tr w:rsidR="001E63B2" w:rsidRPr="00AC023D" w:rsidTr="008412A3">
        <w:trPr>
          <w:trHeight w:val="300"/>
        </w:trPr>
        <w:tc>
          <w:tcPr>
            <w:tcW w:w="1583" w:type="pct"/>
            <w:shd w:val="clear" w:color="auto" w:fill="auto"/>
            <w:noWrap/>
            <w:vAlign w:val="center"/>
          </w:tcPr>
          <w:p w:rsidR="001E63B2" w:rsidRPr="00AC023D" w:rsidRDefault="001E63B2" w:rsidP="00135628">
            <w:pPr>
              <w:rPr>
                <w:rFonts w:ascii="Arial" w:hAnsi="Arial" w:cs="Arial"/>
                <w:sz w:val="20"/>
                <w:szCs w:val="20"/>
                <w:lang w:val="es-ES"/>
              </w:rPr>
            </w:pPr>
            <w:r w:rsidRPr="00AC023D">
              <w:rPr>
                <w:rFonts w:ascii="Arial" w:hAnsi="Arial" w:cs="Arial"/>
                <w:sz w:val="20"/>
                <w:szCs w:val="20"/>
                <w:lang w:val="es-ES"/>
              </w:rPr>
              <w:t xml:space="preserve">Cuerpos extraños </w:t>
            </w:r>
            <w:r w:rsidRPr="00AC023D">
              <w:rPr>
                <w:rFonts w:ascii="Arial" w:hAnsi="Arial" w:cs="Arial"/>
                <w:color w:val="FF0000"/>
                <w:sz w:val="20"/>
                <w:szCs w:val="20"/>
                <w:lang w:val="es-ES"/>
              </w:rPr>
              <w:t>(*)</w:t>
            </w:r>
          </w:p>
        </w:tc>
        <w:tc>
          <w:tcPr>
            <w:tcW w:w="1316" w:type="pct"/>
            <w:shd w:val="clear" w:color="auto" w:fill="auto"/>
            <w:noWrap/>
          </w:tcPr>
          <w:p w:rsidR="001E63B2" w:rsidRPr="00AC023D" w:rsidRDefault="001E63B2" w:rsidP="001E63B2">
            <w:pPr>
              <w:jc w:val="center"/>
              <w:rPr>
                <w:rFonts w:ascii="Arial" w:hAnsi="Arial" w:cs="Arial"/>
                <w:sz w:val="20"/>
                <w:szCs w:val="20"/>
                <w:lang w:val="es-ES"/>
              </w:rPr>
            </w:pPr>
            <w:r w:rsidRPr="00AC023D">
              <w:rPr>
                <w:rFonts w:ascii="Arial" w:hAnsi="Arial" w:cs="Arial"/>
                <w:color w:val="000000"/>
                <w:sz w:val="20"/>
                <w:szCs w:val="20"/>
                <w:lang w:val="es-ES"/>
              </w:rPr>
              <w:t>Dulzor</w:t>
            </w:r>
          </w:p>
        </w:tc>
        <w:tc>
          <w:tcPr>
            <w:tcW w:w="2101" w:type="pct"/>
            <w:shd w:val="clear" w:color="auto" w:fill="auto"/>
            <w:noWrap/>
            <w:vAlign w:val="center"/>
          </w:tcPr>
          <w:p w:rsidR="001E63B2" w:rsidRPr="00AC023D" w:rsidRDefault="001E63B2" w:rsidP="00135628">
            <w:pPr>
              <w:rPr>
                <w:rFonts w:ascii="Arial" w:hAnsi="Arial" w:cs="Arial"/>
                <w:sz w:val="20"/>
                <w:szCs w:val="20"/>
                <w:lang w:val="es-ES"/>
              </w:rPr>
            </w:pPr>
            <w:r w:rsidRPr="00AC023D">
              <w:rPr>
                <w:rFonts w:ascii="Arial" w:hAnsi="Arial" w:cs="Arial"/>
                <w:sz w:val="20"/>
                <w:szCs w:val="20"/>
                <w:lang w:val="es-ES"/>
              </w:rPr>
              <w:t>Ausencia de partículas/ material extrañas. Sin Rebarbas</w:t>
            </w:r>
          </w:p>
        </w:tc>
      </w:tr>
      <w:tr w:rsidR="001E63B2" w:rsidRPr="00AC023D" w:rsidTr="008412A3">
        <w:trPr>
          <w:trHeight w:val="300"/>
        </w:trPr>
        <w:tc>
          <w:tcPr>
            <w:tcW w:w="1583" w:type="pct"/>
            <w:shd w:val="clear" w:color="auto" w:fill="auto"/>
            <w:noWrap/>
            <w:vAlign w:val="center"/>
          </w:tcPr>
          <w:p w:rsidR="001E63B2" w:rsidRPr="00AC023D" w:rsidRDefault="001E63B2" w:rsidP="00135628">
            <w:pPr>
              <w:rPr>
                <w:rFonts w:ascii="Arial" w:hAnsi="Arial" w:cs="Arial"/>
                <w:sz w:val="20"/>
                <w:szCs w:val="20"/>
                <w:lang w:val="es-ES"/>
              </w:rPr>
            </w:pPr>
            <w:r w:rsidRPr="00AC023D">
              <w:rPr>
                <w:rFonts w:ascii="Arial" w:hAnsi="Arial" w:cs="Arial"/>
                <w:sz w:val="20"/>
                <w:szCs w:val="20"/>
                <w:lang w:val="es-ES"/>
              </w:rPr>
              <w:t>Compatibilidad</w:t>
            </w:r>
          </w:p>
        </w:tc>
        <w:tc>
          <w:tcPr>
            <w:tcW w:w="1316" w:type="pct"/>
            <w:shd w:val="clear" w:color="auto" w:fill="auto"/>
            <w:noWrap/>
          </w:tcPr>
          <w:p w:rsidR="001E63B2" w:rsidRPr="00AC023D" w:rsidRDefault="001E63B2" w:rsidP="001E63B2">
            <w:pPr>
              <w:jc w:val="center"/>
              <w:rPr>
                <w:rFonts w:ascii="Arial" w:hAnsi="Arial" w:cs="Arial"/>
                <w:sz w:val="20"/>
                <w:szCs w:val="20"/>
                <w:lang w:val="es-ES"/>
              </w:rPr>
            </w:pPr>
            <w:r w:rsidRPr="00AC023D">
              <w:rPr>
                <w:rFonts w:ascii="Arial" w:hAnsi="Arial" w:cs="Arial"/>
                <w:color w:val="000000"/>
                <w:sz w:val="20"/>
                <w:szCs w:val="20"/>
                <w:lang w:val="es-ES"/>
              </w:rPr>
              <w:t>Dulzor</w:t>
            </w:r>
          </w:p>
        </w:tc>
        <w:tc>
          <w:tcPr>
            <w:tcW w:w="2101" w:type="pct"/>
            <w:shd w:val="clear" w:color="auto" w:fill="auto"/>
            <w:noWrap/>
            <w:vAlign w:val="center"/>
          </w:tcPr>
          <w:p w:rsidR="001E63B2" w:rsidRPr="00AC023D" w:rsidRDefault="001E63B2" w:rsidP="00135628">
            <w:pPr>
              <w:rPr>
                <w:rFonts w:ascii="Arial" w:hAnsi="Arial" w:cs="Arial"/>
                <w:sz w:val="20"/>
                <w:szCs w:val="20"/>
                <w:lang w:val="es-ES"/>
              </w:rPr>
            </w:pPr>
            <w:r w:rsidRPr="00AC023D">
              <w:rPr>
                <w:rFonts w:ascii="Arial" w:hAnsi="Arial" w:cs="Arial"/>
                <w:sz w:val="20"/>
                <w:szCs w:val="20"/>
                <w:lang w:val="es-ES"/>
              </w:rPr>
              <w:t>Compatible con Colorante Caramelo y Caramelo líquido.  Acuosos pH&lt;5</w:t>
            </w:r>
          </w:p>
        </w:tc>
      </w:tr>
      <w:tr w:rsidR="001E63B2" w:rsidRPr="00AC023D" w:rsidTr="008412A3">
        <w:trPr>
          <w:trHeight w:val="300"/>
        </w:trPr>
        <w:tc>
          <w:tcPr>
            <w:tcW w:w="1583" w:type="pct"/>
            <w:shd w:val="clear" w:color="auto" w:fill="auto"/>
            <w:noWrap/>
            <w:vAlign w:val="center"/>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Color</w:t>
            </w:r>
          </w:p>
        </w:tc>
        <w:tc>
          <w:tcPr>
            <w:tcW w:w="1316" w:type="pct"/>
            <w:shd w:val="clear" w:color="auto" w:fill="auto"/>
            <w:noWrap/>
          </w:tcPr>
          <w:p w:rsidR="001E63B2" w:rsidRPr="00AC023D" w:rsidRDefault="001E63B2" w:rsidP="001E63B2">
            <w:pPr>
              <w:jc w:val="center"/>
              <w:rPr>
                <w:rFonts w:ascii="Arial" w:hAnsi="Arial" w:cs="Arial"/>
                <w:sz w:val="20"/>
                <w:szCs w:val="20"/>
                <w:lang w:val="es-ES"/>
              </w:rPr>
            </w:pPr>
            <w:r w:rsidRPr="00AC023D">
              <w:rPr>
                <w:rFonts w:ascii="Arial" w:hAnsi="Arial" w:cs="Arial"/>
                <w:color w:val="000000"/>
                <w:sz w:val="20"/>
                <w:szCs w:val="20"/>
                <w:lang w:val="es-ES"/>
              </w:rPr>
              <w:t>Dulzor</w:t>
            </w:r>
          </w:p>
        </w:tc>
        <w:tc>
          <w:tcPr>
            <w:tcW w:w="2101" w:type="pct"/>
            <w:shd w:val="clear" w:color="auto" w:fill="auto"/>
            <w:noWrap/>
            <w:vAlign w:val="center"/>
          </w:tcPr>
          <w:p w:rsidR="001E63B2" w:rsidRPr="00AC023D" w:rsidRDefault="001E63B2" w:rsidP="001E63B2">
            <w:pPr>
              <w:rPr>
                <w:rFonts w:ascii="Arial" w:hAnsi="Arial" w:cs="Arial"/>
                <w:color w:val="000000"/>
                <w:sz w:val="20"/>
                <w:szCs w:val="20"/>
                <w:lang w:val="es-ES"/>
              </w:rPr>
            </w:pPr>
            <w:r w:rsidRPr="00AC023D">
              <w:rPr>
                <w:rFonts w:ascii="Arial" w:hAnsi="Arial" w:cs="Arial"/>
                <w:color w:val="000000"/>
                <w:sz w:val="20"/>
                <w:szCs w:val="20"/>
                <w:lang w:val="es-ES"/>
              </w:rPr>
              <w:t>Blanco.</w:t>
            </w:r>
          </w:p>
        </w:tc>
      </w:tr>
      <w:tr w:rsidR="001E63B2" w:rsidRPr="00AC023D" w:rsidTr="008412A3">
        <w:trPr>
          <w:trHeight w:val="300"/>
        </w:trPr>
        <w:tc>
          <w:tcPr>
            <w:tcW w:w="1583" w:type="pct"/>
            <w:shd w:val="clear" w:color="auto" w:fill="auto"/>
            <w:noWrap/>
            <w:vAlign w:val="center"/>
          </w:tcPr>
          <w:p w:rsidR="001E63B2" w:rsidRPr="00AC023D" w:rsidRDefault="001E63B2" w:rsidP="00135628">
            <w:pPr>
              <w:rPr>
                <w:rFonts w:ascii="Arial" w:hAnsi="Arial" w:cs="Arial"/>
                <w:sz w:val="20"/>
                <w:szCs w:val="20"/>
                <w:lang w:val="es-ES"/>
              </w:rPr>
            </w:pPr>
            <w:r w:rsidRPr="00AC023D">
              <w:rPr>
                <w:rFonts w:ascii="Arial" w:hAnsi="Arial" w:cs="Arial"/>
                <w:sz w:val="20"/>
                <w:szCs w:val="20"/>
                <w:lang w:val="es-ES"/>
              </w:rPr>
              <w:t>Temperatura de llenado</w:t>
            </w:r>
          </w:p>
        </w:tc>
        <w:tc>
          <w:tcPr>
            <w:tcW w:w="1316" w:type="pct"/>
            <w:shd w:val="clear" w:color="auto" w:fill="auto"/>
            <w:noWrap/>
          </w:tcPr>
          <w:p w:rsidR="001E63B2" w:rsidRPr="00AC023D" w:rsidRDefault="001E63B2" w:rsidP="001E63B2">
            <w:pPr>
              <w:jc w:val="center"/>
              <w:rPr>
                <w:rFonts w:ascii="Arial" w:hAnsi="Arial" w:cs="Arial"/>
                <w:sz w:val="20"/>
                <w:szCs w:val="20"/>
                <w:lang w:val="es-ES"/>
              </w:rPr>
            </w:pPr>
            <w:r w:rsidRPr="00AC023D">
              <w:rPr>
                <w:rFonts w:ascii="Arial" w:hAnsi="Arial" w:cs="Arial"/>
                <w:color w:val="000000"/>
                <w:sz w:val="20"/>
                <w:szCs w:val="20"/>
                <w:lang w:val="es-ES"/>
              </w:rPr>
              <w:t>Dulzor</w:t>
            </w:r>
          </w:p>
        </w:tc>
        <w:tc>
          <w:tcPr>
            <w:tcW w:w="2101" w:type="pct"/>
            <w:shd w:val="clear" w:color="auto" w:fill="auto"/>
            <w:noWrap/>
            <w:vAlign w:val="center"/>
          </w:tcPr>
          <w:p w:rsidR="001E63B2" w:rsidRPr="00AC023D" w:rsidRDefault="001E63B2" w:rsidP="00135628">
            <w:pPr>
              <w:rPr>
                <w:rFonts w:ascii="Arial" w:hAnsi="Arial" w:cs="Arial"/>
                <w:sz w:val="20"/>
                <w:szCs w:val="20"/>
                <w:lang w:val="es-ES"/>
              </w:rPr>
            </w:pPr>
            <w:r w:rsidRPr="00AC023D">
              <w:rPr>
                <w:rFonts w:ascii="Arial" w:hAnsi="Arial" w:cs="Arial"/>
                <w:sz w:val="20"/>
                <w:szCs w:val="20"/>
                <w:lang w:val="es-ES"/>
              </w:rPr>
              <w:t>Resistencia para llenado y estibado a 50ºC-20ºC</w:t>
            </w:r>
          </w:p>
        </w:tc>
      </w:tr>
      <w:tr w:rsidR="001E63B2" w:rsidRPr="00AC023D" w:rsidTr="008412A3">
        <w:trPr>
          <w:trHeight w:val="300"/>
        </w:trPr>
        <w:tc>
          <w:tcPr>
            <w:tcW w:w="1583" w:type="pct"/>
            <w:shd w:val="clear" w:color="auto" w:fill="auto"/>
            <w:noWrap/>
            <w:vAlign w:val="center"/>
          </w:tcPr>
          <w:p w:rsidR="001E63B2" w:rsidRPr="00AC023D" w:rsidRDefault="001E63B2" w:rsidP="00135628">
            <w:pPr>
              <w:rPr>
                <w:rFonts w:ascii="Arial" w:hAnsi="Arial" w:cs="Arial"/>
                <w:sz w:val="20"/>
                <w:szCs w:val="20"/>
                <w:lang w:val="es-ES"/>
              </w:rPr>
            </w:pPr>
            <w:r w:rsidRPr="00AC023D">
              <w:rPr>
                <w:rFonts w:ascii="Arial" w:hAnsi="Arial" w:cs="Arial"/>
                <w:sz w:val="20"/>
                <w:szCs w:val="20"/>
                <w:lang w:val="es-ES"/>
              </w:rPr>
              <w:t>Apilado</w:t>
            </w:r>
          </w:p>
        </w:tc>
        <w:tc>
          <w:tcPr>
            <w:tcW w:w="1316" w:type="pct"/>
            <w:shd w:val="clear" w:color="auto" w:fill="auto"/>
            <w:noWrap/>
          </w:tcPr>
          <w:p w:rsidR="001E63B2" w:rsidRPr="00AC023D" w:rsidRDefault="001E63B2" w:rsidP="001E63B2">
            <w:pPr>
              <w:jc w:val="center"/>
              <w:rPr>
                <w:rFonts w:ascii="Arial" w:hAnsi="Arial" w:cs="Arial"/>
                <w:sz w:val="20"/>
                <w:szCs w:val="20"/>
                <w:lang w:val="es-ES"/>
              </w:rPr>
            </w:pPr>
            <w:r w:rsidRPr="00AC023D">
              <w:rPr>
                <w:rFonts w:ascii="Arial" w:hAnsi="Arial" w:cs="Arial"/>
                <w:color w:val="000000"/>
                <w:sz w:val="20"/>
                <w:szCs w:val="20"/>
                <w:lang w:val="es-ES"/>
              </w:rPr>
              <w:t>Dulzor</w:t>
            </w:r>
          </w:p>
        </w:tc>
        <w:tc>
          <w:tcPr>
            <w:tcW w:w="2101" w:type="pct"/>
            <w:shd w:val="clear" w:color="auto" w:fill="auto"/>
            <w:noWrap/>
            <w:vAlign w:val="center"/>
          </w:tcPr>
          <w:p w:rsidR="001E63B2" w:rsidRPr="00AC023D" w:rsidRDefault="001E63B2" w:rsidP="00135628">
            <w:pPr>
              <w:rPr>
                <w:rFonts w:ascii="Arial" w:hAnsi="Arial" w:cs="Arial"/>
                <w:sz w:val="20"/>
                <w:szCs w:val="20"/>
                <w:lang w:val="es-ES"/>
              </w:rPr>
            </w:pPr>
            <w:r w:rsidRPr="00AC023D">
              <w:rPr>
                <w:rFonts w:ascii="Arial" w:hAnsi="Arial" w:cs="Arial"/>
                <w:sz w:val="20"/>
                <w:szCs w:val="20"/>
                <w:lang w:val="es-ES"/>
              </w:rPr>
              <w:t>Resistencia hasta 125 Kg de carga por unidad.</w:t>
            </w:r>
          </w:p>
        </w:tc>
      </w:tr>
      <w:tr w:rsidR="001E63B2" w:rsidRPr="00AC023D" w:rsidTr="008412A3">
        <w:trPr>
          <w:trHeight w:val="70"/>
        </w:trPr>
        <w:tc>
          <w:tcPr>
            <w:tcW w:w="1583" w:type="pct"/>
            <w:tcBorders>
              <w:top w:val="single" w:sz="4" w:space="0" w:color="auto"/>
              <w:left w:val="nil"/>
              <w:bottom w:val="single" w:sz="4" w:space="0" w:color="auto"/>
              <w:right w:val="nil"/>
            </w:tcBorders>
            <w:shd w:val="clear" w:color="auto" w:fill="auto"/>
            <w:noWrap/>
            <w:vAlign w:val="center"/>
          </w:tcPr>
          <w:p w:rsidR="001E63B2" w:rsidRPr="00AC023D" w:rsidRDefault="001E63B2" w:rsidP="00135628">
            <w:pPr>
              <w:rPr>
                <w:rFonts w:ascii="Arial" w:hAnsi="Arial" w:cs="Arial"/>
                <w:color w:val="000000"/>
                <w:sz w:val="20"/>
                <w:szCs w:val="20"/>
                <w:lang w:val="es-ES"/>
              </w:rPr>
            </w:pPr>
          </w:p>
        </w:tc>
        <w:tc>
          <w:tcPr>
            <w:tcW w:w="1316" w:type="pct"/>
            <w:tcBorders>
              <w:top w:val="single" w:sz="4" w:space="0" w:color="auto"/>
              <w:left w:val="nil"/>
              <w:bottom w:val="single" w:sz="4" w:space="0" w:color="auto"/>
              <w:right w:val="nil"/>
            </w:tcBorders>
            <w:shd w:val="clear" w:color="auto" w:fill="auto"/>
            <w:noWrap/>
            <w:vAlign w:val="center"/>
          </w:tcPr>
          <w:p w:rsidR="001E63B2" w:rsidRPr="00AC023D" w:rsidRDefault="001E63B2" w:rsidP="00135628">
            <w:pPr>
              <w:rPr>
                <w:rFonts w:ascii="Arial" w:hAnsi="Arial" w:cs="Arial"/>
                <w:color w:val="000000"/>
                <w:sz w:val="20"/>
                <w:szCs w:val="20"/>
                <w:lang w:val="es-ES"/>
              </w:rPr>
            </w:pPr>
          </w:p>
        </w:tc>
        <w:tc>
          <w:tcPr>
            <w:tcW w:w="2101" w:type="pct"/>
            <w:tcBorders>
              <w:top w:val="single" w:sz="4" w:space="0" w:color="auto"/>
              <w:left w:val="nil"/>
              <w:bottom w:val="single" w:sz="4" w:space="0" w:color="auto"/>
              <w:right w:val="nil"/>
            </w:tcBorders>
            <w:shd w:val="clear" w:color="auto" w:fill="auto"/>
            <w:noWrap/>
            <w:vAlign w:val="center"/>
          </w:tcPr>
          <w:p w:rsidR="001E63B2" w:rsidRPr="00AC023D" w:rsidRDefault="001E63B2" w:rsidP="00135628">
            <w:pPr>
              <w:rPr>
                <w:rFonts w:ascii="Arial" w:hAnsi="Arial" w:cs="Arial"/>
                <w:color w:val="000000"/>
                <w:sz w:val="20"/>
                <w:szCs w:val="20"/>
                <w:lang w:val="es-ES"/>
              </w:rPr>
            </w:pPr>
          </w:p>
        </w:tc>
      </w:tr>
      <w:tr w:rsidR="001E63B2" w:rsidRPr="00AC023D" w:rsidTr="008412A3">
        <w:trPr>
          <w:trHeight w:val="227"/>
        </w:trPr>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Muestreo</w:t>
            </w:r>
          </w:p>
        </w:tc>
        <w:tc>
          <w:tcPr>
            <w:tcW w:w="13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B2" w:rsidRPr="00AC023D" w:rsidRDefault="001E63B2" w:rsidP="00135628">
            <w:pPr>
              <w:jc w:val="center"/>
              <w:rPr>
                <w:rFonts w:ascii="Arial" w:hAnsi="Arial" w:cs="Arial"/>
                <w:color w:val="000000"/>
                <w:sz w:val="20"/>
                <w:szCs w:val="20"/>
                <w:lang w:val="es-ES"/>
              </w:rPr>
            </w:pPr>
            <w:r w:rsidRPr="00AC023D">
              <w:rPr>
                <w:rFonts w:ascii="Arial" w:hAnsi="Arial" w:cs="Arial"/>
                <w:color w:val="000000"/>
                <w:sz w:val="20"/>
                <w:szCs w:val="20"/>
                <w:lang w:val="es-ES"/>
              </w:rPr>
              <w:t>Dulzor</w:t>
            </w:r>
          </w:p>
        </w:tc>
        <w:tc>
          <w:tcPr>
            <w:tcW w:w="2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Se observan varias unidades por entrega</w:t>
            </w:r>
          </w:p>
        </w:tc>
      </w:tr>
      <w:tr w:rsidR="001E63B2" w:rsidRPr="00AC023D" w:rsidTr="008412A3">
        <w:trPr>
          <w:trHeight w:val="70"/>
        </w:trPr>
        <w:tc>
          <w:tcPr>
            <w:tcW w:w="1583" w:type="pct"/>
            <w:tcBorders>
              <w:top w:val="single" w:sz="4" w:space="0" w:color="auto"/>
              <w:left w:val="nil"/>
              <w:bottom w:val="single" w:sz="4" w:space="0" w:color="auto"/>
              <w:right w:val="nil"/>
            </w:tcBorders>
            <w:shd w:val="clear" w:color="auto" w:fill="auto"/>
            <w:noWrap/>
            <w:vAlign w:val="center"/>
            <w:hideMark/>
          </w:tcPr>
          <w:p w:rsidR="001E63B2" w:rsidRPr="00AC023D" w:rsidRDefault="001E63B2" w:rsidP="00135628">
            <w:pPr>
              <w:rPr>
                <w:rFonts w:ascii="Arial" w:hAnsi="Arial" w:cs="Arial"/>
                <w:color w:val="000000"/>
                <w:sz w:val="20"/>
                <w:szCs w:val="20"/>
                <w:lang w:val="es-ES"/>
              </w:rPr>
            </w:pPr>
          </w:p>
        </w:tc>
        <w:tc>
          <w:tcPr>
            <w:tcW w:w="1316" w:type="pct"/>
            <w:tcBorders>
              <w:top w:val="single" w:sz="4" w:space="0" w:color="auto"/>
              <w:left w:val="nil"/>
              <w:bottom w:val="single" w:sz="4" w:space="0" w:color="auto"/>
              <w:right w:val="nil"/>
            </w:tcBorders>
            <w:shd w:val="clear" w:color="auto" w:fill="auto"/>
            <w:noWrap/>
            <w:vAlign w:val="center"/>
            <w:hideMark/>
          </w:tcPr>
          <w:p w:rsidR="001E63B2" w:rsidRPr="00AC023D" w:rsidRDefault="001E63B2" w:rsidP="00135628">
            <w:pPr>
              <w:rPr>
                <w:rFonts w:ascii="Arial" w:hAnsi="Arial" w:cs="Arial"/>
                <w:color w:val="000000"/>
                <w:sz w:val="20"/>
                <w:szCs w:val="20"/>
                <w:lang w:val="es-ES"/>
              </w:rPr>
            </w:pPr>
          </w:p>
        </w:tc>
        <w:tc>
          <w:tcPr>
            <w:tcW w:w="2101" w:type="pct"/>
            <w:tcBorders>
              <w:top w:val="single" w:sz="4" w:space="0" w:color="auto"/>
              <w:left w:val="nil"/>
              <w:bottom w:val="single" w:sz="4" w:space="0" w:color="auto"/>
              <w:right w:val="nil"/>
            </w:tcBorders>
            <w:shd w:val="clear" w:color="auto" w:fill="auto"/>
            <w:noWrap/>
            <w:vAlign w:val="center"/>
            <w:hideMark/>
          </w:tcPr>
          <w:p w:rsidR="001E63B2" w:rsidRPr="00AC023D" w:rsidRDefault="001E63B2" w:rsidP="00135628">
            <w:pPr>
              <w:rPr>
                <w:rFonts w:ascii="Arial" w:hAnsi="Arial" w:cs="Arial"/>
                <w:color w:val="000000"/>
                <w:sz w:val="20"/>
                <w:szCs w:val="20"/>
                <w:lang w:val="es-ES"/>
              </w:rPr>
            </w:pPr>
          </w:p>
        </w:tc>
      </w:tr>
      <w:tr w:rsidR="001E63B2" w:rsidRPr="00AC023D" w:rsidTr="008412A3">
        <w:trPr>
          <w:trHeight w:val="300"/>
        </w:trPr>
        <w:tc>
          <w:tcPr>
            <w:tcW w:w="5000" w:type="pct"/>
            <w:gridSpan w:val="3"/>
            <w:tcBorders>
              <w:top w:val="single" w:sz="4" w:space="0" w:color="auto"/>
            </w:tcBorders>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Todos los lotes recibidos deben estar acompañados de sus respectivos certificados de análisis.</w:t>
            </w:r>
          </w:p>
        </w:tc>
      </w:tr>
      <w:tr w:rsidR="001E63B2" w:rsidRPr="00AC023D" w:rsidTr="008412A3">
        <w:trPr>
          <w:trHeight w:val="300"/>
        </w:trPr>
        <w:tc>
          <w:tcPr>
            <w:tcW w:w="5000" w:type="pct"/>
            <w:gridSpan w:val="3"/>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 xml:space="preserve">Requisitos legales y reglamentarios: </w:t>
            </w:r>
            <w:r w:rsidRPr="00AC023D">
              <w:rPr>
                <w:rFonts w:ascii="Arial" w:hAnsi="Arial" w:cs="Arial"/>
                <w:sz w:val="20"/>
                <w:szCs w:val="20"/>
                <w:lang w:val="es-ES"/>
              </w:rPr>
              <w:t>Cumplir con Código Alimentario Argentino (CAA) Capitulo IV, tener autorización de autoridad sanitaria competente y legislación vigente en país de origen y de recepción.</w:t>
            </w:r>
          </w:p>
        </w:tc>
      </w:tr>
      <w:tr w:rsidR="001E63B2" w:rsidRPr="00AC023D" w:rsidTr="008412A3">
        <w:trPr>
          <w:trHeight w:val="300"/>
        </w:trPr>
        <w:tc>
          <w:tcPr>
            <w:tcW w:w="5000" w:type="pct"/>
            <w:gridSpan w:val="3"/>
            <w:shd w:val="clear" w:color="auto" w:fill="auto"/>
            <w:noWrap/>
            <w:vAlign w:val="center"/>
            <w:hideMark/>
          </w:tcPr>
          <w:p w:rsidR="001E63B2" w:rsidRPr="00AC023D" w:rsidRDefault="001E63B2" w:rsidP="00135628">
            <w:pPr>
              <w:rPr>
                <w:rFonts w:ascii="Arial" w:hAnsi="Arial" w:cs="Arial"/>
                <w:color w:val="000000"/>
                <w:sz w:val="20"/>
                <w:szCs w:val="20"/>
                <w:lang w:val="es-ES"/>
              </w:rPr>
            </w:pPr>
            <w:r w:rsidRPr="00AC023D">
              <w:rPr>
                <w:rFonts w:ascii="Arial" w:hAnsi="Arial" w:cs="Arial"/>
                <w:color w:val="FF0000"/>
                <w:sz w:val="20"/>
                <w:szCs w:val="20"/>
                <w:lang w:val="es-ES"/>
              </w:rPr>
              <w:t>*</w:t>
            </w:r>
            <w:r w:rsidRPr="00AC023D">
              <w:rPr>
                <w:rFonts w:ascii="Arial" w:hAnsi="Arial" w:cs="Arial"/>
                <w:color w:val="000000"/>
                <w:sz w:val="20"/>
                <w:szCs w:val="20"/>
                <w:lang w:val="es-ES"/>
              </w:rPr>
              <w:t>Criterios de aceptación</w:t>
            </w:r>
          </w:p>
        </w:tc>
      </w:tr>
      <w:tr w:rsidR="001E63B2" w:rsidRPr="00AC023D" w:rsidTr="008412A3">
        <w:trPr>
          <w:trHeight w:val="300"/>
        </w:trPr>
        <w:tc>
          <w:tcPr>
            <w:tcW w:w="5000" w:type="pct"/>
            <w:gridSpan w:val="3"/>
            <w:tcBorders>
              <w:bottom w:val="single" w:sz="4" w:space="0" w:color="auto"/>
            </w:tcBorders>
            <w:shd w:val="clear" w:color="auto" w:fill="auto"/>
            <w:noWrap/>
            <w:vAlign w:val="center"/>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1. Puede Variar de acuerdo a cada proveedor. Indicar en COA</w:t>
            </w:r>
          </w:p>
        </w:tc>
      </w:tr>
      <w:tr w:rsidR="001E63B2" w:rsidRPr="00AC023D" w:rsidTr="008412A3">
        <w:trPr>
          <w:trHeight w:val="300"/>
        </w:trPr>
        <w:tc>
          <w:tcPr>
            <w:tcW w:w="5000" w:type="pct"/>
            <w:gridSpan w:val="3"/>
            <w:tcBorders>
              <w:bottom w:val="single" w:sz="4" w:space="0" w:color="auto"/>
            </w:tcBorders>
            <w:shd w:val="clear" w:color="auto" w:fill="auto"/>
            <w:noWrap/>
            <w:vAlign w:val="center"/>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2. Puede Variar de acuerdo a cada proveedor. Indicar en COA o Ficha de Caracterización.</w:t>
            </w:r>
          </w:p>
        </w:tc>
      </w:tr>
      <w:tr w:rsidR="001E63B2" w:rsidRPr="00AC023D" w:rsidTr="008412A3">
        <w:trPr>
          <w:trHeight w:val="170"/>
        </w:trPr>
        <w:tc>
          <w:tcPr>
            <w:tcW w:w="5000" w:type="pct"/>
            <w:gridSpan w:val="3"/>
            <w:tcBorders>
              <w:top w:val="single" w:sz="4" w:space="0" w:color="auto"/>
              <w:left w:val="nil"/>
              <w:bottom w:val="single" w:sz="4" w:space="0" w:color="auto"/>
              <w:right w:val="nil"/>
            </w:tcBorders>
            <w:shd w:val="clear" w:color="auto" w:fill="auto"/>
            <w:noWrap/>
            <w:vAlign w:val="center"/>
          </w:tcPr>
          <w:p w:rsidR="001E63B2" w:rsidRPr="00AC023D" w:rsidRDefault="001E63B2" w:rsidP="00135628">
            <w:pPr>
              <w:rPr>
                <w:rFonts w:ascii="Arial" w:hAnsi="Arial" w:cs="Arial"/>
                <w:color w:val="000000"/>
                <w:sz w:val="20"/>
                <w:szCs w:val="20"/>
                <w:lang w:val="es-ES"/>
              </w:rPr>
            </w:pPr>
          </w:p>
        </w:tc>
      </w:tr>
      <w:tr w:rsidR="001E63B2" w:rsidRPr="00AC023D" w:rsidTr="008412A3">
        <w:trPr>
          <w:trHeight w:val="300"/>
        </w:trPr>
        <w:tc>
          <w:tcPr>
            <w:tcW w:w="5000" w:type="pct"/>
            <w:gridSpan w:val="3"/>
            <w:tcBorders>
              <w:top w:val="single" w:sz="4" w:space="0" w:color="auto"/>
            </w:tcBorders>
            <w:shd w:val="clear" w:color="auto" w:fill="FABF8F"/>
            <w:noWrap/>
            <w:vAlign w:val="center"/>
          </w:tcPr>
          <w:p w:rsidR="001E63B2" w:rsidRPr="00AC023D" w:rsidRDefault="001E63B2" w:rsidP="00135628">
            <w:pPr>
              <w:rPr>
                <w:rFonts w:ascii="Arial" w:hAnsi="Arial" w:cs="Arial"/>
                <w:color w:val="000000"/>
                <w:sz w:val="20"/>
                <w:szCs w:val="20"/>
                <w:lang w:val="es-ES"/>
              </w:rPr>
            </w:pPr>
            <w:r w:rsidRPr="00AC023D">
              <w:rPr>
                <w:rFonts w:ascii="Arial" w:hAnsi="Arial" w:cs="Arial"/>
                <w:color w:val="000000"/>
                <w:sz w:val="20"/>
                <w:szCs w:val="20"/>
                <w:lang w:val="es-ES"/>
              </w:rPr>
              <w:t>Firma de proveedor en Conformidad</w:t>
            </w:r>
          </w:p>
        </w:tc>
      </w:tr>
    </w:tbl>
    <w:p w:rsidR="008A59AE" w:rsidRDefault="008A59AE" w:rsidP="00C9567C">
      <w:pPr>
        <w:jc w:val="both"/>
        <w:rPr>
          <w:rFonts w:ascii="Arial" w:hAnsi="Arial" w:cs="Arial"/>
          <w:sz w:val="20"/>
          <w:szCs w:val="20"/>
          <w:lang w:val="es-ES"/>
        </w:rPr>
      </w:pPr>
    </w:p>
    <w:p w:rsidR="00702D9C" w:rsidRPr="00AC023D" w:rsidRDefault="00702D9C" w:rsidP="00C9567C">
      <w:pPr>
        <w:jc w:val="both"/>
        <w:rPr>
          <w:rFonts w:ascii="Arial" w:hAnsi="Arial" w:cs="Arial"/>
          <w:sz w:val="20"/>
          <w:szCs w:val="20"/>
          <w:lang w:val="es-ES"/>
        </w:rPr>
      </w:pPr>
    </w:p>
    <w:p w:rsidR="002331B2" w:rsidRPr="00AC023D" w:rsidRDefault="00B3305D" w:rsidP="00F07C1C">
      <w:pPr>
        <w:pStyle w:val="Ttulo2"/>
        <w:numPr>
          <w:ilvl w:val="0"/>
          <w:numId w:val="12"/>
        </w:numPr>
        <w:rPr>
          <w:rFonts w:ascii="Arial" w:hAnsi="Arial" w:cs="Arial"/>
          <w:i w:val="0"/>
          <w:sz w:val="20"/>
          <w:szCs w:val="20"/>
          <w:lang w:val="es-ES"/>
        </w:rPr>
      </w:pPr>
      <w:bookmarkStart w:id="100" w:name="_Toc522889747"/>
      <w:r w:rsidRPr="00AC023D">
        <w:rPr>
          <w:rFonts w:ascii="Arial" w:hAnsi="Arial" w:cs="Arial"/>
          <w:i w:val="0"/>
          <w:sz w:val="20"/>
          <w:szCs w:val="20"/>
          <w:lang w:val="es-ES"/>
        </w:rPr>
        <w:lastRenderedPageBreak/>
        <w:t>MANUAL DE BPM.</w:t>
      </w:r>
      <w:bookmarkEnd w:id="100"/>
    </w:p>
    <w:p w:rsidR="002331B2" w:rsidRPr="00AC023D" w:rsidRDefault="002331B2" w:rsidP="00C9567C">
      <w:pPr>
        <w:jc w:val="both"/>
        <w:rPr>
          <w:rFonts w:ascii="Arial" w:hAnsi="Arial" w:cs="Arial"/>
          <w:sz w:val="20"/>
          <w:szCs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4141"/>
        <w:gridCol w:w="1771"/>
      </w:tblGrid>
      <w:tr w:rsidR="002331B2" w:rsidRPr="00AC023D" w:rsidTr="002331B2">
        <w:trPr>
          <w:trHeight w:val="523"/>
          <w:jc w:val="center"/>
        </w:trPr>
        <w:tc>
          <w:tcPr>
            <w:tcW w:w="2808" w:type="dxa"/>
            <w:vMerge w:val="restart"/>
            <w:shd w:val="clear" w:color="auto" w:fill="auto"/>
          </w:tcPr>
          <w:p w:rsidR="002331B2" w:rsidRPr="00AC023D" w:rsidRDefault="002331B2" w:rsidP="002331B2">
            <w:pPr>
              <w:pStyle w:val="Encabezado"/>
              <w:jc w:val="both"/>
              <w:rPr>
                <w:rFonts w:ascii="Arial" w:hAnsi="Arial" w:cs="Arial"/>
                <w:lang w:val="es-ES"/>
              </w:rPr>
            </w:pPr>
            <w:r w:rsidRPr="00AC023D">
              <w:rPr>
                <w:rFonts w:ascii="Arial" w:hAnsi="Arial" w:cs="Arial"/>
                <w:noProof/>
                <w:lang w:val="es-AR" w:eastAsia="es-AR"/>
              </w:rPr>
              <w:drawing>
                <wp:anchor distT="0" distB="0" distL="114300" distR="114300" simplePos="0" relativeHeight="251674624" behindDoc="1" locked="0" layoutInCell="1" allowOverlap="1" wp14:anchorId="221C2F1E" wp14:editId="2E485077">
                  <wp:simplePos x="0" y="0"/>
                  <wp:positionH relativeFrom="column">
                    <wp:posOffset>346710</wp:posOffset>
                  </wp:positionH>
                  <wp:positionV relativeFrom="paragraph">
                    <wp:posOffset>57785</wp:posOffset>
                  </wp:positionV>
                  <wp:extent cx="966470" cy="752475"/>
                  <wp:effectExtent l="0" t="0" r="5080" b="9525"/>
                  <wp:wrapTight wrapText="bothSides">
                    <wp:wrapPolygon edited="0">
                      <wp:start x="0" y="0"/>
                      <wp:lineTo x="0" y="21327"/>
                      <wp:lineTo x="21288" y="21327"/>
                      <wp:lineTo x="21288"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1" w:type="dxa"/>
            <w:vMerge w:val="restart"/>
            <w:shd w:val="clear" w:color="auto" w:fill="auto"/>
            <w:vAlign w:val="center"/>
          </w:tcPr>
          <w:p w:rsidR="002331B2" w:rsidRPr="00AC023D" w:rsidRDefault="002331B2" w:rsidP="002331B2">
            <w:pPr>
              <w:pStyle w:val="Encabezado"/>
              <w:jc w:val="center"/>
              <w:rPr>
                <w:rFonts w:ascii="Arial" w:hAnsi="Arial" w:cs="Arial"/>
                <w:b/>
                <w:lang w:val="es-ES"/>
              </w:rPr>
            </w:pPr>
            <w:r w:rsidRPr="00AC023D">
              <w:rPr>
                <w:rFonts w:ascii="Arial" w:hAnsi="Arial" w:cs="Arial"/>
                <w:b/>
                <w:lang w:val="es-ES"/>
              </w:rPr>
              <w:t>MANUAL DE BUENAS PRACTICAS DE MANUFACTURA. PPR</w:t>
            </w:r>
          </w:p>
        </w:tc>
        <w:tc>
          <w:tcPr>
            <w:tcW w:w="1771" w:type="dxa"/>
            <w:shd w:val="clear" w:color="auto" w:fill="auto"/>
            <w:vAlign w:val="center"/>
          </w:tcPr>
          <w:p w:rsidR="002331B2" w:rsidRPr="00AC023D" w:rsidRDefault="002331B2" w:rsidP="002331B2">
            <w:pPr>
              <w:pStyle w:val="Encabezado"/>
              <w:jc w:val="center"/>
              <w:rPr>
                <w:rFonts w:ascii="Arial" w:hAnsi="Arial" w:cs="Arial"/>
                <w:b/>
                <w:lang w:val="es-ES"/>
              </w:rPr>
            </w:pPr>
            <w:r w:rsidRPr="00AC023D">
              <w:rPr>
                <w:rFonts w:ascii="Arial" w:hAnsi="Arial" w:cs="Arial"/>
                <w:b/>
                <w:lang w:val="es-ES"/>
              </w:rPr>
              <w:t>MN-02</w:t>
            </w:r>
          </w:p>
        </w:tc>
      </w:tr>
      <w:tr w:rsidR="002331B2" w:rsidRPr="00AC023D" w:rsidTr="002331B2">
        <w:trPr>
          <w:trHeight w:val="704"/>
          <w:jc w:val="center"/>
        </w:trPr>
        <w:tc>
          <w:tcPr>
            <w:tcW w:w="2808" w:type="dxa"/>
            <w:vMerge/>
            <w:shd w:val="clear" w:color="auto" w:fill="auto"/>
          </w:tcPr>
          <w:p w:rsidR="002331B2" w:rsidRPr="00AC023D" w:rsidRDefault="002331B2" w:rsidP="002331B2">
            <w:pPr>
              <w:pStyle w:val="Encabezado"/>
              <w:jc w:val="both"/>
              <w:rPr>
                <w:rFonts w:ascii="Arial" w:hAnsi="Arial" w:cs="Arial"/>
                <w:lang w:val="es-ES"/>
              </w:rPr>
            </w:pPr>
          </w:p>
        </w:tc>
        <w:tc>
          <w:tcPr>
            <w:tcW w:w="4141" w:type="dxa"/>
            <w:vMerge/>
            <w:shd w:val="clear" w:color="auto" w:fill="auto"/>
          </w:tcPr>
          <w:p w:rsidR="002331B2" w:rsidRPr="00AC023D" w:rsidRDefault="002331B2" w:rsidP="002331B2">
            <w:pPr>
              <w:pStyle w:val="Encabezado"/>
              <w:jc w:val="both"/>
              <w:rPr>
                <w:rFonts w:ascii="Arial" w:hAnsi="Arial" w:cs="Arial"/>
                <w:lang w:val="es-ES"/>
              </w:rPr>
            </w:pPr>
          </w:p>
        </w:tc>
        <w:tc>
          <w:tcPr>
            <w:tcW w:w="1771" w:type="dxa"/>
            <w:shd w:val="clear" w:color="auto" w:fill="auto"/>
            <w:vAlign w:val="center"/>
          </w:tcPr>
          <w:p w:rsidR="002331B2" w:rsidRPr="00AC023D" w:rsidRDefault="002331B2" w:rsidP="002331B2">
            <w:pPr>
              <w:pStyle w:val="Encabezado"/>
              <w:jc w:val="center"/>
              <w:rPr>
                <w:rFonts w:ascii="Arial" w:hAnsi="Arial" w:cs="Arial"/>
                <w:lang w:val="es-ES"/>
              </w:rPr>
            </w:pPr>
            <w:r w:rsidRPr="00AC023D">
              <w:rPr>
                <w:rFonts w:ascii="Arial" w:hAnsi="Arial" w:cs="Arial"/>
                <w:lang w:val="es-ES"/>
              </w:rPr>
              <w:t>Versión:1</w:t>
            </w:r>
          </w:p>
          <w:p w:rsidR="002331B2" w:rsidRPr="00AC023D" w:rsidRDefault="00953061" w:rsidP="002331B2">
            <w:pPr>
              <w:pStyle w:val="Encabezado"/>
              <w:jc w:val="center"/>
              <w:rPr>
                <w:rFonts w:ascii="Arial" w:hAnsi="Arial" w:cs="Arial"/>
                <w:lang w:val="es-ES"/>
              </w:rPr>
            </w:pPr>
            <w:r>
              <w:rPr>
                <w:rStyle w:val="Nmerodepgina"/>
                <w:rFonts w:ascii="Arial" w:hAnsi="Arial" w:cs="Arial"/>
                <w:lang w:val="es-ES"/>
              </w:rPr>
              <w:t>Fecha: 31/01/2017</w:t>
            </w:r>
          </w:p>
        </w:tc>
      </w:tr>
    </w:tbl>
    <w:p w:rsidR="002331B2" w:rsidRPr="00AC023D" w:rsidRDefault="002331B2" w:rsidP="00C9567C">
      <w:pPr>
        <w:jc w:val="both"/>
        <w:rPr>
          <w:rFonts w:ascii="Arial" w:hAnsi="Arial" w:cs="Arial"/>
          <w:sz w:val="20"/>
          <w:szCs w:val="20"/>
          <w:lang w:val="es-ES"/>
        </w:rPr>
      </w:pPr>
    </w:p>
    <w:p w:rsidR="002331B2" w:rsidRPr="00AC023D" w:rsidRDefault="002331B2" w:rsidP="002331B2">
      <w:pPr>
        <w:pStyle w:val="NormalWeb"/>
        <w:shd w:val="clear" w:color="auto" w:fill="FCFCFC"/>
        <w:spacing w:before="0" w:beforeAutospacing="0" w:after="0" w:afterAutospacing="0" w:line="360" w:lineRule="auto"/>
        <w:jc w:val="both"/>
        <w:rPr>
          <w:rFonts w:ascii="Arial" w:hAnsi="Arial" w:cs="Arial"/>
          <w:sz w:val="20"/>
          <w:szCs w:val="20"/>
        </w:rPr>
      </w:pPr>
    </w:p>
    <w:p w:rsidR="002331B2" w:rsidRPr="00AC023D" w:rsidRDefault="002331B2" w:rsidP="00F07C1C">
      <w:pPr>
        <w:pStyle w:val="Ttulo1"/>
        <w:keepLines w:val="0"/>
        <w:numPr>
          <w:ilvl w:val="0"/>
          <w:numId w:val="10"/>
        </w:numPr>
        <w:tabs>
          <w:tab w:val="left" w:pos="1134"/>
        </w:tabs>
        <w:spacing w:before="0" w:line="360" w:lineRule="auto"/>
        <w:ind w:firstLine="567"/>
        <w:mirrorIndents/>
        <w:jc w:val="both"/>
        <w:rPr>
          <w:rFonts w:ascii="Arial" w:hAnsi="Arial" w:cs="Arial"/>
          <w:color w:val="auto"/>
          <w:sz w:val="20"/>
          <w:szCs w:val="20"/>
          <w:lang w:val="es-ES"/>
        </w:rPr>
      </w:pPr>
      <w:bookmarkStart w:id="101" w:name="_Toc456363222"/>
      <w:bookmarkStart w:id="102" w:name="_Toc489528436"/>
      <w:bookmarkStart w:id="103" w:name="_Toc491944241"/>
      <w:bookmarkStart w:id="104" w:name="_Toc519581066"/>
      <w:bookmarkStart w:id="105" w:name="_Toc519669315"/>
      <w:bookmarkStart w:id="106" w:name="_Toc519670709"/>
      <w:bookmarkStart w:id="107" w:name="_Toc522889748"/>
      <w:r w:rsidRPr="00AC023D">
        <w:rPr>
          <w:rFonts w:ascii="Arial" w:hAnsi="Arial" w:cs="Arial"/>
          <w:color w:val="auto"/>
          <w:sz w:val="20"/>
          <w:szCs w:val="20"/>
          <w:lang w:val="es-ES"/>
        </w:rPr>
        <w:t>ALCANCE</w:t>
      </w:r>
      <w:bookmarkEnd w:id="101"/>
      <w:bookmarkEnd w:id="102"/>
      <w:bookmarkEnd w:id="103"/>
      <w:bookmarkEnd w:id="104"/>
      <w:bookmarkEnd w:id="105"/>
      <w:bookmarkEnd w:id="106"/>
      <w:bookmarkEnd w:id="107"/>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pStyle w:val="Textoindependiente"/>
        <w:spacing w:line="360" w:lineRule="auto"/>
        <w:ind w:firstLine="567"/>
        <w:mirrorIndents/>
        <w:jc w:val="both"/>
        <w:rPr>
          <w:rFonts w:cs="Arial"/>
          <w:sz w:val="20"/>
          <w:lang w:val="es-ES"/>
        </w:rPr>
      </w:pPr>
      <w:r w:rsidRPr="00AC023D">
        <w:rPr>
          <w:rFonts w:cs="Arial"/>
          <w:sz w:val="20"/>
          <w:lang w:val="es-ES"/>
        </w:rPr>
        <w:t xml:space="preserve">Este Manual esta aplicado a todas las áreas de </w:t>
      </w:r>
      <w:r w:rsidRPr="00AC023D">
        <w:rPr>
          <w:rFonts w:cs="Arial"/>
          <w:sz w:val="20"/>
          <w:lang w:val="es-ES" w:eastAsia="en-US"/>
        </w:rPr>
        <w:t>manipulación de alimentos</w:t>
      </w:r>
      <w:r w:rsidRPr="00AC023D">
        <w:rPr>
          <w:rFonts w:cs="Arial"/>
          <w:sz w:val="20"/>
          <w:lang w:val="es-ES"/>
        </w:rPr>
        <w:t xml:space="preserve"> de </w:t>
      </w:r>
      <w:r w:rsidR="007930AC" w:rsidRPr="00AC023D">
        <w:rPr>
          <w:rFonts w:cs="Arial"/>
          <w:sz w:val="20"/>
          <w:lang w:val="es-ES"/>
        </w:rPr>
        <w:t>Dulzor SA</w:t>
      </w:r>
      <w:r w:rsidRPr="00AC023D">
        <w:rPr>
          <w:rFonts w:cs="Arial"/>
          <w:sz w:val="20"/>
          <w:lang w:val="es-ES"/>
        </w:rPr>
        <w:t xml:space="preserve">, establecimiento elaborador  de </w:t>
      </w:r>
      <w:r w:rsidR="007930AC" w:rsidRPr="00AC023D">
        <w:rPr>
          <w:rFonts w:cs="Arial"/>
          <w:sz w:val="20"/>
          <w:lang w:val="es-ES"/>
        </w:rPr>
        <w:t>caramelo líquido</w:t>
      </w:r>
      <w:r w:rsidRPr="00AC023D">
        <w:rPr>
          <w:rFonts w:cs="Arial"/>
          <w:sz w:val="20"/>
          <w:lang w:val="es-ES"/>
        </w:rPr>
        <w:t xml:space="preserve">, desde </w:t>
      </w:r>
      <w:r w:rsidRPr="00AC023D">
        <w:rPr>
          <w:rFonts w:cs="Arial"/>
          <w:sz w:val="20"/>
          <w:lang w:val="es-ES" w:eastAsia="en-US"/>
        </w:rPr>
        <w:t xml:space="preserve">sectores de producción, </w:t>
      </w:r>
      <w:r w:rsidR="00D03E0F" w:rsidRPr="00AC023D">
        <w:rPr>
          <w:rFonts w:cs="Arial"/>
          <w:sz w:val="20"/>
          <w:lang w:val="es-ES" w:eastAsia="en-US"/>
        </w:rPr>
        <w:t>almacenamiento</w:t>
      </w:r>
      <w:r w:rsidRPr="00AC023D">
        <w:rPr>
          <w:rFonts w:cs="Arial"/>
          <w:sz w:val="20"/>
          <w:lang w:val="es-ES" w:eastAsia="en-US"/>
        </w:rPr>
        <w:t xml:space="preserve">, distribución de productos </w:t>
      </w:r>
      <w:r w:rsidR="007930AC" w:rsidRPr="00AC023D">
        <w:rPr>
          <w:rFonts w:cs="Arial"/>
          <w:sz w:val="20"/>
          <w:lang w:val="es-ES" w:eastAsia="en-US"/>
        </w:rPr>
        <w:t>terminados</w:t>
      </w:r>
      <w:r w:rsidRPr="00AC023D">
        <w:rPr>
          <w:rFonts w:cs="Arial"/>
          <w:sz w:val="20"/>
          <w:lang w:val="es-ES" w:eastAsia="en-US"/>
        </w:rPr>
        <w:t>, laboratorios y también al personal de servicios de limpieza y mantenimiento, donde la conservación de las estructuras, maquinarías y equipamientos sean necesarias</w:t>
      </w:r>
      <w:r w:rsidRPr="00AC023D">
        <w:rPr>
          <w:rFonts w:cs="Arial"/>
          <w:sz w:val="20"/>
          <w:lang w:val="es-ES"/>
        </w:rPr>
        <w:t>. Los lineamientos surgidos de éste Manual de Buenas prácticas de deben tomarse como las políticas de cumplimento que tiene la fábrica para la aplicación efectiva de BUENAS PRACTICAS DE MANUFACTURA y PROGRAMAS DE PRERREQUISITOS de sistema de gestión de inocuidad.</w:t>
      </w:r>
    </w:p>
    <w:p w:rsidR="002331B2" w:rsidRPr="00AC023D" w:rsidRDefault="002331B2" w:rsidP="007A173F">
      <w:pPr>
        <w:spacing w:line="360" w:lineRule="auto"/>
        <w:ind w:firstLine="567"/>
        <w:mirrorIndents/>
        <w:jc w:val="both"/>
        <w:rPr>
          <w:rFonts w:ascii="Arial" w:hAnsi="Arial" w:cs="Arial"/>
          <w:b/>
          <w:sz w:val="20"/>
          <w:szCs w:val="20"/>
          <w:lang w:val="es-ES"/>
        </w:rPr>
      </w:pPr>
    </w:p>
    <w:p w:rsidR="002331B2" w:rsidRPr="00AC023D" w:rsidRDefault="007930AC" w:rsidP="007A173F">
      <w:pPr>
        <w:pStyle w:val="Ttulo2"/>
        <w:spacing w:line="360" w:lineRule="auto"/>
        <w:ind w:firstLine="567"/>
        <w:mirrorIndents/>
        <w:jc w:val="both"/>
        <w:rPr>
          <w:rFonts w:ascii="Arial" w:hAnsi="Arial" w:cs="Arial"/>
          <w:b w:val="0"/>
          <w:i w:val="0"/>
          <w:sz w:val="20"/>
          <w:szCs w:val="20"/>
          <w:lang w:val="es-ES"/>
        </w:rPr>
      </w:pPr>
      <w:bookmarkStart w:id="108" w:name="_Toc456363223"/>
      <w:bookmarkStart w:id="109" w:name="_Toc489528437"/>
      <w:bookmarkStart w:id="110" w:name="_Toc491944242"/>
      <w:bookmarkStart w:id="111" w:name="_Toc519581067"/>
      <w:bookmarkStart w:id="112" w:name="_Toc519669316"/>
      <w:bookmarkStart w:id="113" w:name="_Toc519670710"/>
      <w:bookmarkStart w:id="114" w:name="_Toc522889749"/>
      <w:r w:rsidRPr="00AC023D">
        <w:rPr>
          <w:rFonts w:ascii="Arial" w:hAnsi="Arial" w:cs="Arial"/>
          <w:b w:val="0"/>
          <w:i w:val="0"/>
          <w:sz w:val="20"/>
          <w:szCs w:val="20"/>
          <w:lang w:val="es-ES"/>
        </w:rPr>
        <w:t>1</w:t>
      </w:r>
      <w:r w:rsidR="002331B2" w:rsidRPr="00AC023D">
        <w:rPr>
          <w:rFonts w:ascii="Arial" w:hAnsi="Arial" w:cs="Arial"/>
          <w:b w:val="0"/>
          <w:i w:val="0"/>
          <w:sz w:val="20"/>
          <w:szCs w:val="20"/>
          <w:lang w:val="es-ES"/>
        </w:rPr>
        <w:t>.1. Objetivo:</w:t>
      </w:r>
      <w:bookmarkEnd w:id="108"/>
      <w:bookmarkEnd w:id="109"/>
      <w:bookmarkEnd w:id="110"/>
      <w:bookmarkEnd w:id="111"/>
      <w:bookmarkEnd w:id="112"/>
      <w:bookmarkEnd w:id="113"/>
      <w:bookmarkEnd w:id="114"/>
    </w:p>
    <w:p w:rsidR="002331B2" w:rsidRPr="00AC023D" w:rsidRDefault="002331B2" w:rsidP="007A173F">
      <w:pPr>
        <w:spacing w:line="360" w:lineRule="auto"/>
        <w:ind w:firstLine="567"/>
        <w:mirrorIndents/>
        <w:jc w:val="both"/>
        <w:rPr>
          <w:rFonts w:ascii="Arial" w:hAnsi="Arial" w:cs="Arial"/>
          <w:b/>
          <w:sz w:val="20"/>
          <w:szCs w:val="20"/>
          <w:lang w:val="es-ES"/>
        </w:rPr>
      </w:pPr>
    </w:p>
    <w:p w:rsidR="002331B2" w:rsidRPr="00AC023D" w:rsidRDefault="002331B2" w:rsidP="00F07C1C">
      <w:pPr>
        <w:numPr>
          <w:ilvl w:val="0"/>
          <w:numId w:val="8"/>
        </w:numPr>
        <w:spacing w:after="0"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Establecer los lineamientos necesarios para que en </w:t>
      </w:r>
      <w:r w:rsidR="007930AC" w:rsidRPr="00AC023D">
        <w:rPr>
          <w:rFonts w:ascii="Arial" w:hAnsi="Arial" w:cs="Arial"/>
          <w:sz w:val="20"/>
          <w:szCs w:val="20"/>
          <w:lang w:val="es-ES"/>
        </w:rPr>
        <w:t>Dulzor SA para</w:t>
      </w:r>
      <w:r w:rsidRPr="00AC023D">
        <w:rPr>
          <w:rFonts w:ascii="Arial" w:hAnsi="Arial" w:cs="Arial"/>
          <w:sz w:val="20"/>
          <w:szCs w:val="20"/>
          <w:lang w:val="es-ES"/>
        </w:rPr>
        <w:t xml:space="preserve"> se elaboren alimentos inocuos, cumpliendo con los requisitos legales y normativos que le competen. </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F07C1C">
      <w:pPr>
        <w:pStyle w:val="Ttulo1"/>
        <w:keepLines w:val="0"/>
        <w:numPr>
          <w:ilvl w:val="0"/>
          <w:numId w:val="10"/>
        </w:numPr>
        <w:tabs>
          <w:tab w:val="left" w:pos="1134"/>
        </w:tabs>
        <w:spacing w:before="0" w:line="360" w:lineRule="auto"/>
        <w:ind w:firstLine="567"/>
        <w:mirrorIndents/>
        <w:jc w:val="both"/>
        <w:rPr>
          <w:rFonts w:ascii="Arial" w:hAnsi="Arial" w:cs="Arial"/>
          <w:color w:val="auto"/>
          <w:sz w:val="20"/>
          <w:szCs w:val="20"/>
          <w:lang w:val="es-ES"/>
        </w:rPr>
      </w:pPr>
      <w:bookmarkStart w:id="115" w:name="_Toc456363224"/>
      <w:bookmarkStart w:id="116" w:name="_Toc489528438"/>
      <w:bookmarkStart w:id="117" w:name="_Toc491944243"/>
      <w:bookmarkStart w:id="118" w:name="_Toc519581068"/>
      <w:bookmarkStart w:id="119" w:name="_Toc519669317"/>
      <w:bookmarkStart w:id="120" w:name="_Toc519670711"/>
      <w:bookmarkStart w:id="121" w:name="_Toc522889750"/>
      <w:r w:rsidRPr="00AC023D">
        <w:rPr>
          <w:rFonts w:ascii="Arial" w:hAnsi="Arial" w:cs="Arial"/>
          <w:color w:val="auto"/>
          <w:sz w:val="20"/>
          <w:szCs w:val="20"/>
          <w:lang w:val="es-ES"/>
        </w:rPr>
        <w:t>DEFINICIONES:</w:t>
      </w:r>
      <w:bookmarkEnd w:id="115"/>
      <w:bookmarkEnd w:id="116"/>
      <w:bookmarkEnd w:id="117"/>
      <w:bookmarkEnd w:id="118"/>
      <w:bookmarkEnd w:id="119"/>
      <w:bookmarkEnd w:id="120"/>
      <w:bookmarkEnd w:id="121"/>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u w:val="single"/>
          <w:lang w:val="es-ES"/>
        </w:rPr>
        <w:t>Buenas Prácticas de Manufactura (BPM)</w:t>
      </w:r>
      <w:r w:rsidRPr="00AC023D">
        <w:rPr>
          <w:rFonts w:ascii="Arial" w:hAnsi="Arial" w:cs="Arial"/>
          <w:sz w:val="20"/>
          <w:szCs w:val="20"/>
          <w:lang w:val="es-ES"/>
        </w:rPr>
        <w:t>: son principios básicos para la obtener productos seguros para el consumo humanos, que se centralizan en la higiene y forma de manipulación.</w:t>
      </w: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u w:val="single"/>
          <w:lang w:val="es-ES"/>
        </w:rPr>
        <w:t>Higiene</w:t>
      </w:r>
      <w:r w:rsidRPr="00AC023D">
        <w:rPr>
          <w:rFonts w:ascii="Arial" w:hAnsi="Arial" w:cs="Arial"/>
          <w:sz w:val="20"/>
          <w:szCs w:val="20"/>
          <w:lang w:val="es-ES"/>
        </w:rPr>
        <w:t>: Limpieza o aseo de un sector para minimizar suciedades o microorganismos nocivos.</w:t>
      </w: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u w:val="single"/>
          <w:lang w:val="es-ES"/>
        </w:rPr>
        <w:t>Programas de Prerrequisitos (PPR):</w:t>
      </w:r>
      <w:r w:rsidRPr="00AC023D">
        <w:rPr>
          <w:rFonts w:ascii="Arial" w:hAnsi="Arial" w:cs="Arial"/>
          <w:sz w:val="20"/>
          <w:szCs w:val="20"/>
          <w:lang w:val="es-ES"/>
        </w:rPr>
        <w:t xml:space="preserve"> programas y/o procedimientos  para controlar las probabilidades de introducir peligros de ambiente de trabajo, microbiológicos, del personal, biológico, físico y químico.</w:t>
      </w: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Todas las definiciones descritas y aplicables por:</w:t>
      </w: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Norma IRAM-NM 324. Buenas prácticas de manufactura.</w:t>
      </w: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lastRenderedPageBreak/>
        <w:t>Norma IRAM-ISO TS 22002-1:2009. Programas de prerrequisitos de inocuidad de los alimentos, parte 1- Elaboración de alimentos.</w:t>
      </w:r>
    </w:p>
    <w:p w:rsidR="002331B2" w:rsidRPr="00AC023D" w:rsidRDefault="002331B2" w:rsidP="007A173F">
      <w:pPr>
        <w:pStyle w:val="Textoindependiente"/>
        <w:spacing w:line="360" w:lineRule="auto"/>
        <w:ind w:firstLine="567"/>
        <w:mirrorIndents/>
        <w:jc w:val="both"/>
        <w:rPr>
          <w:rFonts w:cs="Arial"/>
          <w:sz w:val="20"/>
          <w:lang w:val="es-ES"/>
        </w:rPr>
      </w:pPr>
    </w:p>
    <w:p w:rsidR="002331B2" w:rsidRPr="00AC023D" w:rsidRDefault="002331B2" w:rsidP="00F07C1C">
      <w:pPr>
        <w:pStyle w:val="Ttulo1"/>
        <w:keepLines w:val="0"/>
        <w:numPr>
          <w:ilvl w:val="0"/>
          <w:numId w:val="10"/>
        </w:numPr>
        <w:tabs>
          <w:tab w:val="left" w:pos="1134"/>
        </w:tabs>
        <w:spacing w:before="0" w:line="360" w:lineRule="auto"/>
        <w:ind w:firstLine="567"/>
        <w:mirrorIndents/>
        <w:jc w:val="both"/>
        <w:rPr>
          <w:rFonts w:ascii="Arial" w:hAnsi="Arial" w:cs="Arial"/>
          <w:color w:val="auto"/>
          <w:sz w:val="20"/>
          <w:szCs w:val="20"/>
          <w:lang w:val="es-ES"/>
        </w:rPr>
      </w:pPr>
      <w:bookmarkStart w:id="122" w:name="_Toc456363227"/>
      <w:bookmarkStart w:id="123" w:name="_Toc489528439"/>
      <w:bookmarkStart w:id="124" w:name="_Toc491944244"/>
      <w:bookmarkStart w:id="125" w:name="_Toc519581069"/>
      <w:bookmarkStart w:id="126" w:name="_Toc519669318"/>
      <w:bookmarkStart w:id="127" w:name="_Toc519670712"/>
      <w:bookmarkStart w:id="128" w:name="_Toc522889751"/>
      <w:r w:rsidRPr="00AC023D">
        <w:rPr>
          <w:rFonts w:ascii="Arial" w:hAnsi="Arial" w:cs="Arial"/>
          <w:color w:val="auto"/>
          <w:sz w:val="20"/>
          <w:szCs w:val="20"/>
          <w:lang w:val="es-ES"/>
        </w:rPr>
        <w:t>RESPONSABILIDADES:</w:t>
      </w:r>
      <w:bookmarkEnd w:id="122"/>
      <w:bookmarkEnd w:id="123"/>
      <w:bookmarkEnd w:id="124"/>
      <w:bookmarkEnd w:id="125"/>
      <w:bookmarkEnd w:id="126"/>
      <w:bookmarkEnd w:id="127"/>
      <w:bookmarkEnd w:id="128"/>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F07C1C">
      <w:pPr>
        <w:numPr>
          <w:ilvl w:val="0"/>
          <w:numId w:val="9"/>
        </w:numPr>
        <w:spacing w:after="0"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Gerencia General: Estar comprometida con la higiene y seguridad de sus productos. Proveer los recursos necesarios para la aplicación y mantenimiento de las buenas prácticas de manufactura en la empresa. </w:t>
      </w:r>
    </w:p>
    <w:p w:rsidR="002331B2" w:rsidRPr="00AC023D" w:rsidRDefault="002331B2" w:rsidP="00F07C1C">
      <w:pPr>
        <w:numPr>
          <w:ilvl w:val="0"/>
          <w:numId w:val="9"/>
        </w:numPr>
        <w:spacing w:after="0" w:line="360" w:lineRule="auto"/>
        <w:ind w:firstLine="567"/>
        <w:mirrorIndents/>
        <w:jc w:val="both"/>
        <w:rPr>
          <w:rFonts w:ascii="Arial" w:hAnsi="Arial" w:cs="Arial"/>
          <w:sz w:val="20"/>
          <w:szCs w:val="20"/>
          <w:lang w:val="es-ES"/>
        </w:rPr>
      </w:pPr>
      <w:r w:rsidRPr="00AC023D">
        <w:rPr>
          <w:rFonts w:ascii="Arial" w:hAnsi="Arial" w:cs="Arial"/>
          <w:sz w:val="20"/>
          <w:szCs w:val="20"/>
          <w:lang w:val="es-ES"/>
        </w:rPr>
        <w:t>Aseguramiento de calidad: Diseñar, implementar, documentar, capacitar, divulgar y mantener las BPM y PPR.</w:t>
      </w:r>
    </w:p>
    <w:p w:rsidR="002331B2" w:rsidRPr="00AC023D" w:rsidRDefault="002331B2" w:rsidP="00F07C1C">
      <w:pPr>
        <w:numPr>
          <w:ilvl w:val="0"/>
          <w:numId w:val="9"/>
        </w:numPr>
        <w:spacing w:after="0" w:line="360" w:lineRule="auto"/>
        <w:ind w:firstLine="567"/>
        <w:mirrorIndents/>
        <w:jc w:val="both"/>
        <w:rPr>
          <w:rFonts w:ascii="Arial" w:hAnsi="Arial" w:cs="Arial"/>
          <w:sz w:val="20"/>
          <w:szCs w:val="20"/>
          <w:lang w:val="es-ES"/>
        </w:rPr>
      </w:pPr>
      <w:r w:rsidRPr="00AC023D">
        <w:rPr>
          <w:rFonts w:ascii="Arial" w:hAnsi="Arial" w:cs="Arial"/>
          <w:sz w:val="20"/>
          <w:szCs w:val="20"/>
          <w:lang w:val="es-ES"/>
        </w:rPr>
        <w:t>Gerente de producción: Llevar acabo  con acompañamiento de aseguramiento de calidad la implementación efectiva de las BPM y PPR en planta.</w:t>
      </w:r>
    </w:p>
    <w:p w:rsidR="002331B2" w:rsidRPr="00AC023D" w:rsidRDefault="002331B2" w:rsidP="00F07C1C">
      <w:pPr>
        <w:numPr>
          <w:ilvl w:val="0"/>
          <w:numId w:val="9"/>
        </w:numPr>
        <w:spacing w:after="0" w:line="360" w:lineRule="auto"/>
        <w:ind w:firstLine="567"/>
        <w:mirrorIndents/>
        <w:jc w:val="both"/>
        <w:rPr>
          <w:rFonts w:ascii="Arial" w:hAnsi="Arial" w:cs="Arial"/>
          <w:b/>
          <w:sz w:val="20"/>
          <w:szCs w:val="20"/>
          <w:lang w:val="es-ES"/>
        </w:rPr>
      </w:pPr>
      <w:r w:rsidRPr="00AC023D">
        <w:rPr>
          <w:rFonts w:ascii="Arial" w:hAnsi="Arial" w:cs="Arial"/>
          <w:sz w:val="20"/>
          <w:szCs w:val="20"/>
          <w:lang w:val="es-ES"/>
        </w:rPr>
        <w:t>Recursos Humanos: Llevar acabo  con acompañamiento de aseguramiento de calidad la implementación efectiva de las BPM y PPR enfocadas al personal.</w:t>
      </w:r>
    </w:p>
    <w:p w:rsidR="002331B2" w:rsidRPr="00AC023D" w:rsidRDefault="002331B2" w:rsidP="00F07C1C">
      <w:pPr>
        <w:numPr>
          <w:ilvl w:val="0"/>
          <w:numId w:val="9"/>
        </w:numPr>
        <w:spacing w:after="0" w:line="360" w:lineRule="auto"/>
        <w:ind w:firstLine="567"/>
        <w:mirrorIndents/>
        <w:jc w:val="both"/>
        <w:rPr>
          <w:rFonts w:ascii="Arial" w:hAnsi="Arial" w:cs="Arial"/>
          <w:b/>
          <w:sz w:val="20"/>
          <w:szCs w:val="20"/>
          <w:lang w:val="es-ES"/>
        </w:rPr>
      </w:pPr>
      <w:r w:rsidRPr="00AC023D">
        <w:rPr>
          <w:rFonts w:ascii="Arial" w:hAnsi="Arial" w:cs="Arial"/>
          <w:sz w:val="20"/>
          <w:szCs w:val="20"/>
          <w:lang w:val="es-ES"/>
        </w:rPr>
        <w:t>Control de Calidad: Llevar acabo  con acompañamiento de aseguramiento de calidad la implementación efectiva de las BPM y PPR que corresponda.</w:t>
      </w:r>
    </w:p>
    <w:p w:rsidR="002331B2" w:rsidRPr="00AC023D" w:rsidRDefault="002331B2" w:rsidP="007A173F">
      <w:pPr>
        <w:spacing w:line="360" w:lineRule="auto"/>
        <w:ind w:left="720" w:firstLine="567"/>
        <w:mirrorIndents/>
        <w:jc w:val="both"/>
        <w:rPr>
          <w:rFonts w:ascii="Arial" w:hAnsi="Arial" w:cs="Arial"/>
          <w:b/>
          <w:sz w:val="20"/>
          <w:szCs w:val="20"/>
          <w:lang w:val="es-ES"/>
        </w:rPr>
      </w:pPr>
    </w:p>
    <w:p w:rsidR="002331B2" w:rsidRPr="00AC023D" w:rsidRDefault="002331B2" w:rsidP="00F07C1C">
      <w:pPr>
        <w:pStyle w:val="Ttulo1"/>
        <w:keepLines w:val="0"/>
        <w:numPr>
          <w:ilvl w:val="0"/>
          <w:numId w:val="10"/>
        </w:numPr>
        <w:tabs>
          <w:tab w:val="left" w:pos="1134"/>
        </w:tabs>
        <w:spacing w:before="0" w:line="360" w:lineRule="auto"/>
        <w:ind w:firstLine="567"/>
        <w:mirrorIndents/>
        <w:jc w:val="both"/>
        <w:rPr>
          <w:rFonts w:ascii="Arial" w:hAnsi="Arial" w:cs="Arial"/>
          <w:color w:val="auto"/>
          <w:sz w:val="20"/>
          <w:szCs w:val="20"/>
          <w:lang w:val="es-ES"/>
        </w:rPr>
      </w:pPr>
      <w:bookmarkStart w:id="129" w:name="_Toc456363228"/>
      <w:bookmarkStart w:id="130" w:name="_Toc489528440"/>
      <w:bookmarkStart w:id="131" w:name="_Toc491944245"/>
      <w:bookmarkStart w:id="132" w:name="_Toc519581070"/>
      <w:bookmarkStart w:id="133" w:name="_Toc519669319"/>
      <w:bookmarkStart w:id="134" w:name="_Toc519670713"/>
      <w:bookmarkStart w:id="135" w:name="_Toc522889752"/>
      <w:r w:rsidRPr="00AC023D">
        <w:rPr>
          <w:rFonts w:ascii="Arial" w:hAnsi="Arial" w:cs="Arial"/>
          <w:color w:val="auto"/>
          <w:sz w:val="20"/>
          <w:szCs w:val="20"/>
          <w:lang w:val="es-ES"/>
        </w:rPr>
        <w:t>BUENAS PRÁCTICAS</w:t>
      </w:r>
      <w:bookmarkEnd w:id="129"/>
      <w:bookmarkEnd w:id="130"/>
      <w:bookmarkEnd w:id="131"/>
      <w:bookmarkEnd w:id="132"/>
      <w:bookmarkEnd w:id="133"/>
      <w:bookmarkEnd w:id="134"/>
      <w:bookmarkEnd w:id="135"/>
    </w:p>
    <w:p w:rsidR="002331B2" w:rsidRPr="00AC023D" w:rsidRDefault="002331B2" w:rsidP="00F07C1C">
      <w:pPr>
        <w:pStyle w:val="Ttulo2"/>
        <w:numPr>
          <w:ilvl w:val="1"/>
          <w:numId w:val="10"/>
        </w:numPr>
        <w:spacing w:line="360" w:lineRule="auto"/>
        <w:ind w:firstLine="567"/>
        <w:mirrorIndents/>
        <w:jc w:val="both"/>
        <w:rPr>
          <w:rFonts w:ascii="Arial" w:hAnsi="Arial" w:cs="Arial"/>
          <w:b w:val="0"/>
          <w:i w:val="0"/>
          <w:sz w:val="20"/>
          <w:szCs w:val="20"/>
          <w:lang w:val="es-ES"/>
        </w:rPr>
      </w:pPr>
      <w:bookmarkStart w:id="136" w:name="_Toc456363229"/>
      <w:bookmarkStart w:id="137" w:name="_Toc489528441"/>
      <w:bookmarkStart w:id="138" w:name="_Toc491944246"/>
      <w:bookmarkStart w:id="139" w:name="_Toc519581071"/>
      <w:bookmarkStart w:id="140" w:name="_Toc519669320"/>
      <w:bookmarkStart w:id="141" w:name="_Toc519670714"/>
      <w:bookmarkStart w:id="142" w:name="_Toc522889753"/>
      <w:r w:rsidRPr="00AC023D">
        <w:rPr>
          <w:rFonts w:ascii="Arial" w:hAnsi="Arial" w:cs="Arial"/>
          <w:b w:val="0"/>
          <w:i w:val="0"/>
          <w:sz w:val="20"/>
          <w:szCs w:val="20"/>
          <w:lang w:val="es-ES"/>
        </w:rPr>
        <w:t>Materias Primas.</w:t>
      </w:r>
      <w:bookmarkEnd w:id="136"/>
      <w:bookmarkEnd w:id="137"/>
      <w:bookmarkEnd w:id="138"/>
      <w:bookmarkEnd w:id="139"/>
      <w:bookmarkEnd w:id="140"/>
      <w:bookmarkEnd w:id="141"/>
      <w:bookmarkEnd w:id="142"/>
    </w:p>
    <w:p w:rsidR="005C1EEC" w:rsidRPr="00AC023D" w:rsidRDefault="005C1EEC" w:rsidP="007A173F">
      <w:pPr>
        <w:pStyle w:val="Prrafodelista"/>
        <w:spacing w:line="360" w:lineRule="auto"/>
        <w:ind w:left="750" w:firstLine="567"/>
        <w:mirrorIndents/>
        <w:jc w:val="both"/>
        <w:rPr>
          <w:rFonts w:ascii="Arial" w:hAnsi="Arial" w:cs="Arial"/>
          <w:sz w:val="20"/>
          <w:szCs w:val="20"/>
          <w:lang w:val="es-ES" w:eastAsia="es-ES"/>
        </w:rPr>
      </w:pPr>
    </w:p>
    <w:p w:rsidR="002331B2" w:rsidRPr="00AC023D" w:rsidRDefault="007930AC"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Dulzor </w:t>
      </w:r>
      <w:r w:rsidR="002331B2" w:rsidRPr="00AC023D">
        <w:rPr>
          <w:rFonts w:ascii="Arial" w:hAnsi="Arial" w:cs="Arial"/>
          <w:sz w:val="20"/>
          <w:szCs w:val="20"/>
          <w:lang w:val="es-ES"/>
        </w:rPr>
        <w:t>maneja materias primas aptas para el consumo humano las cuales son sometidas a inspección y aprobación al momento de su recepción;  IT-01 Recepción de Materias primas</w:t>
      </w:r>
      <w:r w:rsidRPr="00AC023D">
        <w:rPr>
          <w:rFonts w:ascii="Arial" w:hAnsi="Arial" w:cs="Arial"/>
          <w:sz w:val="20"/>
          <w:szCs w:val="20"/>
          <w:lang w:val="es-ES"/>
        </w:rPr>
        <w:t xml:space="preserve"> y material de empaque</w:t>
      </w:r>
      <w:r w:rsidR="002331B2" w:rsidRPr="00AC023D">
        <w:rPr>
          <w:rFonts w:ascii="Arial" w:hAnsi="Arial" w:cs="Arial"/>
          <w:sz w:val="20"/>
          <w:szCs w:val="20"/>
          <w:lang w:val="es-ES"/>
        </w:rPr>
        <w:t xml:space="preserve"> e IT-02 Liberación de Materias primas. Estas se someten a los análisis definidos en cada una de las especific</w:t>
      </w:r>
      <w:r w:rsidRPr="00AC023D">
        <w:rPr>
          <w:rFonts w:ascii="Arial" w:hAnsi="Arial" w:cs="Arial"/>
          <w:sz w:val="20"/>
          <w:szCs w:val="20"/>
          <w:lang w:val="es-ES"/>
        </w:rPr>
        <w:t>aciones de materias primas</w:t>
      </w:r>
      <w:r w:rsidR="002331B2" w:rsidRPr="00AC023D">
        <w:rPr>
          <w:rFonts w:ascii="Arial" w:hAnsi="Arial" w:cs="Arial"/>
          <w:sz w:val="20"/>
          <w:szCs w:val="20"/>
          <w:lang w:val="es-ES"/>
        </w:rPr>
        <w:t>, con criterios de aceptación y demás características solicitadas a nuestros proveedores. De cada uno de los proveedores se tienen certificados  o reconocimient</w:t>
      </w:r>
      <w:r w:rsidRPr="00AC023D">
        <w:rPr>
          <w:rFonts w:ascii="Arial" w:hAnsi="Arial" w:cs="Arial"/>
          <w:sz w:val="20"/>
          <w:szCs w:val="20"/>
          <w:lang w:val="es-ES"/>
        </w:rPr>
        <w:t>os de su calidad en el mercado. S</w:t>
      </w:r>
      <w:r w:rsidR="002331B2" w:rsidRPr="00AC023D">
        <w:rPr>
          <w:rFonts w:ascii="Arial" w:hAnsi="Arial" w:cs="Arial"/>
          <w:sz w:val="20"/>
          <w:szCs w:val="20"/>
          <w:lang w:val="es-ES"/>
        </w:rPr>
        <w:t>e almacenan en un lugar destinado para tal fin; garantizando  su protección contra la contaminación y reduciendo los daños o deterioros  en calidad e inocuidad. Así mismo se cuenta con un sistema cerrado de transporte de materias primas y producto final impidiendo su contaminación por manipulación.</w:t>
      </w:r>
    </w:p>
    <w:p w:rsidR="002331B2" w:rsidRPr="00AC023D" w:rsidRDefault="007930AC" w:rsidP="007A173F">
      <w:pPr>
        <w:pStyle w:val="Ttulo2"/>
        <w:spacing w:line="360" w:lineRule="auto"/>
        <w:ind w:firstLine="567"/>
        <w:mirrorIndents/>
        <w:jc w:val="both"/>
        <w:rPr>
          <w:rFonts w:ascii="Arial" w:hAnsi="Arial" w:cs="Arial"/>
          <w:b w:val="0"/>
          <w:i w:val="0"/>
          <w:sz w:val="20"/>
          <w:szCs w:val="20"/>
          <w:lang w:val="es-ES"/>
        </w:rPr>
      </w:pPr>
      <w:bookmarkStart w:id="143" w:name="_Toc456363230"/>
      <w:bookmarkStart w:id="144" w:name="_Toc489528442"/>
      <w:bookmarkStart w:id="145" w:name="_Toc491944247"/>
      <w:bookmarkStart w:id="146" w:name="_Toc519581072"/>
      <w:bookmarkStart w:id="147" w:name="_Toc519669321"/>
      <w:bookmarkStart w:id="148" w:name="_Toc519670715"/>
      <w:bookmarkStart w:id="149" w:name="_Toc522889754"/>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.2. Instalaciones.</w:t>
      </w:r>
      <w:bookmarkEnd w:id="143"/>
      <w:bookmarkEnd w:id="144"/>
      <w:bookmarkEnd w:id="145"/>
      <w:bookmarkEnd w:id="146"/>
      <w:bookmarkEnd w:id="147"/>
      <w:bookmarkEnd w:id="148"/>
      <w:bookmarkEnd w:id="149"/>
    </w:p>
    <w:p w:rsidR="002331B2" w:rsidRPr="00AC023D" w:rsidRDefault="007930AC" w:rsidP="007A173F">
      <w:pPr>
        <w:pStyle w:val="Ttulo3"/>
        <w:spacing w:line="360" w:lineRule="auto"/>
        <w:ind w:firstLine="567"/>
        <w:mirrorIndents/>
        <w:jc w:val="both"/>
        <w:rPr>
          <w:rFonts w:ascii="Arial" w:hAnsi="Arial" w:cs="Arial"/>
          <w:b w:val="0"/>
          <w:color w:val="auto"/>
          <w:sz w:val="20"/>
          <w:szCs w:val="20"/>
          <w:lang w:val="es-ES"/>
        </w:rPr>
      </w:pPr>
      <w:bookmarkStart w:id="150" w:name="_Toc456363231"/>
      <w:bookmarkStart w:id="151" w:name="_Toc489528443"/>
      <w:bookmarkStart w:id="152" w:name="_Toc491944248"/>
      <w:bookmarkStart w:id="153" w:name="_Toc519581073"/>
      <w:bookmarkStart w:id="154" w:name="_Toc519669322"/>
      <w:bookmarkStart w:id="155" w:name="_Toc519670716"/>
      <w:bookmarkStart w:id="156" w:name="_Toc522889755"/>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.2.1. Emplazamiento</w:t>
      </w:r>
      <w:bookmarkEnd w:id="150"/>
      <w:bookmarkEnd w:id="151"/>
      <w:bookmarkEnd w:id="152"/>
      <w:bookmarkEnd w:id="153"/>
      <w:bookmarkEnd w:id="154"/>
      <w:bookmarkEnd w:id="155"/>
      <w:bookmarkEnd w:id="156"/>
    </w:p>
    <w:p w:rsidR="007A173F" w:rsidRPr="00AC023D" w:rsidRDefault="007A173F" w:rsidP="007A173F">
      <w:pPr>
        <w:rPr>
          <w:rFonts w:ascii="Arial" w:hAnsi="Arial" w:cs="Arial"/>
          <w:sz w:val="20"/>
          <w:szCs w:val="20"/>
          <w:lang w:val="es-ES"/>
        </w:rPr>
      </w:pPr>
    </w:p>
    <w:p w:rsidR="002331B2" w:rsidRPr="00AC023D" w:rsidRDefault="007930AC" w:rsidP="007A173F">
      <w:pPr>
        <w:spacing w:line="360" w:lineRule="auto"/>
        <w:ind w:firstLine="567"/>
        <w:mirrorIndents/>
        <w:jc w:val="both"/>
        <w:rPr>
          <w:rFonts w:ascii="Arial" w:hAnsi="Arial" w:cs="Arial"/>
          <w:sz w:val="20"/>
          <w:szCs w:val="20"/>
          <w:highlight w:val="yellow"/>
          <w:lang w:val="es-ES"/>
        </w:rPr>
      </w:pPr>
      <w:r w:rsidRPr="00AC023D">
        <w:rPr>
          <w:rFonts w:ascii="Arial" w:hAnsi="Arial" w:cs="Arial"/>
          <w:sz w:val="20"/>
          <w:szCs w:val="20"/>
          <w:lang w:val="es-ES"/>
        </w:rPr>
        <w:lastRenderedPageBreak/>
        <w:t>Dulzor</w:t>
      </w:r>
      <w:r w:rsidR="002331B2" w:rsidRPr="00AC023D">
        <w:rPr>
          <w:rFonts w:ascii="Arial" w:hAnsi="Arial" w:cs="Arial"/>
          <w:sz w:val="20"/>
          <w:szCs w:val="20"/>
          <w:lang w:val="es-ES"/>
        </w:rPr>
        <w:t xml:space="preserve"> está </w:t>
      </w:r>
      <w:r w:rsidR="00F60619" w:rsidRPr="00AC023D">
        <w:rPr>
          <w:rFonts w:ascii="Arial" w:hAnsi="Arial" w:cs="Arial"/>
          <w:sz w:val="20"/>
          <w:szCs w:val="20"/>
          <w:lang w:val="es-ES"/>
        </w:rPr>
        <w:t>emplazado</w:t>
      </w:r>
      <w:r w:rsidR="002331B2" w:rsidRPr="00AC023D">
        <w:rPr>
          <w:rFonts w:ascii="Arial" w:hAnsi="Arial" w:cs="Arial"/>
          <w:sz w:val="20"/>
          <w:szCs w:val="20"/>
          <w:lang w:val="es-ES"/>
        </w:rPr>
        <w:t xml:space="preserve"> en calle </w:t>
      </w:r>
      <w:r w:rsidR="005C1EEC" w:rsidRPr="00AC023D">
        <w:rPr>
          <w:rFonts w:ascii="Arial" w:hAnsi="Arial" w:cs="Arial"/>
          <w:sz w:val="20"/>
          <w:szCs w:val="20"/>
          <w:lang w:val="es-ES"/>
        </w:rPr>
        <w:t>Chascomús 5300</w:t>
      </w:r>
      <w:r w:rsidR="002331B2" w:rsidRPr="00AC023D">
        <w:rPr>
          <w:rFonts w:ascii="Arial" w:hAnsi="Arial" w:cs="Arial"/>
          <w:sz w:val="20"/>
          <w:szCs w:val="20"/>
          <w:lang w:val="es-ES"/>
        </w:rPr>
        <w:t xml:space="preserve">, Buenos Aires, Argentina, con un área de 1300 m2; zona  urbana donde no se producen grandes agentes que  constituyen riesgo para los alimentos. Los límites del establecimiento y los accesos están determinados en el plano de la planta; los alrededores del establecimiento  son mantenidos en forma apropiada, eliminando la basura y desperdicios y recortando el césped de las inmediaciones del edificio para evitar criadero o refugio de plagas. </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60619" w:rsidP="007A173F">
      <w:pPr>
        <w:pStyle w:val="Ttulo3"/>
        <w:spacing w:line="360" w:lineRule="auto"/>
        <w:ind w:firstLine="567"/>
        <w:mirrorIndents/>
        <w:jc w:val="both"/>
        <w:rPr>
          <w:rFonts w:ascii="Arial" w:hAnsi="Arial" w:cs="Arial"/>
          <w:b w:val="0"/>
          <w:color w:val="auto"/>
          <w:sz w:val="20"/>
          <w:szCs w:val="20"/>
          <w:lang w:val="es-ES"/>
        </w:rPr>
      </w:pPr>
      <w:bookmarkStart w:id="157" w:name="_Toc456363232"/>
      <w:bookmarkStart w:id="158" w:name="_Toc489528444"/>
      <w:bookmarkStart w:id="159" w:name="_Toc491944249"/>
      <w:bookmarkStart w:id="160" w:name="_Toc519581074"/>
      <w:bookmarkStart w:id="161" w:name="_Toc519669323"/>
      <w:bookmarkStart w:id="162" w:name="_Toc519670717"/>
      <w:bookmarkStart w:id="163" w:name="_Toc522889756"/>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.2.2. Diseño, distribución y flujos de circulación internos.</w:t>
      </w:r>
      <w:bookmarkEnd w:id="157"/>
      <w:bookmarkEnd w:id="158"/>
      <w:bookmarkEnd w:id="159"/>
      <w:bookmarkEnd w:id="160"/>
      <w:bookmarkEnd w:id="161"/>
      <w:bookmarkEnd w:id="162"/>
      <w:bookmarkEnd w:id="163"/>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60619" w:rsidP="007A173F">
      <w:pPr>
        <w:pStyle w:val="Textoindependiente3"/>
        <w:tabs>
          <w:tab w:val="left" w:pos="9355"/>
        </w:tabs>
        <w:spacing w:line="360" w:lineRule="auto"/>
        <w:ind w:right="141" w:firstLine="567"/>
        <w:mirrorIndents/>
        <w:jc w:val="both"/>
        <w:rPr>
          <w:rFonts w:ascii="Arial" w:hAnsi="Arial" w:cs="Arial"/>
          <w:b/>
          <w:bCs/>
          <w:sz w:val="20"/>
          <w:szCs w:val="20"/>
          <w:lang w:val="es-ES"/>
        </w:rPr>
      </w:pPr>
      <w:r w:rsidRPr="00AC023D">
        <w:rPr>
          <w:rFonts w:ascii="Arial" w:hAnsi="Arial" w:cs="Arial"/>
          <w:sz w:val="20"/>
          <w:szCs w:val="20"/>
          <w:lang w:val="es-ES"/>
        </w:rPr>
        <w:t>Dulzor SA</w:t>
      </w:r>
      <w:r w:rsidR="002331B2" w:rsidRPr="00AC023D">
        <w:rPr>
          <w:rFonts w:ascii="Arial" w:hAnsi="Arial" w:cs="Arial"/>
          <w:sz w:val="20"/>
          <w:szCs w:val="20"/>
          <w:lang w:val="es-ES"/>
        </w:rPr>
        <w:t xml:space="preserve"> cuenta con una estructura edilicia que se ha mantenido a lo largo del tiempo en buenas condiciones, con superficie dura y/o pavimentada, las vías de transito interno se encuentran demarcadas claramente y se pueden observar en el lay-out de la planta. La distribución interna está en constante mejora, con el fin de facilitar las buenas prácticas higiénicas y manufactura. Las instalaciones poseen desagües apropiados para evacuar el agua de lluvia o de limpieza y mantenidos en condiciones mediante una limpieza programada. Las materias primas son separadas de los productos procesados físicamente por paredes.</w:t>
      </w: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 </w:t>
      </w:r>
    </w:p>
    <w:p w:rsidR="002331B2" w:rsidRPr="00AC023D" w:rsidRDefault="00F60619" w:rsidP="007A173F">
      <w:pPr>
        <w:pStyle w:val="Ttulo3"/>
        <w:spacing w:line="360" w:lineRule="auto"/>
        <w:ind w:firstLine="567"/>
        <w:mirrorIndents/>
        <w:jc w:val="both"/>
        <w:rPr>
          <w:rFonts w:ascii="Arial" w:hAnsi="Arial" w:cs="Arial"/>
          <w:b w:val="0"/>
          <w:color w:val="auto"/>
          <w:sz w:val="20"/>
          <w:szCs w:val="20"/>
          <w:lang w:val="es-ES"/>
        </w:rPr>
      </w:pPr>
      <w:bookmarkStart w:id="164" w:name="_Toc456363233"/>
      <w:bookmarkStart w:id="165" w:name="_Toc489528445"/>
      <w:bookmarkStart w:id="166" w:name="_Toc491944250"/>
      <w:bookmarkStart w:id="167" w:name="_Toc519581075"/>
      <w:bookmarkStart w:id="168" w:name="_Toc519669324"/>
      <w:bookmarkStart w:id="169" w:name="_Toc519670718"/>
      <w:bookmarkStart w:id="170" w:name="_Toc522889757"/>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.2.3. Edificios e instalaciones</w:t>
      </w:r>
      <w:bookmarkEnd w:id="164"/>
      <w:bookmarkEnd w:id="165"/>
      <w:bookmarkEnd w:id="166"/>
      <w:bookmarkEnd w:id="167"/>
      <w:bookmarkEnd w:id="168"/>
      <w:bookmarkEnd w:id="169"/>
      <w:bookmarkEnd w:id="170"/>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60619"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w:t>
      </w:r>
      <w:r w:rsidR="002331B2" w:rsidRPr="00AC023D">
        <w:rPr>
          <w:rFonts w:ascii="Arial" w:hAnsi="Arial" w:cs="Arial"/>
          <w:sz w:val="20"/>
          <w:szCs w:val="20"/>
          <w:lang w:val="es-ES"/>
        </w:rPr>
        <w:t xml:space="preserve"> posee una estructura sólida, que con el tiempo se ha ido adaptando a los cambios  para hacerla sanitariamente adecuada y con materiales  que no transmiten ninguna sustancia al producto. Se poseen separaciones físicas para evitar acceso </w:t>
      </w:r>
      <w:r w:rsidRPr="00AC023D">
        <w:rPr>
          <w:rFonts w:ascii="Arial" w:hAnsi="Arial" w:cs="Arial"/>
          <w:sz w:val="20"/>
          <w:szCs w:val="20"/>
          <w:lang w:val="es-ES"/>
        </w:rPr>
        <w:t xml:space="preserve">a plagas y otros contaminantes; </w:t>
      </w:r>
      <w:r w:rsidR="002331B2" w:rsidRPr="00AC023D">
        <w:rPr>
          <w:rFonts w:ascii="Arial" w:hAnsi="Arial" w:cs="Arial"/>
          <w:sz w:val="20"/>
          <w:szCs w:val="20"/>
          <w:lang w:val="es-ES"/>
        </w:rPr>
        <w:t xml:space="preserve"> cuenta con pisos resistentes, impermeables, no absorbentes, lavable y antideslizantes con un constate mantenimiento para evitar grietas y la acumulación de agua, a su vez se tienen drenajes suficientes con trampas y cubiertos distribuidos para facilitar el desagüe. Las paredes y techos son lavables y de color claro.  Las ventanas cuentan con protección contra plagas y son limpiadas con frecuencia programadas. Las aberturas que comunican con el exterior están provistas de protección anti-plagas, las puertas están cerradas y/o protegidas si no están en uso. </w:t>
      </w:r>
    </w:p>
    <w:p w:rsidR="002331B2" w:rsidRPr="00AC023D" w:rsidRDefault="002331B2" w:rsidP="0055261C">
      <w:pPr>
        <w:tabs>
          <w:tab w:val="left" w:pos="9355"/>
          <w:tab w:val="left" w:pos="10200"/>
        </w:tabs>
        <w:spacing w:line="360" w:lineRule="auto"/>
        <w:ind w:right="141" w:firstLine="567"/>
        <w:mirrorIndents/>
        <w:jc w:val="both"/>
        <w:rPr>
          <w:rFonts w:ascii="Arial" w:hAnsi="Arial" w:cs="Arial"/>
          <w:sz w:val="20"/>
          <w:szCs w:val="20"/>
          <w:lang w:val="es-ES"/>
        </w:rPr>
      </w:pPr>
      <w:r w:rsidRPr="00AC023D">
        <w:rPr>
          <w:rFonts w:ascii="Arial" w:hAnsi="Arial" w:cs="Arial"/>
          <w:sz w:val="20"/>
          <w:szCs w:val="20"/>
          <w:lang w:val="es-ES"/>
        </w:rPr>
        <w:t xml:space="preserve">Dentro de sector productivo de </w:t>
      </w:r>
      <w:r w:rsidR="00554C8D" w:rsidRPr="00AC023D">
        <w:rPr>
          <w:rFonts w:ascii="Arial" w:hAnsi="Arial" w:cs="Arial"/>
          <w:sz w:val="20"/>
          <w:szCs w:val="20"/>
          <w:lang w:val="es-ES"/>
        </w:rPr>
        <w:t>fábrica</w:t>
      </w:r>
      <w:r w:rsidRPr="00AC023D">
        <w:rPr>
          <w:rFonts w:ascii="Arial" w:hAnsi="Arial" w:cs="Arial"/>
          <w:sz w:val="20"/>
          <w:szCs w:val="20"/>
          <w:lang w:val="es-ES"/>
        </w:rPr>
        <w:t xml:space="preserve">  NO se permite el uso de madera u otros materiales que no se pueden limpiar y desinfectar adecuadamente. El laboratorio donde se desarrollan ensayos microbiológicos se encuentra en el </w:t>
      </w:r>
      <w:r w:rsidR="00F60619" w:rsidRPr="00AC023D">
        <w:rPr>
          <w:rFonts w:ascii="Arial" w:hAnsi="Arial" w:cs="Arial"/>
          <w:sz w:val="20"/>
          <w:szCs w:val="20"/>
          <w:lang w:val="es-ES"/>
        </w:rPr>
        <w:t xml:space="preserve"> fondo </w:t>
      </w:r>
      <w:r w:rsidRPr="00AC023D">
        <w:rPr>
          <w:rFonts w:ascii="Arial" w:hAnsi="Arial" w:cs="Arial"/>
          <w:sz w:val="20"/>
          <w:szCs w:val="20"/>
          <w:lang w:val="es-ES"/>
        </w:rPr>
        <w:t>de la emp</w:t>
      </w:r>
      <w:r w:rsidR="00F60619" w:rsidRPr="00AC023D">
        <w:rPr>
          <w:rFonts w:ascii="Arial" w:hAnsi="Arial" w:cs="Arial"/>
          <w:sz w:val="20"/>
          <w:szCs w:val="20"/>
          <w:lang w:val="es-ES"/>
        </w:rPr>
        <w:t>resa, fuera del área productiva</w:t>
      </w:r>
      <w:r w:rsidRPr="00AC023D">
        <w:rPr>
          <w:rFonts w:ascii="Arial" w:hAnsi="Arial" w:cs="Arial"/>
          <w:sz w:val="20"/>
          <w:szCs w:val="20"/>
          <w:lang w:val="es-ES"/>
        </w:rPr>
        <w:t xml:space="preserve">.  Toda persona que ingresa al área de producción debe portar Cofia y vestimenta adecuada. Es requisito lavado de manos antes de ingresar a planta y está prohibido el </w:t>
      </w:r>
      <w:r w:rsidR="0055261C">
        <w:rPr>
          <w:rFonts w:ascii="Arial" w:hAnsi="Arial" w:cs="Arial"/>
          <w:sz w:val="20"/>
          <w:szCs w:val="20"/>
          <w:lang w:val="es-ES"/>
        </w:rPr>
        <w:t xml:space="preserve">ingreso con objetos personales. </w:t>
      </w:r>
      <w:r w:rsidR="00554C8D" w:rsidRPr="00AC023D">
        <w:rPr>
          <w:rFonts w:ascii="Arial" w:hAnsi="Arial" w:cs="Arial"/>
          <w:sz w:val="20"/>
          <w:szCs w:val="20"/>
          <w:lang w:val="es-ES"/>
        </w:rPr>
        <w:t xml:space="preserve">Dulzor </w:t>
      </w:r>
      <w:r w:rsidRPr="00AC023D">
        <w:rPr>
          <w:rFonts w:ascii="Arial" w:hAnsi="Arial" w:cs="Arial"/>
          <w:sz w:val="20"/>
          <w:szCs w:val="20"/>
          <w:lang w:val="es-ES"/>
        </w:rPr>
        <w:t>posee un comedor independiente al área de producción, en el cual se almacenan y consumen alimentos traídos por el propio personal; es el único lugar disponible en la planta para consumir alimentos.</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554C8D" w:rsidP="007A173F">
      <w:pPr>
        <w:pStyle w:val="Ttulo3"/>
        <w:spacing w:line="360" w:lineRule="auto"/>
        <w:ind w:firstLine="567"/>
        <w:mirrorIndents/>
        <w:jc w:val="both"/>
        <w:rPr>
          <w:rFonts w:ascii="Arial" w:hAnsi="Arial" w:cs="Arial"/>
          <w:b w:val="0"/>
          <w:color w:val="auto"/>
          <w:sz w:val="20"/>
          <w:szCs w:val="20"/>
          <w:lang w:val="es-ES"/>
        </w:rPr>
      </w:pPr>
      <w:bookmarkStart w:id="171" w:name="_Toc456363234"/>
      <w:bookmarkStart w:id="172" w:name="_Toc489528446"/>
      <w:bookmarkStart w:id="173" w:name="_Toc491944251"/>
      <w:bookmarkStart w:id="174" w:name="_Toc519581076"/>
      <w:bookmarkStart w:id="175" w:name="_Toc519669325"/>
      <w:bookmarkStart w:id="176" w:name="_Toc519670719"/>
      <w:bookmarkStart w:id="177" w:name="_Toc522889758"/>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.2.4. Agua</w:t>
      </w:r>
      <w:bookmarkEnd w:id="171"/>
      <w:bookmarkEnd w:id="172"/>
      <w:bookmarkEnd w:id="173"/>
      <w:bookmarkEnd w:id="174"/>
      <w:bookmarkEnd w:id="175"/>
      <w:bookmarkEnd w:id="176"/>
      <w:bookmarkEnd w:id="177"/>
    </w:p>
    <w:p w:rsidR="002331B2" w:rsidRPr="00AC023D" w:rsidRDefault="002331B2" w:rsidP="007A173F">
      <w:pPr>
        <w:pStyle w:val="Textoindependiente3"/>
        <w:tabs>
          <w:tab w:val="left" w:pos="9355"/>
        </w:tabs>
        <w:spacing w:before="240" w:line="360" w:lineRule="auto"/>
        <w:ind w:right="141" w:firstLine="567"/>
        <w:mirrorIndents/>
        <w:jc w:val="both"/>
        <w:rPr>
          <w:rFonts w:ascii="Arial" w:hAnsi="Arial" w:cs="Arial"/>
          <w:sz w:val="20"/>
          <w:szCs w:val="20"/>
          <w:lang w:val="es-ES"/>
        </w:rPr>
      </w:pPr>
      <w:r w:rsidRPr="00AC023D">
        <w:rPr>
          <w:rFonts w:ascii="Arial" w:hAnsi="Arial" w:cs="Arial"/>
          <w:sz w:val="20"/>
          <w:szCs w:val="20"/>
          <w:lang w:val="es-ES"/>
        </w:rPr>
        <w:t xml:space="preserve">En </w:t>
      </w:r>
      <w:r w:rsidR="00554C8D" w:rsidRPr="00AC023D">
        <w:rPr>
          <w:rFonts w:ascii="Arial" w:hAnsi="Arial" w:cs="Arial"/>
          <w:sz w:val="20"/>
          <w:szCs w:val="20"/>
          <w:lang w:val="es-ES"/>
        </w:rPr>
        <w:t>Dulzor</w:t>
      </w:r>
      <w:r w:rsidRPr="00AC023D">
        <w:rPr>
          <w:rFonts w:ascii="Arial" w:hAnsi="Arial" w:cs="Arial"/>
          <w:sz w:val="20"/>
          <w:szCs w:val="20"/>
          <w:lang w:val="es-ES"/>
        </w:rPr>
        <w:t xml:space="preserve"> se usa para producción, lavado y servicios generales agua potable provee Agua y Saneamientos Argentinos S.A</w:t>
      </w:r>
      <w:r w:rsidRPr="00AC023D">
        <w:rPr>
          <w:rFonts w:ascii="Arial" w:hAnsi="Arial" w:cs="Arial"/>
          <w:bCs/>
          <w:sz w:val="20"/>
          <w:szCs w:val="20"/>
          <w:lang w:val="es-ES"/>
        </w:rPr>
        <w:t>.</w:t>
      </w:r>
      <w:r w:rsidRPr="00AC023D">
        <w:rPr>
          <w:rFonts w:ascii="Arial" w:hAnsi="Arial" w:cs="Arial"/>
          <w:b/>
          <w:bCs/>
          <w:sz w:val="20"/>
          <w:szCs w:val="20"/>
          <w:lang w:val="es-ES"/>
        </w:rPr>
        <w:t xml:space="preserve"> </w:t>
      </w:r>
      <w:r w:rsidRPr="00AC023D">
        <w:rPr>
          <w:rFonts w:ascii="Arial" w:hAnsi="Arial" w:cs="Arial"/>
          <w:sz w:val="20"/>
          <w:szCs w:val="20"/>
          <w:lang w:val="es-ES"/>
        </w:rPr>
        <w:t>(AySA SA) la cual se controla según POE-</w:t>
      </w:r>
      <w:r w:rsidR="00554C8D" w:rsidRPr="00AC023D">
        <w:rPr>
          <w:rFonts w:ascii="Arial" w:hAnsi="Arial" w:cs="Arial"/>
          <w:sz w:val="20"/>
          <w:szCs w:val="20"/>
          <w:lang w:val="es-ES"/>
        </w:rPr>
        <w:t>08</w:t>
      </w:r>
      <w:r w:rsidRPr="00AC023D">
        <w:rPr>
          <w:rFonts w:ascii="Arial" w:hAnsi="Arial" w:cs="Arial"/>
          <w:sz w:val="20"/>
          <w:szCs w:val="20"/>
          <w:lang w:val="es-ES"/>
        </w:rPr>
        <w:t xml:space="preserve"> Control de agua potable con controles microbiológicos semestrales y físico-químicos anuales en un laboratorio tercerizado. El agua se emplea con una presión y temperatura según la necesidad del proceso. Se tiene 3 tanques de almacenamiento de agua potable</w:t>
      </w:r>
      <w:r w:rsidR="00554C8D" w:rsidRPr="00AC023D">
        <w:rPr>
          <w:rFonts w:ascii="Arial" w:hAnsi="Arial" w:cs="Arial"/>
          <w:sz w:val="20"/>
          <w:szCs w:val="20"/>
          <w:lang w:val="es-ES"/>
        </w:rPr>
        <w:t xml:space="preserve"> en el techo de la fábrica</w:t>
      </w:r>
      <w:r w:rsidRPr="00AC023D">
        <w:rPr>
          <w:rFonts w:ascii="Arial" w:hAnsi="Arial" w:cs="Arial"/>
          <w:sz w:val="20"/>
          <w:szCs w:val="20"/>
          <w:lang w:val="es-ES"/>
        </w:rPr>
        <w:t xml:space="preserve"> con una capacidad estimada para satisfacer las necesidades de los procesos productos ante cualquier imprevisto.  Se hace una Limpieza de cisterna y tanque de agua para mantener la higiene adecuada.</w:t>
      </w:r>
    </w:p>
    <w:p w:rsidR="002331B2" w:rsidRPr="00AC023D" w:rsidRDefault="00554C8D" w:rsidP="007A173F">
      <w:pPr>
        <w:pStyle w:val="Ttulo3"/>
        <w:spacing w:line="360" w:lineRule="auto"/>
        <w:ind w:firstLine="567"/>
        <w:mirrorIndents/>
        <w:jc w:val="both"/>
        <w:rPr>
          <w:rFonts w:ascii="Arial" w:hAnsi="Arial" w:cs="Arial"/>
          <w:b w:val="0"/>
          <w:color w:val="auto"/>
          <w:sz w:val="20"/>
          <w:szCs w:val="20"/>
          <w:lang w:val="es-ES"/>
        </w:rPr>
      </w:pPr>
      <w:bookmarkStart w:id="178" w:name="_Toc456363235"/>
      <w:bookmarkStart w:id="179" w:name="_Toc489528447"/>
      <w:bookmarkStart w:id="180" w:name="_Toc491944252"/>
      <w:bookmarkStart w:id="181" w:name="_Toc519581077"/>
      <w:bookmarkStart w:id="182" w:name="_Toc519669326"/>
      <w:bookmarkStart w:id="183" w:name="_Toc519670720"/>
      <w:bookmarkStart w:id="184" w:name="_Toc522889759"/>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.2.5. Efluentes.</w:t>
      </w:r>
      <w:bookmarkEnd w:id="178"/>
      <w:bookmarkEnd w:id="179"/>
      <w:bookmarkEnd w:id="180"/>
      <w:bookmarkEnd w:id="181"/>
      <w:bookmarkEnd w:id="182"/>
      <w:bookmarkEnd w:id="183"/>
      <w:bookmarkEnd w:id="184"/>
    </w:p>
    <w:p w:rsidR="00554C8D" w:rsidRPr="00AC023D" w:rsidRDefault="00554C8D" w:rsidP="007A173F">
      <w:pPr>
        <w:spacing w:line="360" w:lineRule="auto"/>
        <w:ind w:firstLine="567"/>
        <w:mirrorIndents/>
        <w:jc w:val="both"/>
        <w:rPr>
          <w:rFonts w:ascii="Arial" w:hAnsi="Arial" w:cs="Arial"/>
          <w:sz w:val="20"/>
          <w:szCs w:val="20"/>
          <w:lang w:val="es-ES"/>
        </w:rPr>
      </w:pPr>
    </w:p>
    <w:p w:rsidR="002331B2" w:rsidRPr="00AC023D" w:rsidRDefault="00554C8D"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w:t>
      </w:r>
      <w:r w:rsidR="002331B2" w:rsidRPr="00AC023D">
        <w:rPr>
          <w:rFonts w:ascii="Arial" w:hAnsi="Arial" w:cs="Arial"/>
          <w:sz w:val="20"/>
          <w:szCs w:val="20"/>
          <w:lang w:val="es-ES"/>
        </w:rPr>
        <w:t xml:space="preserve"> </w:t>
      </w:r>
      <w:r w:rsidRPr="00AC023D">
        <w:rPr>
          <w:rFonts w:ascii="Arial" w:hAnsi="Arial" w:cs="Arial"/>
          <w:sz w:val="20"/>
          <w:szCs w:val="20"/>
          <w:lang w:val="es-ES"/>
        </w:rPr>
        <w:t xml:space="preserve">SA </w:t>
      </w:r>
      <w:r w:rsidR="002331B2" w:rsidRPr="00AC023D">
        <w:rPr>
          <w:rFonts w:ascii="Arial" w:hAnsi="Arial" w:cs="Arial"/>
          <w:sz w:val="20"/>
          <w:szCs w:val="20"/>
          <w:lang w:val="es-ES"/>
        </w:rPr>
        <w:t>cuenta con un sistema de  recolección y tratamiento de sus efluentes; la evacuación de residuos líquidos y/o aguas residuales poseen conductos de disposición que no afectan o interviene con</w:t>
      </w:r>
      <w:r w:rsidRPr="00AC023D">
        <w:rPr>
          <w:rFonts w:ascii="Arial" w:hAnsi="Arial" w:cs="Arial"/>
          <w:sz w:val="20"/>
          <w:szCs w:val="20"/>
          <w:lang w:val="es-ES"/>
        </w:rPr>
        <w:t xml:space="preserve"> la disposición de agua potable. </w:t>
      </w:r>
      <w:r w:rsidR="002331B2" w:rsidRPr="00AC023D">
        <w:rPr>
          <w:rFonts w:ascii="Arial" w:hAnsi="Arial" w:cs="Arial"/>
          <w:sz w:val="20"/>
          <w:szCs w:val="20"/>
          <w:lang w:val="es-ES"/>
        </w:rPr>
        <w:t xml:space="preserve">Se efectúa un tratamiento previo de </w:t>
      </w:r>
      <w:r w:rsidRPr="00AC023D">
        <w:rPr>
          <w:rFonts w:ascii="Arial" w:hAnsi="Arial" w:cs="Arial"/>
          <w:sz w:val="20"/>
          <w:szCs w:val="20"/>
          <w:lang w:val="es-ES"/>
        </w:rPr>
        <w:t xml:space="preserve">ozonización </w:t>
      </w:r>
      <w:r w:rsidR="002331B2" w:rsidRPr="00AC023D">
        <w:rPr>
          <w:rFonts w:ascii="Arial" w:hAnsi="Arial" w:cs="Arial"/>
          <w:sz w:val="20"/>
          <w:szCs w:val="20"/>
          <w:lang w:val="es-ES"/>
        </w:rPr>
        <w:t xml:space="preserve">los efluentes evacuados con el fin de cumplir con los parámetros de calidad de vertimiento dados por  </w:t>
      </w:r>
      <w:r w:rsidR="002331B2" w:rsidRPr="00AC023D">
        <w:rPr>
          <w:rFonts w:ascii="Arial" w:hAnsi="Arial" w:cs="Arial"/>
          <w:sz w:val="20"/>
          <w:szCs w:val="20"/>
          <w:shd w:val="clear" w:color="auto" w:fill="FFFFFF"/>
          <w:lang w:val="es-ES"/>
        </w:rPr>
        <w:t>La Autoridad de Cuenca Matanza Riachuelo</w:t>
      </w:r>
      <w:r w:rsidR="002331B2" w:rsidRPr="00AC023D">
        <w:rPr>
          <w:rFonts w:ascii="Arial" w:hAnsi="Arial" w:cs="Arial"/>
          <w:sz w:val="20"/>
          <w:szCs w:val="20"/>
          <w:lang w:val="es-ES"/>
        </w:rPr>
        <w:t xml:space="preserve"> (ACUMAR) y /u otra autoridad sanitaria.</w:t>
      </w:r>
    </w:p>
    <w:p w:rsidR="002331B2" w:rsidRPr="00AC023D" w:rsidRDefault="00554C8D" w:rsidP="007A173F">
      <w:pPr>
        <w:pStyle w:val="Ttulo3"/>
        <w:spacing w:line="360" w:lineRule="auto"/>
        <w:ind w:firstLine="567"/>
        <w:mirrorIndents/>
        <w:jc w:val="both"/>
        <w:rPr>
          <w:rFonts w:ascii="Arial" w:hAnsi="Arial" w:cs="Arial"/>
          <w:b w:val="0"/>
          <w:color w:val="auto"/>
          <w:sz w:val="20"/>
          <w:szCs w:val="20"/>
          <w:lang w:val="es-ES"/>
        </w:rPr>
      </w:pPr>
      <w:bookmarkStart w:id="185" w:name="_Toc456363236"/>
      <w:bookmarkStart w:id="186" w:name="_Toc489528448"/>
      <w:bookmarkStart w:id="187" w:name="_Toc491944253"/>
      <w:bookmarkStart w:id="188" w:name="_Toc519581078"/>
      <w:bookmarkStart w:id="189" w:name="_Toc519669327"/>
      <w:bookmarkStart w:id="190" w:name="_Toc519670721"/>
      <w:bookmarkStart w:id="191" w:name="_Toc522889760"/>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.2.6. Vestuarios y cuartos de aseo</w:t>
      </w:r>
      <w:bookmarkEnd w:id="185"/>
      <w:bookmarkEnd w:id="186"/>
      <w:bookmarkEnd w:id="187"/>
      <w:bookmarkEnd w:id="188"/>
      <w:bookmarkEnd w:id="189"/>
      <w:bookmarkEnd w:id="190"/>
      <w:bookmarkEnd w:id="191"/>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554C8D"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L</w:t>
      </w:r>
      <w:r w:rsidR="002331B2" w:rsidRPr="00AC023D">
        <w:rPr>
          <w:rFonts w:ascii="Arial" w:hAnsi="Arial" w:cs="Arial"/>
          <w:sz w:val="20"/>
          <w:szCs w:val="20"/>
          <w:lang w:val="es-ES"/>
        </w:rPr>
        <w:t xml:space="preserve">os vestuarios y cuartos de aseo para el personal </w:t>
      </w:r>
      <w:r w:rsidRPr="00AC023D">
        <w:rPr>
          <w:rFonts w:ascii="Arial" w:hAnsi="Arial" w:cs="Arial"/>
          <w:sz w:val="20"/>
          <w:szCs w:val="20"/>
          <w:lang w:val="es-ES"/>
        </w:rPr>
        <w:t xml:space="preserve">de Dulzor SA </w:t>
      </w:r>
      <w:r w:rsidR="002331B2" w:rsidRPr="00AC023D">
        <w:rPr>
          <w:rFonts w:ascii="Arial" w:hAnsi="Arial" w:cs="Arial"/>
          <w:sz w:val="20"/>
          <w:szCs w:val="20"/>
          <w:lang w:val="es-ES"/>
        </w:rPr>
        <w:t xml:space="preserve">se encuentran situados de manera independiente del área productiva, pero de manera tal, que al trasladarse al área de trabajo se minimice el riesgo de contaminación de su ropa limpia; además, cuentan con su sistema de eliminación de efluentes eficaz, bien iluminado y ventilado para tal fin; cuenta con una cantidad adecuada de baños con instalación para el lavado de manos. Posee una estación sanitaria con el fin que el personal se higienice las manos al salir de sanitario. Los vestuarios cuentan con un locker para cada empleado este subdivido de tal manera que la ropa limpia se guarda en el superior y la ropa personal en el inferior. No se debe guardar  basura, herramientas, equipos que entran en contacto con el alimento o ropa sucia en los locker mezclado con la ropa limpia. </w:t>
      </w:r>
    </w:p>
    <w:p w:rsidR="002331B2" w:rsidRPr="00AC023D" w:rsidRDefault="00554C8D" w:rsidP="007A173F">
      <w:pPr>
        <w:pStyle w:val="Ttulo3"/>
        <w:spacing w:line="360" w:lineRule="auto"/>
        <w:ind w:firstLine="567"/>
        <w:mirrorIndents/>
        <w:jc w:val="both"/>
        <w:rPr>
          <w:rFonts w:ascii="Arial" w:hAnsi="Arial" w:cs="Arial"/>
          <w:b w:val="0"/>
          <w:color w:val="auto"/>
          <w:sz w:val="20"/>
          <w:szCs w:val="20"/>
          <w:lang w:val="es-ES"/>
        </w:rPr>
      </w:pPr>
      <w:bookmarkStart w:id="192" w:name="_Toc456363237"/>
      <w:bookmarkStart w:id="193" w:name="_Toc489528449"/>
      <w:bookmarkStart w:id="194" w:name="_Toc491944254"/>
      <w:bookmarkStart w:id="195" w:name="_Toc519581079"/>
      <w:bookmarkStart w:id="196" w:name="_Toc519669328"/>
      <w:bookmarkStart w:id="197" w:name="_Toc519670722"/>
      <w:bookmarkStart w:id="198" w:name="_Toc522889761"/>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.2.7. Estaciones sanitarias.</w:t>
      </w:r>
      <w:bookmarkEnd w:id="192"/>
      <w:bookmarkEnd w:id="193"/>
      <w:bookmarkEnd w:id="194"/>
      <w:bookmarkEnd w:id="195"/>
      <w:bookmarkEnd w:id="196"/>
      <w:bookmarkEnd w:id="197"/>
      <w:bookmarkEnd w:id="198"/>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554C8D"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 SA p</w:t>
      </w:r>
      <w:r w:rsidR="002331B2" w:rsidRPr="00AC023D">
        <w:rPr>
          <w:rFonts w:ascii="Arial" w:hAnsi="Arial" w:cs="Arial"/>
          <w:sz w:val="20"/>
          <w:szCs w:val="20"/>
          <w:lang w:val="es-ES"/>
        </w:rPr>
        <w:t xml:space="preserve">osee estaciones sanitarias de higiene personal para el lavado de manos en las zonas </w:t>
      </w:r>
      <w:r w:rsidR="008221CB" w:rsidRPr="00AC023D">
        <w:rPr>
          <w:rFonts w:ascii="Arial" w:hAnsi="Arial" w:cs="Arial"/>
          <w:sz w:val="20"/>
          <w:szCs w:val="20"/>
          <w:lang w:val="es-ES"/>
        </w:rPr>
        <w:t>estratégicas, con un número de 3</w:t>
      </w:r>
      <w:r w:rsidR="002331B2" w:rsidRPr="00AC023D">
        <w:rPr>
          <w:rFonts w:ascii="Arial" w:hAnsi="Arial" w:cs="Arial"/>
          <w:sz w:val="20"/>
          <w:szCs w:val="20"/>
          <w:lang w:val="es-ES"/>
        </w:rPr>
        <w:t xml:space="preserve"> puntos de lavado de manos para </w:t>
      </w:r>
      <w:r w:rsidRPr="00AC023D">
        <w:rPr>
          <w:rFonts w:ascii="Arial" w:hAnsi="Arial" w:cs="Arial"/>
          <w:sz w:val="20"/>
          <w:szCs w:val="20"/>
          <w:lang w:val="es-ES"/>
        </w:rPr>
        <w:t>10</w:t>
      </w:r>
      <w:r w:rsidR="002331B2" w:rsidRPr="00AC023D">
        <w:rPr>
          <w:rFonts w:ascii="Arial" w:hAnsi="Arial" w:cs="Arial"/>
          <w:sz w:val="20"/>
          <w:szCs w:val="20"/>
          <w:lang w:val="es-ES"/>
        </w:rPr>
        <w:t xml:space="preserve"> manipuladores </w:t>
      </w:r>
      <w:r w:rsidRPr="00AC023D">
        <w:rPr>
          <w:rFonts w:ascii="Arial" w:hAnsi="Arial" w:cs="Arial"/>
          <w:sz w:val="20"/>
          <w:szCs w:val="20"/>
          <w:lang w:val="es-ES"/>
        </w:rPr>
        <w:t>que tenemos</w:t>
      </w:r>
      <w:r w:rsidR="002331B2" w:rsidRPr="00AC023D">
        <w:rPr>
          <w:rFonts w:ascii="Arial" w:hAnsi="Arial" w:cs="Arial"/>
          <w:sz w:val="20"/>
          <w:szCs w:val="20"/>
          <w:lang w:val="es-ES"/>
        </w:rPr>
        <w:t xml:space="preserve">, con medio adecuados para lavado y secado higiénico. </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554C8D" w:rsidP="007A173F">
      <w:pPr>
        <w:pStyle w:val="Ttulo3"/>
        <w:spacing w:line="360" w:lineRule="auto"/>
        <w:ind w:firstLine="567"/>
        <w:mirrorIndents/>
        <w:jc w:val="both"/>
        <w:rPr>
          <w:rFonts w:ascii="Arial" w:hAnsi="Arial" w:cs="Arial"/>
          <w:b w:val="0"/>
          <w:color w:val="auto"/>
          <w:sz w:val="20"/>
          <w:szCs w:val="20"/>
          <w:lang w:val="es-ES"/>
        </w:rPr>
      </w:pPr>
      <w:bookmarkStart w:id="199" w:name="_Toc456363238"/>
      <w:bookmarkStart w:id="200" w:name="_Toc489528450"/>
      <w:bookmarkStart w:id="201" w:name="_Toc491944255"/>
      <w:bookmarkStart w:id="202" w:name="_Toc519581080"/>
      <w:bookmarkStart w:id="203" w:name="_Toc519669329"/>
      <w:bookmarkStart w:id="204" w:name="_Toc519670723"/>
      <w:bookmarkStart w:id="205" w:name="_Toc522889762"/>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.2.8. Limpieza y desinfección.</w:t>
      </w:r>
      <w:bookmarkEnd w:id="199"/>
      <w:bookmarkEnd w:id="200"/>
      <w:bookmarkEnd w:id="201"/>
      <w:bookmarkEnd w:id="202"/>
      <w:bookmarkEnd w:id="203"/>
      <w:bookmarkEnd w:id="204"/>
      <w:bookmarkEnd w:id="205"/>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554C8D"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 SA</w:t>
      </w:r>
      <w:r w:rsidR="002331B2" w:rsidRPr="00AC023D">
        <w:rPr>
          <w:rFonts w:ascii="Arial" w:hAnsi="Arial" w:cs="Arial"/>
          <w:sz w:val="20"/>
          <w:szCs w:val="20"/>
          <w:lang w:val="es-ES"/>
        </w:rPr>
        <w:t xml:space="preserve"> posee guías IT (instructivos) compilados en MN-03 manual de POES para limpieza de sus utensilios y equipos de trabajo, vestuarios, comedor,  baño y demás instalaciones en general;  con suministro suficiente de agua y/o agentes de químicos destinados para la tarea. </w:t>
      </w:r>
    </w:p>
    <w:p w:rsidR="002331B2" w:rsidRPr="00AC023D" w:rsidRDefault="00554C8D" w:rsidP="007A173F">
      <w:pPr>
        <w:pStyle w:val="Ttulo3"/>
        <w:spacing w:line="360" w:lineRule="auto"/>
        <w:ind w:firstLine="567"/>
        <w:mirrorIndents/>
        <w:jc w:val="both"/>
        <w:rPr>
          <w:rFonts w:ascii="Arial" w:hAnsi="Arial" w:cs="Arial"/>
          <w:b w:val="0"/>
          <w:color w:val="auto"/>
          <w:sz w:val="20"/>
          <w:szCs w:val="20"/>
          <w:lang w:val="es-ES"/>
        </w:rPr>
      </w:pPr>
      <w:bookmarkStart w:id="206" w:name="_Toc456363239"/>
      <w:bookmarkStart w:id="207" w:name="_Toc489528451"/>
      <w:bookmarkStart w:id="208" w:name="_Toc491944256"/>
      <w:bookmarkStart w:id="209" w:name="_Toc519581081"/>
      <w:bookmarkStart w:id="210" w:name="_Toc519669330"/>
      <w:bookmarkStart w:id="211" w:name="_Toc519670724"/>
      <w:bookmarkStart w:id="212" w:name="_Toc522889763"/>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.2.9. Iluminación e Instalaciones eléctricas.</w:t>
      </w:r>
      <w:bookmarkEnd w:id="206"/>
      <w:bookmarkEnd w:id="207"/>
      <w:bookmarkEnd w:id="208"/>
      <w:bookmarkEnd w:id="209"/>
      <w:bookmarkEnd w:id="210"/>
      <w:bookmarkEnd w:id="211"/>
      <w:bookmarkEnd w:id="212"/>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554C8D"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 SA</w:t>
      </w:r>
      <w:r w:rsidR="002331B2" w:rsidRPr="00AC023D">
        <w:rPr>
          <w:rFonts w:ascii="Arial" w:hAnsi="Arial" w:cs="Arial"/>
          <w:sz w:val="20"/>
          <w:szCs w:val="20"/>
          <w:lang w:val="es-ES"/>
        </w:rPr>
        <w:t xml:space="preserve"> tiene sistema de iluminación natural y  led artificial; protegidas contra roturas, inocuas y apropiadas para el fin </w:t>
      </w:r>
      <w:r w:rsidR="00796EC9" w:rsidRPr="00AC023D">
        <w:rPr>
          <w:rFonts w:ascii="Arial" w:hAnsi="Arial" w:cs="Arial"/>
          <w:sz w:val="20"/>
          <w:szCs w:val="20"/>
          <w:lang w:val="es-ES"/>
        </w:rPr>
        <w:t>POE-11</w:t>
      </w:r>
      <w:r w:rsidR="002331B2" w:rsidRPr="00AC023D">
        <w:rPr>
          <w:rFonts w:ascii="Arial" w:hAnsi="Arial" w:cs="Arial"/>
          <w:sz w:val="20"/>
          <w:szCs w:val="20"/>
          <w:lang w:val="es-ES"/>
        </w:rPr>
        <w:t xml:space="preserve"> </w:t>
      </w:r>
      <w:r w:rsidR="009557E9" w:rsidRPr="00AC023D">
        <w:rPr>
          <w:rFonts w:ascii="Arial" w:hAnsi="Arial" w:cs="Arial"/>
          <w:sz w:val="20"/>
          <w:szCs w:val="20"/>
          <w:lang w:val="es-ES"/>
        </w:rPr>
        <w:t>Política</w:t>
      </w:r>
      <w:r w:rsidR="002331B2" w:rsidRPr="00AC023D">
        <w:rPr>
          <w:rFonts w:ascii="Arial" w:hAnsi="Arial" w:cs="Arial"/>
          <w:sz w:val="20"/>
          <w:szCs w:val="20"/>
          <w:lang w:val="es-ES"/>
        </w:rPr>
        <w:t xml:space="preserve"> de material de </w:t>
      </w:r>
      <w:r w:rsidR="00B21D75" w:rsidRPr="00AC023D">
        <w:rPr>
          <w:rFonts w:ascii="Arial" w:hAnsi="Arial" w:cs="Arial"/>
          <w:sz w:val="20"/>
          <w:szCs w:val="20"/>
          <w:lang w:val="es-ES"/>
        </w:rPr>
        <w:t>vidrio;</w:t>
      </w:r>
      <w:r w:rsidR="002331B2" w:rsidRPr="00AC023D">
        <w:rPr>
          <w:rFonts w:ascii="Arial" w:hAnsi="Arial" w:cs="Arial"/>
          <w:sz w:val="20"/>
          <w:szCs w:val="20"/>
          <w:lang w:val="es-ES"/>
        </w:rPr>
        <w:t xml:space="preserve"> blancas que NO alteren la luz natural de los productos. Ley 19587 Seguridad e Higiene en el trabajo Cap. 12 Dec, Reg.351/79 Anexo V. Resolución SRT 84/2012 y todas sus posibles derogaciones son tenidas en cuenta para la iluminación de las tareas productivas.</w:t>
      </w:r>
    </w:p>
    <w:p w:rsidR="002331B2" w:rsidRPr="00AC023D" w:rsidRDefault="00796EC9" w:rsidP="007A173F">
      <w:pPr>
        <w:pStyle w:val="Ttulo3"/>
        <w:spacing w:line="360" w:lineRule="auto"/>
        <w:ind w:firstLine="567"/>
        <w:mirrorIndents/>
        <w:jc w:val="both"/>
        <w:rPr>
          <w:rFonts w:ascii="Arial" w:hAnsi="Arial" w:cs="Arial"/>
          <w:b w:val="0"/>
          <w:color w:val="auto"/>
          <w:sz w:val="20"/>
          <w:szCs w:val="20"/>
          <w:lang w:val="es-ES"/>
        </w:rPr>
      </w:pPr>
      <w:bookmarkStart w:id="213" w:name="_Toc456363240"/>
      <w:bookmarkStart w:id="214" w:name="_Toc489528452"/>
      <w:bookmarkStart w:id="215" w:name="_Toc491944257"/>
      <w:bookmarkStart w:id="216" w:name="_Toc519581082"/>
      <w:bookmarkStart w:id="217" w:name="_Toc519669331"/>
      <w:bookmarkStart w:id="218" w:name="_Toc519670725"/>
      <w:bookmarkStart w:id="219" w:name="_Toc522889764"/>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.2.10. Ventilación</w:t>
      </w:r>
      <w:bookmarkEnd w:id="213"/>
      <w:bookmarkEnd w:id="214"/>
      <w:bookmarkEnd w:id="215"/>
      <w:bookmarkEnd w:id="216"/>
      <w:bookmarkEnd w:id="217"/>
      <w:bookmarkEnd w:id="218"/>
      <w:bookmarkEnd w:id="219"/>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861D0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 SA</w:t>
      </w:r>
      <w:r w:rsidR="002331B2" w:rsidRPr="00AC023D">
        <w:rPr>
          <w:rFonts w:ascii="Arial" w:hAnsi="Arial" w:cs="Arial"/>
          <w:sz w:val="20"/>
          <w:szCs w:val="20"/>
          <w:lang w:val="es-ES"/>
        </w:rPr>
        <w:t xml:space="preserve"> cuenta con un sistema de ventilación natural, La circulación de aire dentro de los sectores productivos no permite el ingreso de agentes contaminantes; además de esto, se mantiene un cronograma de control ambiental e hisopado de superficies </w:t>
      </w:r>
      <w:r w:rsidRPr="00AC023D">
        <w:rPr>
          <w:rFonts w:ascii="Arial" w:hAnsi="Arial" w:cs="Arial"/>
          <w:sz w:val="20"/>
          <w:szCs w:val="20"/>
          <w:lang w:val="es-ES"/>
        </w:rPr>
        <w:t xml:space="preserve">según POE-09 Control microbiológico. </w:t>
      </w:r>
      <w:r w:rsidR="002331B2" w:rsidRPr="00AC023D">
        <w:rPr>
          <w:rFonts w:ascii="Arial" w:hAnsi="Arial" w:cs="Arial"/>
          <w:sz w:val="20"/>
          <w:szCs w:val="20"/>
          <w:lang w:val="es-ES"/>
        </w:rPr>
        <w:t xml:space="preserve">El sistema de ventilación es accesible a su limpieza, cambio de filtro y mantenimiento; todo esto se verifica a través, de una inspección periódica trimestralmente en las toma de aire verificando su integridad. </w:t>
      </w:r>
    </w:p>
    <w:p w:rsidR="005C1EEC" w:rsidRPr="00AC023D" w:rsidRDefault="005C1EEC" w:rsidP="007A173F">
      <w:pPr>
        <w:spacing w:line="360" w:lineRule="auto"/>
        <w:ind w:firstLine="567"/>
        <w:mirrorIndents/>
        <w:jc w:val="both"/>
        <w:rPr>
          <w:rFonts w:ascii="Arial" w:hAnsi="Arial" w:cs="Arial"/>
          <w:sz w:val="20"/>
          <w:szCs w:val="20"/>
          <w:lang w:val="es-ES"/>
        </w:rPr>
      </w:pPr>
    </w:p>
    <w:p w:rsidR="002331B2" w:rsidRPr="00AC023D" w:rsidRDefault="005C1EEC" w:rsidP="007A173F">
      <w:pPr>
        <w:pStyle w:val="Ttulo3"/>
        <w:spacing w:line="360" w:lineRule="auto"/>
        <w:ind w:firstLine="567"/>
        <w:mirrorIndents/>
        <w:jc w:val="both"/>
        <w:rPr>
          <w:rFonts w:ascii="Arial" w:hAnsi="Arial" w:cs="Arial"/>
          <w:b w:val="0"/>
          <w:color w:val="auto"/>
          <w:sz w:val="20"/>
          <w:szCs w:val="20"/>
          <w:lang w:val="es-ES"/>
        </w:rPr>
      </w:pPr>
      <w:bookmarkStart w:id="220" w:name="_Toc456363241"/>
      <w:bookmarkStart w:id="221" w:name="_Toc489528453"/>
      <w:bookmarkStart w:id="222" w:name="_Toc491944258"/>
      <w:bookmarkStart w:id="223" w:name="_Toc519581083"/>
      <w:bookmarkStart w:id="224" w:name="_Toc519669332"/>
      <w:bookmarkStart w:id="225" w:name="_Toc519670726"/>
      <w:bookmarkStart w:id="226" w:name="_Toc522889765"/>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.2.11. Residuos y materiales NO comestibles.</w:t>
      </w:r>
      <w:bookmarkEnd w:id="220"/>
      <w:bookmarkEnd w:id="221"/>
      <w:bookmarkEnd w:id="222"/>
      <w:bookmarkEnd w:id="223"/>
      <w:bookmarkEnd w:id="224"/>
      <w:bookmarkEnd w:id="225"/>
      <w:bookmarkEnd w:id="226"/>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Los residuos</w:t>
      </w:r>
      <w:r w:rsidR="005C1EEC" w:rsidRPr="00AC023D">
        <w:rPr>
          <w:rFonts w:ascii="Arial" w:hAnsi="Arial" w:cs="Arial"/>
          <w:sz w:val="20"/>
          <w:szCs w:val="20"/>
          <w:lang w:val="es-ES"/>
        </w:rPr>
        <w:t xml:space="preserve"> y materiales no comestibles </w:t>
      </w:r>
      <w:r w:rsidRPr="00AC023D">
        <w:rPr>
          <w:rFonts w:ascii="Arial" w:hAnsi="Arial" w:cs="Arial"/>
          <w:sz w:val="20"/>
          <w:szCs w:val="20"/>
          <w:lang w:val="es-ES"/>
        </w:rPr>
        <w:t xml:space="preserve">cuentan con un lugar  de almacenamiento antes de su eliminación final. A este punto se asocia </w:t>
      </w:r>
      <w:r w:rsidR="005C1EEC" w:rsidRPr="00AC023D">
        <w:rPr>
          <w:rFonts w:ascii="Arial" w:hAnsi="Arial" w:cs="Arial"/>
          <w:sz w:val="20"/>
          <w:szCs w:val="20"/>
          <w:lang w:val="es-ES"/>
        </w:rPr>
        <w:t xml:space="preserve">POE-13 Gestión de residuos. </w:t>
      </w:r>
      <w:r w:rsidRPr="00AC023D">
        <w:rPr>
          <w:rFonts w:ascii="Arial" w:hAnsi="Arial" w:cs="Arial"/>
          <w:sz w:val="20"/>
          <w:szCs w:val="20"/>
          <w:lang w:val="es-ES"/>
        </w:rPr>
        <w:t xml:space="preserve">Los productos químicos destinados para mantenimiento son aprobados para el uso en empresas alimentarias, así mismo; </w:t>
      </w:r>
      <w:r w:rsidR="005C1EEC" w:rsidRPr="00AC023D">
        <w:rPr>
          <w:rFonts w:ascii="Arial" w:hAnsi="Arial" w:cs="Arial"/>
          <w:sz w:val="20"/>
          <w:szCs w:val="20"/>
          <w:lang w:val="es-ES"/>
        </w:rPr>
        <w:t>se</w:t>
      </w:r>
      <w:r w:rsidRPr="00AC023D">
        <w:rPr>
          <w:rFonts w:ascii="Arial" w:hAnsi="Arial" w:cs="Arial"/>
          <w:sz w:val="20"/>
          <w:szCs w:val="20"/>
          <w:lang w:val="es-ES"/>
        </w:rPr>
        <w:t xml:space="preserve"> cuenta con un área destina para el almacenaje de los productos químicos fuera del área de manipulación de alimentos, con acceso restringido.</w:t>
      </w:r>
    </w:p>
    <w:p w:rsidR="005C1EEC" w:rsidRPr="00AC023D" w:rsidRDefault="005C1EEC" w:rsidP="007A173F">
      <w:pPr>
        <w:spacing w:line="360" w:lineRule="auto"/>
        <w:ind w:firstLine="567"/>
        <w:mirrorIndents/>
        <w:jc w:val="both"/>
        <w:rPr>
          <w:rFonts w:ascii="Arial" w:hAnsi="Arial" w:cs="Arial"/>
          <w:sz w:val="20"/>
          <w:szCs w:val="20"/>
          <w:lang w:val="es-ES"/>
        </w:rPr>
      </w:pPr>
    </w:p>
    <w:p w:rsidR="002331B2" w:rsidRPr="00AC023D" w:rsidRDefault="005C1EEC" w:rsidP="007A173F">
      <w:pPr>
        <w:pStyle w:val="Ttulo3"/>
        <w:spacing w:line="360" w:lineRule="auto"/>
        <w:ind w:firstLine="567"/>
        <w:mirrorIndents/>
        <w:jc w:val="both"/>
        <w:rPr>
          <w:rFonts w:ascii="Arial" w:hAnsi="Arial" w:cs="Arial"/>
          <w:b w:val="0"/>
          <w:color w:val="auto"/>
          <w:sz w:val="20"/>
          <w:szCs w:val="20"/>
          <w:lang w:val="es-ES"/>
        </w:rPr>
      </w:pPr>
      <w:bookmarkStart w:id="227" w:name="_Toc456363242"/>
      <w:bookmarkStart w:id="228" w:name="_Toc489528454"/>
      <w:bookmarkStart w:id="229" w:name="_Toc491944259"/>
      <w:bookmarkStart w:id="230" w:name="_Toc519581084"/>
      <w:bookmarkStart w:id="231" w:name="_Toc519669333"/>
      <w:bookmarkStart w:id="232" w:name="_Toc519670727"/>
      <w:bookmarkStart w:id="233" w:name="_Toc522889766"/>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.2.12. Devoluciones y productos NO conformes.</w:t>
      </w:r>
      <w:bookmarkEnd w:id="227"/>
      <w:bookmarkEnd w:id="228"/>
      <w:bookmarkEnd w:id="229"/>
      <w:bookmarkEnd w:id="230"/>
      <w:bookmarkEnd w:id="231"/>
      <w:bookmarkEnd w:id="232"/>
      <w:bookmarkEnd w:id="233"/>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En </w:t>
      </w:r>
      <w:r w:rsidR="005C1EEC" w:rsidRPr="00AC023D">
        <w:rPr>
          <w:rFonts w:ascii="Arial" w:hAnsi="Arial" w:cs="Arial"/>
          <w:sz w:val="20"/>
          <w:szCs w:val="20"/>
          <w:lang w:val="es-ES"/>
        </w:rPr>
        <w:t>Dulzor las devoluciones y productos no</w:t>
      </w:r>
      <w:r w:rsidRPr="00AC023D">
        <w:rPr>
          <w:rFonts w:ascii="Arial" w:hAnsi="Arial" w:cs="Arial"/>
          <w:sz w:val="20"/>
          <w:szCs w:val="20"/>
          <w:lang w:val="es-ES"/>
        </w:rPr>
        <w:t xml:space="preserve"> conformes se tratan según</w:t>
      </w:r>
      <w:r w:rsidR="005C1EEC" w:rsidRPr="00AC023D">
        <w:rPr>
          <w:rFonts w:ascii="Arial" w:hAnsi="Arial" w:cs="Arial"/>
          <w:sz w:val="20"/>
          <w:szCs w:val="20"/>
          <w:lang w:val="es-ES"/>
        </w:rPr>
        <w:t xml:space="preserve"> </w:t>
      </w:r>
      <w:r w:rsidRPr="00AC023D">
        <w:rPr>
          <w:rFonts w:ascii="Arial" w:hAnsi="Arial" w:cs="Arial"/>
          <w:sz w:val="20"/>
          <w:szCs w:val="20"/>
          <w:lang w:val="es-ES"/>
        </w:rPr>
        <w:t xml:space="preserve"> </w:t>
      </w:r>
      <w:r w:rsidR="004840E5" w:rsidRPr="00AC023D">
        <w:rPr>
          <w:rFonts w:ascii="Arial" w:hAnsi="Arial" w:cs="Arial"/>
          <w:sz w:val="20"/>
          <w:szCs w:val="20"/>
          <w:lang w:val="es-ES"/>
        </w:rPr>
        <w:t xml:space="preserve">POE-16 </w:t>
      </w:r>
      <w:r w:rsidRPr="00AC023D">
        <w:rPr>
          <w:rFonts w:ascii="Arial" w:hAnsi="Arial" w:cs="Arial"/>
          <w:sz w:val="20"/>
          <w:szCs w:val="20"/>
          <w:lang w:val="es-ES"/>
        </w:rPr>
        <w:t>Producto</w:t>
      </w:r>
      <w:r w:rsidR="005C1EEC" w:rsidRPr="00AC023D">
        <w:rPr>
          <w:rFonts w:ascii="Arial" w:hAnsi="Arial" w:cs="Arial"/>
          <w:sz w:val="20"/>
          <w:szCs w:val="20"/>
          <w:lang w:val="es-ES"/>
        </w:rPr>
        <w:t xml:space="preserve"> no conforme  y/o </w:t>
      </w:r>
      <w:r w:rsidRPr="00AC023D">
        <w:rPr>
          <w:rFonts w:ascii="Arial" w:hAnsi="Arial" w:cs="Arial"/>
          <w:sz w:val="20"/>
          <w:szCs w:val="20"/>
          <w:lang w:val="es-ES"/>
        </w:rPr>
        <w:t>potencialmente no inocuo</w:t>
      </w:r>
      <w:r w:rsidR="005C1EEC" w:rsidRPr="00AC023D">
        <w:rPr>
          <w:rFonts w:ascii="Arial" w:hAnsi="Arial" w:cs="Arial"/>
          <w:sz w:val="20"/>
          <w:szCs w:val="20"/>
          <w:lang w:val="es-ES"/>
        </w:rPr>
        <w:t xml:space="preserve">, en el cual se establece la responsabilidad al Gerente de </w:t>
      </w:r>
      <w:r w:rsidR="005C1EEC" w:rsidRPr="00AC023D">
        <w:rPr>
          <w:rFonts w:ascii="Arial" w:hAnsi="Arial" w:cs="Arial"/>
          <w:sz w:val="20"/>
          <w:szCs w:val="20"/>
          <w:lang w:val="es-ES"/>
        </w:rPr>
        <w:lastRenderedPageBreak/>
        <w:t xml:space="preserve">Planta sobre el manejo de dichos productos y sus posibles tratamientos. De igual manera en el depósito se encuentra un área </w:t>
      </w:r>
      <w:r w:rsidR="004840E5" w:rsidRPr="00AC023D">
        <w:rPr>
          <w:rFonts w:ascii="Arial" w:hAnsi="Arial" w:cs="Arial"/>
          <w:sz w:val="20"/>
          <w:szCs w:val="20"/>
          <w:lang w:val="es-ES"/>
        </w:rPr>
        <w:t>demarcada para esos productos.</w:t>
      </w:r>
    </w:p>
    <w:p w:rsidR="002331B2" w:rsidRPr="00AC023D" w:rsidRDefault="004840E5" w:rsidP="007A173F">
      <w:pPr>
        <w:pStyle w:val="Ttulo2"/>
        <w:spacing w:line="360" w:lineRule="auto"/>
        <w:ind w:firstLine="567"/>
        <w:mirrorIndents/>
        <w:jc w:val="both"/>
        <w:rPr>
          <w:rFonts w:ascii="Arial" w:hAnsi="Arial" w:cs="Arial"/>
          <w:b w:val="0"/>
          <w:i w:val="0"/>
          <w:sz w:val="20"/>
          <w:szCs w:val="20"/>
          <w:lang w:val="es-ES"/>
        </w:rPr>
      </w:pPr>
      <w:bookmarkStart w:id="234" w:name="_Toc456363243"/>
      <w:bookmarkStart w:id="235" w:name="_Toc489528455"/>
      <w:bookmarkStart w:id="236" w:name="_Toc491944260"/>
      <w:bookmarkStart w:id="237" w:name="_Toc519581085"/>
      <w:bookmarkStart w:id="238" w:name="_Toc519669334"/>
      <w:bookmarkStart w:id="239" w:name="_Toc519670728"/>
      <w:bookmarkStart w:id="240" w:name="_Toc522889767"/>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.3. Equipos y utensilios.</w:t>
      </w:r>
      <w:bookmarkEnd w:id="234"/>
      <w:bookmarkEnd w:id="235"/>
      <w:bookmarkEnd w:id="236"/>
      <w:bookmarkEnd w:id="237"/>
      <w:bookmarkEnd w:id="238"/>
      <w:bookmarkEnd w:id="239"/>
      <w:bookmarkEnd w:id="240"/>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4840E5"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Se</w:t>
      </w:r>
      <w:r w:rsidR="002331B2" w:rsidRPr="00AC023D">
        <w:rPr>
          <w:rFonts w:ascii="Arial" w:hAnsi="Arial" w:cs="Arial"/>
          <w:sz w:val="20"/>
          <w:szCs w:val="20"/>
          <w:lang w:val="es-ES"/>
        </w:rPr>
        <w:t xml:space="preserve"> utilizan equipos y utensilios de acero inoxidable 316L, aluminio o polímeros plásticos sanitarios; materiales no tóxicos, sin corrosión u oxidación visible,  sin olores, ni sabores y NO absorbente; se tiene utensilios de plástico duro. </w:t>
      </w:r>
      <w:r w:rsidRPr="00AC023D">
        <w:rPr>
          <w:rFonts w:ascii="Arial" w:hAnsi="Arial" w:cs="Arial"/>
          <w:sz w:val="20"/>
          <w:szCs w:val="20"/>
          <w:lang w:val="es-ES"/>
        </w:rPr>
        <w:t xml:space="preserve">Dulzor SA </w:t>
      </w:r>
      <w:r w:rsidR="002331B2" w:rsidRPr="00AC023D">
        <w:rPr>
          <w:rFonts w:ascii="Arial" w:hAnsi="Arial" w:cs="Arial"/>
          <w:sz w:val="20"/>
          <w:szCs w:val="20"/>
          <w:lang w:val="es-ES"/>
        </w:rPr>
        <w:t>maneja el material quebradizo según POE-</w:t>
      </w:r>
      <w:r w:rsidRPr="00AC023D">
        <w:rPr>
          <w:rFonts w:ascii="Arial" w:hAnsi="Arial" w:cs="Arial"/>
          <w:sz w:val="20"/>
          <w:szCs w:val="20"/>
          <w:lang w:val="es-ES"/>
        </w:rPr>
        <w:t>11</w:t>
      </w:r>
      <w:r w:rsidR="002331B2" w:rsidRPr="00AC023D">
        <w:rPr>
          <w:rFonts w:ascii="Arial" w:hAnsi="Arial" w:cs="Arial"/>
          <w:sz w:val="20"/>
          <w:szCs w:val="20"/>
          <w:lang w:val="es-ES"/>
        </w:rPr>
        <w:t xml:space="preserve"> </w:t>
      </w:r>
      <w:r w:rsidRPr="00AC023D">
        <w:rPr>
          <w:rFonts w:ascii="Arial" w:hAnsi="Arial" w:cs="Arial"/>
          <w:sz w:val="20"/>
          <w:szCs w:val="20"/>
          <w:lang w:val="es-ES"/>
        </w:rPr>
        <w:t xml:space="preserve">política de </w:t>
      </w:r>
      <w:r w:rsidR="002331B2" w:rsidRPr="00AC023D">
        <w:rPr>
          <w:rFonts w:ascii="Arial" w:hAnsi="Arial" w:cs="Arial"/>
          <w:sz w:val="20"/>
          <w:szCs w:val="20"/>
          <w:lang w:val="es-ES"/>
        </w:rPr>
        <w:t>material de vidrio, donde expresa su política del tema, el actuar frente a roturas y el i</w:t>
      </w:r>
      <w:r w:rsidRPr="00AC023D">
        <w:rPr>
          <w:rFonts w:ascii="Arial" w:hAnsi="Arial" w:cs="Arial"/>
          <w:sz w:val="20"/>
          <w:szCs w:val="20"/>
          <w:lang w:val="es-ES"/>
        </w:rPr>
        <w:t>nventario de los mismos.</w:t>
      </w:r>
      <w:r w:rsidR="002331B2" w:rsidRPr="00AC023D">
        <w:rPr>
          <w:rFonts w:ascii="Arial" w:hAnsi="Arial" w:cs="Arial"/>
          <w:sz w:val="20"/>
          <w:szCs w:val="20"/>
          <w:lang w:val="es-ES"/>
        </w:rPr>
        <w:t xml:space="preserve"> NO usa madera ni otros materiales que no puedan limpiarse y desinfectarse en la zona productiva.</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tabs>
          <w:tab w:val="left" w:pos="9355"/>
        </w:tabs>
        <w:spacing w:line="360" w:lineRule="auto"/>
        <w:ind w:right="142" w:firstLine="567"/>
        <w:mirrorIndents/>
        <w:jc w:val="both"/>
        <w:rPr>
          <w:rFonts w:ascii="Arial" w:hAnsi="Arial" w:cs="Arial"/>
          <w:sz w:val="20"/>
          <w:szCs w:val="20"/>
          <w:lang w:val="es-ES"/>
        </w:rPr>
      </w:pPr>
      <w:r w:rsidRPr="00AC023D">
        <w:rPr>
          <w:rFonts w:ascii="Arial" w:hAnsi="Arial" w:cs="Arial"/>
          <w:sz w:val="20"/>
          <w:szCs w:val="20"/>
          <w:lang w:val="es-ES"/>
        </w:rPr>
        <w:t>Los equipos y utensilios provistos poseen las superficies exentas de grietas y/o imperfecciones que comprometan la correcta higiene o sean fuentes de contaminación, que se pueden limpiar y evitan la acumulación de residuos. Se usan solo para el producto alimenticio producido y  están todos equipos sometidos a calibración y verifica</w:t>
      </w:r>
      <w:r w:rsidR="004840E5" w:rsidRPr="00AC023D">
        <w:rPr>
          <w:rFonts w:ascii="Arial" w:hAnsi="Arial" w:cs="Arial"/>
          <w:sz w:val="20"/>
          <w:szCs w:val="20"/>
          <w:lang w:val="es-ES"/>
        </w:rPr>
        <w:t>ción  según los siguientes POE-10 Calibración; el cual tiene un listado de equipos, criticidad y frecuencia de calibración.</w:t>
      </w: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Todos los equipos están sometidos a mantenimiento, limpieza y desinfección según los ITs (instructivos) que correspondan.</w:t>
      </w:r>
    </w:p>
    <w:p w:rsidR="002331B2" w:rsidRPr="00AC023D" w:rsidRDefault="004840E5" w:rsidP="007A173F">
      <w:pPr>
        <w:pStyle w:val="Ttulo2"/>
        <w:spacing w:line="360" w:lineRule="auto"/>
        <w:ind w:firstLine="567"/>
        <w:mirrorIndents/>
        <w:jc w:val="both"/>
        <w:rPr>
          <w:rFonts w:ascii="Arial" w:hAnsi="Arial" w:cs="Arial"/>
          <w:b w:val="0"/>
          <w:i w:val="0"/>
          <w:sz w:val="20"/>
          <w:szCs w:val="20"/>
          <w:lang w:val="es-ES"/>
        </w:rPr>
      </w:pPr>
      <w:bookmarkStart w:id="241" w:name="_Toc456363244"/>
      <w:bookmarkStart w:id="242" w:name="_Toc489528456"/>
      <w:bookmarkStart w:id="243" w:name="_Toc491944261"/>
      <w:bookmarkStart w:id="244" w:name="_Toc519581086"/>
      <w:bookmarkStart w:id="245" w:name="_Toc519669335"/>
      <w:bookmarkStart w:id="246" w:name="_Toc519670729"/>
      <w:bookmarkStart w:id="247" w:name="_Toc522889768"/>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.4. Higiene del establecimiento</w:t>
      </w:r>
      <w:bookmarkEnd w:id="241"/>
      <w:bookmarkEnd w:id="242"/>
      <w:bookmarkEnd w:id="243"/>
      <w:bookmarkEnd w:id="244"/>
      <w:bookmarkEnd w:id="245"/>
      <w:bookmarkEnd w:id="246"/>
      <w:bookmarkEnd w:id="247"/>
    </w:p>
    <w:p w:rsidR="002331B2" w:rsidRPr="00AC023D" w:rsidRDefault="004840E5" w:rsidP="007A173F">
      <w:pPr>
        <w:pStyle w:val="Ttulo3"/>
        <w:spacing w:line="360" w:lineRule="auto"/>
        <w:ind w:firstLine="567"/>
        <w:mirrorIndents/>
        <w:jc w:val="both"/>
        <w:rPr>
          <w:rFonts w:ascii="Arial" w:hAnsi="Arial" w:cs="Arial"/>
          <w:b w:val="0"/>
          <w:color w:val="auto"/>
          <w:sz w:val="20"/>
          <w:szCs w:val="20"/>
          <w:lang w:val="es-ES"/>
        </w:rPr>
      </w:pPr>
      <w:bookmarkStart w:id="248" w:name="_Toc456363245"/>
      <w:bookmarkStart w:id="249" w:name="_Toc489528457"/>
      <w:bookmarkStart w:id="250" w:name="_Toc491944262"/>
      <w:bookmarkStart w:id="251" w:name="_Toc519581087"/>
      <w:bookmarkStart w:id="252" w:name="_Toc519669336"/>
      <w:bookmarkStart w:id="253" w:name="_Toc519670730"/>
      <w:bookmarkStart w:id="254" w:name="_Toc522889769"/>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.4.1. Limpieza y desinfección</w:t>
      </w:r>
      <w:bookmarkEnd w:id="248"/>
      <w:bookmarkEnd w:id="249"/>
      <w:bookmarkEnd w:id="250"/>
      <w:bookmarkEnd w:id="251"/>
      <w:bookmarkEnd w:id="252"/>
      <w:bookmarkEnd w:id="253"/>
      <w:bookmarkEnd w:id="254"/>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En </w:t>
      </w:r>
      <w:r w:rsidR="004840E5" w:rsidRPr="00AC023D">
        <w:rPr>
          <w:rFonts w:ascii="Arial" w:hAnsi="Arial" w:cs="Arial"/>
          <w:sz w:val="20"/>
          <w:szCs w:val="20"/>
          <w:lang w:val="es-ES"/>
        </w:rPr>
        <w:t xml:space="preserve">Dulzor SA </w:t>
      </w:r>
      <w:r w:rsidRPr="00AC023D">
        <w:rPr>
          <w:rFonts w:ascii="Arial" w:hAnsi="Arial" w:cs="Arial"/>
          <w:sz w:val="20"/>
          <w:szCs w:val="20"/>
          <w:lang w:val="es-ES"/>
        </w:rPr>
        <w:t>para garantizar que los equipos, utensilios y áreas de producción se mantengan en buen estado higiénico, la Planta aplica como metodología de trabajo el sistema de documentos P.O.E.S. (Procedimientos Operativos Estandarizados de Saneamiento) MN-0</w:t>
      </w:r>
      <w:r w:rsidR="00AC2856">
        <w:rPr>
          <w:rFonts w:ascii="Arial" w:hAnsi="Arial" w:cs="Arial"/>
          <w:sz w:val="20"/>
          <w:szCs w:val="20"/>
          <w:lang w:val="es-ES"/>
        </w:rPr>
        <w:t>3</w:t>
      </w:r>
      <w:r w:rsidRPr="00AC023D">
        <w:rPr>
          <w:rFonts w:ascii="Arial" w:hAnsi="Arial" w:cs="Arial"/>
          <w:sz w:val="20"/>
          <w:szCs w:val="20"/>
          <w:lang w:val="es-ES"/>
        </w:rPr>
        <w:t xml:space="preserve"> Manual de POES; dentro  de lo que se tiene una serie de ITs (Instructivos) de limpieza.  Estos procedimientos describen detalladamente qué, cómo y con qué frecuencia se debe limpiar y desinfectar, teniendo en cuenta todas las etapas del proceso productivo (pre-operacionales y operacionales). También establecen cómo se registran cada una de las acciones llevadas </w:t>
      </w:r>
      <w:r w:rsidR="004840E5" w:rsidRPr="00AC023D">
        <w:rPr>
          <w:rFonts w:ascii="Arial" w:hAnsi="Arial" w:cs="Arial"/>
          <w:sz w:val="20"/>
          <w:szCs w:val="20"/>
          <w:lang w:val="es-ES"/>
        </w:rPr>
        <w:t xml:space="preserve">a cabo. Control de Calidad y/o Aseguramiento de Calidad </w:t>
      </w:r>
      <w:r w:rsidRPr="00AC023D">
        <w:rPr>
          <w:rFonts w:ascii="Arial" w:hAnsi="Arial" w:cs="Arial"/>
          <w:sz w:val="20"/>
          <w:szCs w:val="20"/>
          <w:lang w:val="es-ES"/>
        </w:rPr>
        <w:t>son los responsables de verificar y monitorear la correcta implementación de los P.O.E.S.</w:t>
      </w:r>
    </w:p>
    <w:p w:rsidR="002331B2" w:rsidRPr="00AC023D" w:rsidRDefault="004840E5" w:rsidP="007A173F">
      <w:pPr>
        <w:pStyle w:val="Textoindependiente"/>
        <w:tabs>
          <w:tab w:val="left" w:pos="9355"/>
        </w:tabs>
        <w:spacing w:before="240" w:line="360" w:lineRule="auto"/>
        <w:ind w:right="-1" w:firstLine="567"/>
        <w:mirrorIndents/>
        <w:jc w:val="both"/>
        <w:rPr>
          <w:rFonts w:cs="Arial"/>
          <w:sz w:val="20"/>
          <w:lang w:val="es-ES"/>
        </w:rPr>
      </w:pPr>
      <w:r w:rsidRPr="00AC023D">
        <w:rPr>
          <w:rFonts w:cs="Arial"/>
          <w:sz w:val="20"/>
          <w:lang w:val="es-ES"/>
        </w:rPr>
        <w:t xml:space="preserve">La fábrica </w:t>
      </w:r>
      <w:r w:rsidR="002331B2" w:rsidRPr="00AC023D">
        <w:rPr>
          <w:rFonts w:cs="Arial"/>
          <w:sz w:val="20"/>
          <w:lang w:val="es-ES"/>
        </w:rPr>
        <w:t>cuenta con un área destina</w:t>
      </w:r>
      <w:r w:rsidRPr="00AC023D">
        <w:rPr>
          <w:rFonts w:cs="Arial"/>
          <w:sz w:val="20"/>
          <w:lang w:val="es-ES"/>
        </w:rPr>
        <w:t>da</w:t>
      </w:r>
      <w:r w:rsidR="002331B2" w:rsidRPr="00AC023D">
        <w:rPr>
          <w:rFonts w:cs="Arial"/>
          <w:sz w:val="20"/>
          <w:lang w:val="es-ES"/>
        </w:rPr>
        <w:t xml:space="preserve"> para el almacenaje de los productos químicos fuera del área de manipulación de alimentos, con acceso restringido. Todo producto químico empleado en limpieza y desinfección  está rotulado, se tiene ficha técnica, hojas de seguridad  y certificado de aprobación para su uso en industria alimenticia por el organismo sanitario </w:t>
      </w:r>
      <w:r w:rsidR="002331B2" w:rsidRPr="00AC023D">
        <w:rPr>
          <w:rFonts w:cs="Arial"/>
          <w:sz w:val="20"/>
          <w:lang w:val="es-ES"/>
        </w:rPr>
        <w:lastRenderedPageBreak/>
        <w:t>correspondiente, son manipulados sólo por las personas autorizadas, las mismas se encuentran capacitadas. El listado de productos  es parte de los documentos P.O.E.S.</w:t>
      </w:r>
    </w:p>
    <w:p w:rsidR="009557E9" w:rsidRPr="00AC023D" w:rsidRDefault="009557E9" w:rsidP="007A173F">
      <w:pPr>
        <w:pStyle w:val="Textoindependiente"/>
        <w:tabs>
          <w:tab w:val="left" w:pos="9355"/>
        </w:tabs>
        <w:spacing w:before="240" w:line="360" w:lineRule="auto"/>
        <w:ind w:right="-1" w:firstLine="567"/>
        <w:mirrorIndents/>
        <w:jc w:val="both"/>
        <w:rPr>
          <w:rFonts w:cs="Arial"/>
          <w:sz w:val="20"/>
          <w:lang w:val="es-ES"/>
        </w:rPr>
      </w:pPr>
    </w:p>
    <w:p w:rsidR="002331B2" w:rsidRPr="00AC023D" w:rsidRDefault="004840E5" w:rsidP="007A173F">
      <w:pPr>
        <w:pStyle w:val="Ttulo3"/>
        <w:spacing w:line="360" w:lineRule="auto"/>
        <w:ind w:firstLine="567"/>
        <w:mirrorIndents/>
        <w:jc w:val="both"/>
        <w:rPr>
          <w:rFonts w:ascii="Arial" w:hAnsi="Arial" w:cs="Arial"/>
          <w:b w:val="0"/>
          <w:color w:val="auto"/>
          <w:sz w:val="20"/>
          <w:szCs w:val="20"/>
          <w:lang w:val="es-ES"/>
        </w:rPr>
      </w:pPr>
      <w:bookmarkStart w:id="255" w:name="_Toc456363246"/>
      <w:bookmarkStart w:id="256" w:name="_Toc489528458"/>
      <w:bookmarkStart w:id="257" w:name="_Toc491944263"/>
      <w:bookmarkStart w:id="258" w:name="_Toc519581088"/>
      <w:bookmarkStart w:id="259" w:name="_Toc519669337"/>
      <w:bookmarkStart w:id="260" w:name="_Toc519670731"/>
      <w:bookmarkStart w:id="261" w:name="_Toc522889770"/>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.4.2. Residuos</w:t>
      </w:r>
      <w:bookmarkEnd w:id="255"/>
      <w:bookmarkEnd w:id="256"/>
      <w:bookmarkEnd w:id="257"/>
      <w:bookmarkEnd w:id="258"/>
      <w:bookmarkEnd w:id="259"/>
      <w:bookmarkEnd w:id="260"/>
      <w:bookmarkEnd w:id="261"/>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4840E5"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L</w:t>
      </w:r>
      <w:r w:rsidR="002331B2" w:rsidRPr="00AC023D">
        <w:rPr>
          <w:rFonts w:ascii="Arial" w:hAnsi="Arial" w:cs="Arial"/>
          <w:sz w:val="20"/>
          <w:szCs w:val="20"/>
          <w:lang w:val="es-ES"/>
        </w:rPr>
        <w:t>os residuos y materiales no comestibles son identificados, recolectados, removidos y dispuestos de manera tal que se minimice cualquier tipo de contaminación hacia el producto terminado. Dentro de planta se encuentran en recipientes  plásticos limpios ubicados en área designadas con tapa, rotulados y con bolsa interna color negro; las bolsas retiradas diariamente después de la jornada laboral por personal operativo de limpieza son conducidas a contenedores con ruedas y tapa ubicados en el fondo de la planta, este es un lugar  de almacenamiento antes de su eliminación final. Un servicio contratado retira la basura con una frecuencia definida; esta empresa asume la responsabilidad del tratamiento y la disposición final respetando los parámetros de calidad que impone la legislación vigente así como también entrega un manifiesto de retiro y disposición final</w:t>
      </w: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Todo material o envase que tenga etiqueta de </w:t>
      </w:r>
      <w:r w:rsidR="004840E5" w:rsidRPr="00AC023D">
        <w:rPr>
          <w:rFonts w:ascii="Arial" w:hAnsi="Arial" w:cs="Arial"/>
          <w:sz w:val="20"/>
          <w:szCs w:val="20"/>
          <w:lang w:val="es-ES"/>
        </w:rPr>
        <w:t>Dulzor SA e</w:t>
      </w:r>
      <w:r w:rsidRPr="00AC023D">
        <w:rPr>
          <w:rFonts w:ascii="Arial" w:hAnsi="Arial" w:cs="Arial"/>
          <w:sz w:val="20"/>
          <w:szCs w:val="20"/>
          <w:lang w:val="es-ES"/>
        </w:rPr>
        <w:t>s desprovisto de su etiqueta y luego de esto llevado para su disposición final.</w:t>
      </w:r>
    </w:p>
    <w:p w:rsidR="002331B2" w:rsidRPr="00AC023D" w:rsidRDefault="004840E5" w:rsidP="007A173F">
      <w:pPr>
        <w:pStyle w:val="Ttulo3"/>
        <w:spacing w:line="360" w:lineRule="auto"/>
        <w:ind w:firstLine="567"/>
        <w:mirrorIndents/>
        <w:jc w:val="both"/>
        <w:rPr>
          <w:rFonts w:ascii="Arial" w:hAnsi="Arial" w:cs="Arial"/>
          <w:b w:val="0"/>
          <w:color w:val="auto"/>
          <w:sz w:val="20"/>
          <w:szCs w:val="20"/>
          <w:lang w:val="es-ES"/>
        </w:rPr>
      </w:pPr>
      <w:bookmarkStart w:id="262" w:name="_Toc456363247"/>
      <w:bookmarkStart w:id="263" w:name="_Toc489528459"/>
      <w:bookmarkStart w:id="264" w:name="_Toc491944264"/>
      <w:bookmarkStart w:id="265" w:name="_Toc519581089"/>
      <w:bookmarkStart w:id="266" w:name="_Toc519669338"/>
      <w:bookmarkStart w:id="267" w:name="_Toc519670732"/>
      <w:bookmarkStart w:id="268" w:name="_Toc522889771"/>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.4.3. Animales Domésticos</w:t>
      </w:r>
      <w:bookmarkEnd w:id="262"/>
      <w:bookmarkEnd w:id="263"/>
      <w:bookmarkEnd w:id="264"/>
      <w:bookmarkEnd w:id="265"/>
      <w:bookmarkEnd w:id="266"/>
      <w:bookmarkEnd w:id="267"/>
      <w:bookmarkEnd w:id="268"/>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4840E5"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Dulzor SA </w:t>
      </w:r>
      <w:r w:rsidR="002331B2" w:rsidRPr="00AC023D">
        <w:rPr>
          <w:rFonts w:ascii="Arial" w:hAnsi="Arial" w:cs="Arial"/>
          <w:sz w:val="20"/>
          <w:szCs w:val="20"/>
          <w:lang w:val="es-ES"/>
        </w:rPr>
        <w:t>prohíbe el ingreso de animales domésticos a sus instalaciones, se toman las medidas necesarias para evitar el  ingreso a planta.</w:t>
      </w:r>
    </w:p>
    <w:p w:rsidR="002331B2" w:rsidRPr="00AC023D" w:rsidRDefault="004840E5" w:rsidP="007A173F">
      <w:pPr>
        <w:pStyle w:val="Ttulo3"/>
        <w:spacing w:line="360" w:lineRule="auto"/>
        <w:ind w:firstLine="567"/>
        <w:mirrorIndents/>
        <w:jc w:val="both"/>
        <w:rPr>
          <w:rFonts w:ascii="Arial" w:hAnsi="Arial" w:cs="Arial"/>
          <w:color w:val="auto"/>
          <w:sz w:val="20"/>
          <w:szCs w:val="20"/>
          <w:lang w:val="es-ES"/>
        </w:rPr>
      </w:pPr>
      <w:bookmarkStart w:id="269" w:name="_Toc456363248"/>
      <w:bookmarkStart w:id="270" w:name="_Toc489528460"/>
      <w:bookmarkStart w:id="271" w:name="_Toc491944265"/>
      <w:bookmarkStart w:id="272" w:name="_Toc519581090"/>
      <w:bookmarkStart w:id="273" w:name="_Toc519669339"/>
      <w:bookmarkStart w:id="274" w:name="_Toc519670733"/>
      <w:bookmarkStart w:id="275" w:name="_Toc522889772"/>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.4.4. Control de plagas</w:t>
      </w:r>
      <w:r w:rsidR="002331B2" w:rsidRPr="00AC023D">
        <w:rPr>
          <w:rFonts w:ascii="Arial" w:hAnsi="Arial" w:cs="Arial"/>
          <w:color w:val="auto"/>
          <w:sz w:val="20"/>
          <w:szCs w:val="20"/>
          <w:lang w:val="es-ES"/>
        </w:rPr>
        <w:t>.</w:t>
      </w:r>
      <w:bookmarkEnd w:id="269"/>
      <w:bookmarkEnd w:id="270"/>
      <w:bookmarkEnd w:id="271"/>
      <w:bookmarkEnd w:id="272"/>
      <w:bookmarkEnd w:id="273"/>
      <w:bookmarkEnd w:id="274"/>
      <w:bookmarkEnd w:id="275"/>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4840E5"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Dulzor </w:t>
      </w:r>
      <w:r w:rsidR="002331B2" w:rsidRPr="00AC023D">
        <w:rPr>
          <w:rFonts w:ascii="Arial" w:hAnsi="Arial" w:cs="Arial"/>
          <w:sz w:val="20"/>
          <w:szCs w:val="20"/>
          <w:lang w:val="es-ES"/>
        </w:rPr>
        <w:t xml:space="preserve"> tiene manejo integrado de plagas, a través de una empresa tercerizada, lo cual se detalla en el POE -</w:t>
      </w:r>
      <w:r w:rsidRPr="00AC023D">
        <w:rPr>
          <w:rFonts w:ascii="Arial" w:hAnsi="Arial" w:cs="Arial"/>
          <w:sz w:val="20"/>
          <w:szCs w:val="20"/>
          <w:lang w:val="es-ES"/>
        </w:rPr>
        <w:t>14</w:t>
      </w:r>
      <w:r w:rsidR="002331B2" w:rsidRPr="00AC023D">
        <w:rPr>
          <w:rFonts w:ascii="Arial" w:hAnsi="Arial" w:cs="Arial"/>
          <w:sz w:val="20"/>
          <w:szCs w:val="20"/>
          <w:lang w:val="es-ES"/>
        </w:rPr>
        <w:t xml:space="preserve"> Programa del Manejo integrado de plagas, Además que cualquier otro documento relacionado o modificaciones que se generase después de aprobado este manual. El programa está documentado y establece, planos, métodos, frecuencias y zonas de monitoreo y control. La empresa contratada para realizar las tareas en Planta emite informes de cada visita indicando los métodos utilizados, los plaguicidas y/o cebos aplicados y los resultados de las inspecciones; en caso de desvíos, el equipo de inocuidad será quién deberá decidir, de ser necesario, sobre las acciones correctivas a toma</w:t>
      </w:r>
    </w:p>
    <w:p w:rsidR="002331B2" w:rsidRPr="00AC023D" w:rsidRDefault="00F17EBB" w:rsidP="007A173F">
      <w:pPr>
        <w:pStyle w:val="Ttulo3"/>
        <w:spacing w:line="360" w:lineRule="auto"/>
        <w:ind w:firstLine="567"/>
        <w:mirrorIndents/>
        <w:jc w:val="both"/>
        <w:rPr>
          <w:rFonts w:ascii="Arial" w:hAnsi="Arial" w:cs="Arial"/>
          <w:b w:val="0"/>
          <w:color w:val="auto"/>
          <w:sz w:val="20"/>
          <w:szCs w:val="20"/>
          <w:lang w:val="es-ES"/>
        </w:rPr>
      </w:pPr>
      <w:bookmarkStart w:id="276" w:name="_Toc456363249"/>
      <w:bookmarkStart w:id="277" w:name="_Toc489528461"/>
      <w:bookmarkStart w:id="278" w:name="_Toc491944266"/>
      <w:bookmarkStart w:id="279" w:name="_Toc519581091"/>
      <w:bookmarkStart w:id="280" w:name="_Toc519669340"/>
      <w:bookmarkStart w:id="281" w:name="_Toc519670734"/>
      <w:bookmarkStart w:id="282" w:name="_Toc522889773"/>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.4.5. Sustancias peligrosas y contaminantes.</w:t>
      </w:r>
      <w:bookmarkEnd w:id="276"/>
      <w:bookmarkEnd w:id="277"/>
      <w:bookmarkEnd w:id="278"/>
      <w:bookmarkEnd w:id="279"/>
      <w:bookmarkEnd w:id="280"/>
      <w:bookmarkEnd w:id="281"/>
      <w:bookmarkEnd w:id="282"/>
    </w:p>
    <w:p w:rsidR="009557E9" w:rsidRPr="00AC023D" w:rsidRDefault="009557E9" w:rsidP="007A173F">
      <w:pPr>
        <w:spacing w:line="360" w:lineRule="auto"/>
        <w:ind w:firstLine="567"/>
        <w:mirrorIndents/>
        <w:jc w:val="both"/>
        <w:rPr>
          <w:rFonts w:ascii="Arial" w:hAnsi="Arial" w:cs="Arial"/>
          <w:sz w:val="20"/>
          <w:szCs w:val="20"/>
          <w:lang w:val="es-ES"/>
        </w:rPr>
      </w:pPr>
    </w:p>
    <w:p w:rsidR="002331B2" w:rsidRDefault="00F17EBB"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Se</w:t>
      </w:r>
      <w:r w:rsidR="002331B2" w:rsidRPr="00AC023D">
        <w:rPr>
          <w:rFonts w:ascii="Arial" w:hAnsi="Arial" w:cs="Arial"/>
          <w:sz w:val="20"/>
          <w:szCs w:val="20"/>
          <w:lang w:val="es-ES"/>
        </w:rPr>
        <w:t xml:space="preserve"> determinó un área bajo llave donde se almacenan las sustancias peligrosas y contaminantes, rotuladas y en su envase original; con acceso solo para personal que emplea dicha </w:t>
      </w:r>
      <w:r w:rsidR="002331B2" w:rsidRPr="00AC023D">
        <w:rPr>
          <w:rFonts w:ascii="Arial" w:hAnsi="Arial" w:cs="Arial"/>
          <w:sz w:val="20"/>
          <w:szCs w:val="20"/>
          <w:lang w:val="es-ES"/>
        </w:rPr>
        <w:lastRenderedPageBreak/>
        <w:t>sustancias en su actividad diaria; ejemplo, sector de pinturas, sector de elem</w:t>
      </w:r>
      <w:r w:rsidRPr="00AC023D">
        <w:rPr>
          <w:rFonts w:ascii="Arial" w:hAnsi="Arial" w:cs="Arial"/>
          <w:sz w:val="20"/>
          <w:szCs w:val="20"/>
          <w:lang w:val="es-ES"/>
        </w:rPr>
        <w:t xml:space="preserve">entos de limpieza y </w:t>
      </w:r>
      <w:r w:rsidR="002331B2" w:rsidRPr="00AC023D">
        <w:rPr>
          <w:rFonts w:ascii="Arial" w:hAnsi="Arial" w:cs="Arial"/>
          <w:sz w:val="20"/>
          <w:szCs w:val="20"/>
          <w:lang w:val="es-ES"/>
        </w:rPr>
        <w:t xml:space="preserve">Lubricantes. </w:t>
      </w:r>
    </w:p>
    <w:p w:rsidR="00702D9C" w:rsidRPr="00AC023D" w:rsidRDefault="00702D9C" w:rsidP="007A173F">
      <w:pPr>
        <w:spacing w:line="360" w:lineRule="auto"/>
        <w:ind w:firstLine="567"/>
        <w:mirrorIndents/>
        <w:jc w:val="both"/>
        <w:rPr>
          <w:rFonts w:ascii="Arial" w:hAnsi="Arial" w:cs="Arial"/>
          <w:sz w:val="20"/>
          <w:szCs w:val="20"/>
          <w:lang w:val="es-ES"/>
        </w:rPr>
      </w:pPr>
    </w:p>
    <w:p w:rsidR="002331B2" w:rsidRPr="00AC023D" w:rsidRDefault="00F17EBB" w:rsidP="007A173F">
      <w:pPr>
        <w:pStyle w:val="Ttulo3"/>
        <w:spacing w:line="360" w:lineRule="auto"/>
        <w:ind w:firstLine="567"/>
        <w:mirrorIndents/>
        <w:jc w:val="both"/>
        <w:rPr>
          <w:rFonts w:ascii="Arial" w:hAnsi="Arial" w:cs="Arial"/>
          <w:b w:val="0"/>
          <w:color w:val="auto"/>
          <w:sz w:val="20"/>
          <w:szCs w:val="20"/>
          <w:lang w:val="es-ES"/>
        </w:rPr>
      </w:pPr>
      <w:bookmarkStart w:id="283" w:name="_Toc456363250"/>
      <w:bookmarkStart w:id="284" w:name="_Toc489528462"/>
      <w:bookmarkStart w:id="285" w:name="_Toc491944267"/>
      <w:bookmarkStart w:id="286" w:name="_Toc519581092"/>
      <w:bookmarkStart w:id="287" w:name="_Toc519669341"/>
      <w:bookmarkStart w:id="288" w:name="_Toc519670735"/>
      <w:bookmarkStart w:id="289" w:name="_Toc522889774"/>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.4.6. Ropa y objetos Personales</w:t>
      </w:r>
      <w:bookmarkEnd w:id="283"/>
      <w:bookmarkEnd w:id="284"/>
      <w:bookmarkEnd w:id="285"/>
      <w:bookmarkEnd w:id="286"/>
      <w:bookmarkEnd w:id="287"/>
      <w:bookmarkEnd w:id="288"/>
      <w:bookmarkEnd w:id="289"/>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En </w:t>
      </w:r>
      <w:r w:rsidR="00F17EBB" w:rsidRPr="00AC023D">
        <w:rPr>
          <w:rFonts w:ascii="Arial" w:hAnsi="Arial" w:cs="Arial"/>
          <w:sz w:val="20"/>
          <w:szCs w:val="20"/>
          <w:lang w:val="es-ES"/>
        </w:rPr>
        <w:t>Dulzor SA</w:t>
      </w:r>
      <w:r w:rsidRPr="00AC023D">
        <w:rPr>
          <w:rFonts w:ascii="Arial" w:hAnsi="Arial" w:cs="Arial"/>
          <w:sz w:val="20"/>
          <w:szCs w:val="20"/>
          <w:lang w:val="es-ES"/>
        </w:rPr>
        <w:t xml:space="preserve"> se destina un locker para cada empleado, en el cual almacena su ropa y objetos  personales antes de ingresar a las zonas de manipulación, además, se provee de vestimenta adecuada para realizar sus labores; evitando así, el uso de estos artículos dentro de planta.</w:t>
      </w:r>
    </w:p>
    <w:p w:rsidR="002331B2" w:rsidRPr="00AC023D" w:rsidRDefault="00F17EBB" w:rsidP="007A173F">
      <w:pPr>
        <w:pStyle w:val="Ttulo2"/>
        <w:spacing w:line="360" w:lineRule="auto"/>
        <w:ind w:firstLine="567"/>
        <w:mirrorIndents/>
        <w:jc w:val="both"/>
        <w:rPr>
          <w:rFonts w:ascii="Arial" w:hAnsi="Arial" w:cs="Arial"/>
          <w:b w:val="0"/>
          <w:i w:val="0"/>
          <w:sz w:val="20"/>
          <w:szCs w:val="20"/>
          <w:lang w:val="es-ES"/>
        </w:rPr>
      </w:pPr>
      <w:bookmarkStart w:id="290" w:name="_Toc456363251"/>
      <w:bookmarkStart w:id="291" w:name="_Toc489528463"/>
      <w:bookmarkStart w:id="292" w:name="_Toc491944268"/>
      <w:bookmarkStart w:id="293" w:name="_Toc519581093"/>
      <w:bookmarkStart w:id="294" w:name="_Toc519669342"/>
      <w:bookmarkStart w:id="295" w:name="_Toc519670736"/>
      <w:bookmarkStart w:id="296" w:name="_Toc522889775"/>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.5. Personal Manipulador.</w:t>
      </w:r>
      <w:bookmarkEnd w:id="290"/>
      <w:bookmarkEnd w:id="291"/>
      <w:bookmarkEnd w:id="292"/>
      <w:bookmarkEnd w:id="293"/>
      <w:bookmarkEnd w:id="294"/>
      <w:bookmarkEnd w:id="295"/>
      <w:bookmarkEnd w:id="296"/>
    </w:p>
    <w:p w:rsidR="002331B2" w:rsidRPr="00AC023D" w:rsidRDefault="00F17EBB" w:rsidP="007A173F">
      <w:pPr>
        <w:pStyle w:val="Ttulo3"/>
        <w:spacing w:line="360" w:lineRule="auto"/>
        <w:ind w:firstLine="567"/>
        <w:mirrorIndents/>
        <w:jc w:val="both"/>
        <w:rPr>
          <w:rFonts w:ascii="Arial" w:hAnsi="Arial" w:cs="Arial"/>
          <w:b w:val="0"/>
          <w:color w:val="auto"/>
          <w:sz w:val="20"/>
          <w:szCs w:val="20"/>
          <w:lang w:val="es-ES"/>
        </w:rPr>
      </w:pPr>
      <w:bookmarkStart w:id="297" w:name="_Toc456363252"/>
      <w:bookmarkStart w:id="298" w:name="_Toc489528464"/>
      <w:bookmarkStart w:id="299" w:name="_Toc491944269"/>
      <w:bookmarkStart w:id="300" w:name="_Toc519581094"/>
      <w:bookmarkStart w:id="301" w:name="_Toc519669343"/>
      <w:bookmarkStart w:id="302" w:name="_Toc519670737"/>
      <w:bookmarkStart w:id="303" w:name="_Toc522889776"/>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.5.1. Enseñanza.</w:t>
      </w:r>
      <w:bookmarkEnd w:id="297"/>
      <w:bookmarkEnd w:id="298"/>
      <w:bookmarkEnd w:id="299"/>
      <w:bookmarkEnd w:id="300"/>
      <w:bookmarkEnd w:id="301"/>
      <w:bookmarkEnd w:id="302"/>
      <w:bookmarkEnd w:id="303"/>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17EBB"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w:t>
      </w:r>
      <w:r w:rsidR="002331B2" w:rsidRPr="00AC023D">
        <w:rPr>
          <w:rFonts w:ascii="Arial" w:hAnsi="Arial" w:cs="Arial"/>
          <w:sz w:val="20"/>
          <w:szCs w:val="20"/>
          <w:lang w:val="es-ES"/>
        </w:rPr>
        <w:t xml:space="preserve"> plantea un cronograma de capacitación continua en materia higiénica de los alimentos  e higiene personal, dada la gran importancia que tiene el personal en los procesos de elaboración; la compañía promueve y verifica que toda persona dentro del proceso productivo esté capacitada. Este punto se vincula a un procedimiento de capacitación del personal POE-02</w:t>
      </w:r>
      <w:r w:rsidRPr="00AC023D">
        <w:rPr>
          <w:rFonts w:ascii="Arial" w:hAnsi="Arial" w:cs="Arial"/>
          <w:sz w:val="20"/>
          <w:szCs w:val="20"/>
          <w:lang w:val="es-ES"/>
        </w:rPr>
        <w:t xml:space="preserve">, </w:t>
      </w:r>
      <w:r w:rsidR="002331B2" w:rsidRPr="00AC023D">
        <w:rPr>
          <w:rFonts w:ascii="Arial" w:hAnsi="Arial" w:cs="Arial"/>
          <w:sz w:val="20"/>
          <w:szCs w:val="20"/>
          <w:lang w:val="es-ES"/>
        </w:rPr>
        <w:t>en el cual se plantea un plan anual de capacitación.</w:t>
      </w:r>
      <w:r w:rsidRPr="00AC023D">
        <w:rPr>
          <w:rFonts w:ascii="Arial" w:hAnsi="Arial" w:cs="Arial"/>
          <w:sz w:val="20"/>
          <w:szCs w:val="20"/>
          <w:lang w:val="es-ES"/>
        </w:rPr>
        <w:t xml:space="preserve"> De igual todos los </w:t>
      </w:r>
      <w:r w:rsidR="007A173F" w:rsidRPr="00AC023D">
        <w:rPr>
          <w:rFonts w:ascii="Arial" w:hAnsi="Arial" w:cs="Arial"/>
          <w:sz w:val="20"/>
          <w:szCs w:val="20"/>
          <w:lang w:val="es-ES"/>
        </w:rPr>
        <w:t>m</w:t>
      </w:r>
      <w:r w:rsidRPr="00AC023D">
        <w:rPr>
          <w:rFonts w:ascii="Arial" w:hAnsi="Arial" w:cs="Arial"/>
          <w:sz w:val="20"/>
          <w:szCs w:val="20"/>
          <w:lang w:val="es-ES"/>
        </w:rPr>
        <w:t>anipuladores de alimentos se encuentran certificados los el Gobierno de la Ciudad De Buenos Aires.</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17EBB" w:rsidP="007A173F">
      <w:pPr>
        <w:pStyle w:val="Ttulo3"/>
        <w:spacing w:line="360" w:lineRule="auto"/>
        <w:ind w:firstLine="567"/>
        <w:mirrorIndents/>
        <w:jc w:val="both"/>
        <w:rPr>
          <w:rFonts w:ascii="Arial" w:hAnsi="Arial" w:cs="Arial"/>
          <w:b w:val="0"/>
          <w:color w:val="auto"/>
          <w:sz w:val="20"/>
          <w:szCs w:val="20"/>
          <w:lang w:val="es-ES"/>
        </w:rPr>
      </w:pPr>
      <w:bookmarkStart w:id="304" w:name="_Toc456363253"/>
      <w:bookmarkStart w:id="305" w:name="_Toc489528465"/>
      <w:bookmarkStart w:id="306" w:name="_Toc491944270"/>
      <w:bookmarkStart w:id="307" w:name="_Toc519581095"/>
      <w:bookmarkStart w:id="308" w:name="_Toc519669344"/>
      <w:bookmarkStart w:id="309" w:name="_Toc519670738"/>
      <w:bookmarkStart w:id="310" w:name="_Toc522889777"/>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.5.2. Estado de salud.</w:t>
      </w:r>
      <w:bookmarkEnd w:id="304"/>
      <w:bookmarkEnd w:id="305"/>
      <w:bookmarkEnd w:id="306"/>
      <w:bookmarkEnd w:id="307"/>
      <w:bookmarkEnd w:id="308"/>
      <w:bookmarkEnd w:id="309"/>
      <w:bookmarkEnd w:id="310"/>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17EBB"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Se</w:t>
      </w:r>
      <w:r w:rsidR="002331B2" w:rsidRPr="00AC023D">
        <w:rPr>
          <w:rFonts w:ascii="Arial" w:hAnsi="Arial" w:cs="Arial"/>
          <w:sz w:val="20"/>
          <w:szCs w:val="20"/>
          <w:lang w:val="es-ES"/>
        </w:rPr>
        <w:t xml:space="preserve"> realiza a todo su personal operativo los exámenes médicos pre-ocupacionales necesarios de acuerdo a su labor para ingresar a la compañía; </w:t>
      </w:r>
      <w:r w:rsidRPr="00AC023D">
        <w:rPr>
          <w:rFonts w:ascii="Arial" w:hAnsi="Arial" w:cs="Arial"/>
          <w:sz w:val="20"/>
          <w:szCs w:val="20"/>
          <w:lang w:val="es-ES"/>
        </w:rPr>
        <w:t xml:space="preserve">adicionalmente, plantea POE-17 </w:t>
      </w:r>
      <w:r w:rsidR="002331B2" w:rsidRPr="00AC023D">
        <w:rPr>
          <w:rFonts w:ascii="Arial" w:hAnsi="Arial" w:cs="Arial"/>
          <w:sz w:val="20"/>
          <w:szCs w:val="20"/>
          <w:lang w:val="es-ES"/>
        </w:rPr>
        <w:t>Accio</w:t>
      </w:r>
      <w:r w:rsidRPr="00AC023D">
        <w:rPr>
          <w:rFonts w:ascii="Arial" w:hAnsi="Arial" w:cs="Arial"/>
          <w:sz w:val="20"/>
          <w:szCs w:val="20"/>
          <w:lang w:val="es-ES"/>
        </w:rPr>
        <w:t>nar ante enfermedades y heridas</w:t>
      </w:r>
      <w:r w:rsidR="002331B2" w:rsidRPr="00AC023D">
        <w:rPr>
          <w:rFonts w:ascii="Arial" w:hAnsi="Arial" w:cs="Arial"/>
          <w:sz w:val="20"/>
          <w:szCs w:val="20"/>
          <w:lang w:val="es-ES"/>
        </w:rPr>
        <w:t xml:space="preserve"> procedimiento con el cual se detalla las acciones a seguir en caso de que se presenten en los trabajadores</w:t>
      </w:r>
      <w:r w:rsidRPr="00AC023D">
        <w:rPr>
          <w:rFonts w:ascii="Arial" w:hAnsi="Arial" w:cs="Arial"/>
          <w:sz w:val="20"/>
          <w:szCs w:val="20"/>
          <w:lang w:val="es-ES"/>
        </w:rPr>
        <w:t xml:space="preserve"> enfermedades y heridas</w:t>
      </w:r>
      <w:r w:rsidR="002331B2" w:rsidRPr="00AC023D">
        <w:rPr>
          <w:rFonts w:ascii="Arial" w:hAnsi="Arial" w:cs="Arial"/>
          <w:sz w:val="20"/>
          <w:szCs w:val="20"/>
          <w:lang w:val="es-ES"/>
        </w:rPr>
        <w:t>, ya que n</w:t>
      </w:r>
      <w:r w:rsidR="002331B2" w:rsidRPr="00AC023D">
        <w:rPr>
          <w:rFonts w:ascii="Arial" w:hAnsi="Arial" w:cs="Arial"/>
          <w:bCs/>
          <w:kern w:val="24"/>
          <w:sz w:val="20"/>
          <w:szCs w:val="20"/>
          <w:lang w:val="es-ES"/>
        </w:rPr>
        <w:t xml:space="preserve">o se deberá manipular producto cuando en las  manos se tengan heridas expuestas o con vendajes inapropiados; </w:t>
      </w:r>
      <w:r w:rsidR="002331B2" w:rsidRPr="00AC023D">
        <w:rPr>
          <w:rFonts w:ascii="Arial" w:eastAsia="MS PGothic" w:hAnsi="Arial" w:cs="Arial"/>
          <w:bCs/>
          <w:kern w:val="24"/>
          <w:sz w:val="20"/>
          <w:szCs w:val="20"/>
          <w:lang w:val="es-ES"/>
        </w:rPr>
        <w:t xml:space="preserve">estará permitido trabajar si las heridas y los cortes estén vendados y cubiertos con material apropiados, en dado caso, se deberá utilizar guantes protectores limpios. De igual manera, </w:t>
      </w:r>
      <w:r w:rsidR="002331B2" w:rsidRPr="00AC023D">
        <w:rPr>
          <w:rFonts w:ascii="Arial" w:hAnsi="Arial" w:cs="Arial"/>
          <w:sz w:val="20"/>
          <w:szCs w:val="20"/>
          <w:lang w:val="es-ES"/>
        </w:rPr>
        <w:t>cualquier persona que por examen médico, observación del supervisor o manifestación propia, mostrara  tener una enfermedad, vómito, diarrea, fiebre,  lesión abierta, ampollas, llagas, úlceras, secreciones de ojos, nariz y/u oídos, heridas infectadas o cualquier otra fuente anormal de contaminación es excluido del área productiva, solo podrá reincorporarse con el alta médica, o hasta desaparecer la afección.</w:t>
      </w:r>
    </w:p>
    <w:p w:rsidR="002331B2" w:rsidRDefault="002331B2" w:rsidP="007A173F">
      <w:pPr>
        <w:spacing w:line="360" w:lineRule="auto"/>
        <w:ind w:firstLine="567"/>
        <w:mirrorIndents/>
        <w:jc w:val="both"/>
        <w:rPr>
          <w:rFonts w:ascii="Arial" w:hAnsi="Arial" w:cs="Arial"/>
          <w:sz w:val="20"/>
          <w:szCs w:val="20"/>
          <w:lang w:val="es-ES"/>
        </w:rPr>
      </w:pPr>
    </w:p>
    <w:p w:rsidR="00702D9C" w:rsidRDefault="00702D9C" w:rsidP="007A173F">
      <w:pPr>
        <w:spacing w:line="360" w:lineRule="auto"/>
        <w:ind w:firstLine="567"/>
        <w:mirrorIndents/>
        <w:jc w:val="both"/>
        <w:rPr>
          <w:rFonts w:ascii="Arial" w:hAnsi="Arial" w:cs="Arial"/>
          <w:sz w:val="20"/>
          <w:szCs w:val="20"/>
          <w:lang w:val="es-ES"/>
        </w:rPr>
      </w:pPr>
    </w:p>
    <w:p w:rsidR="00702D9C" w:rsidRDefault="00702D9C" w:rsidP="007A173F">
      <w:pPr>
        <w:spacing w:line="360" w:lineRule="auto"/>
        <w:ind w:firstLine="567"/>
        <w:mirrorIndents/>
        <w:jc w:val="both"/>
        <w:rPr>
          <w:rFonts w:ascii="Arial" w:hAnsi="Arial" w:cs="Arial"/>
          <w:sz w:val="20"/>
          <w:szCs w:val="20"/>
          <w:lang w:val="es-ES"/>
        </w:rPr>
      </w:pPr>
    </w:p>
    <w:p w:rsidR="00702D9C" w:rsidRPr="00AC023D" w:rsidRDefault="00702D9C" w:rsidP="007A173F">
      <w:pPr>
        <w:spacing w:line="360" w:lineRule="auto"/>
        <w:ind w:firstLine="567"/>
        <w:mirrorIndents/>
        <w:jc w:val="both"/>
        <w:rPr>
          <w:rFonts w:ascii="Arial" w:hAnsi="Arial" w:cs="Arial"/>
          <w:sz w:val="20"/>
          <w:szCs w:val="20"/>
          <w:lang w:val="es-ES"/>
        </w:rPr>
      </w:pPr>
    </w:p>
    <w:p w:rsidR="002331B2" w:rsidRPr="00AC023D" w:rsidRDefault="00F17EBB" w:rsidP="007A173F">
      <w:pPr>
        <w:pStyle w:val="Ttulo3"/>
        <w:spacing w:line="360" w:lineRule="auto"/>
        <w:ind w:firstLine="567"/>
        <w:mirrorIndents/>
        <w:jc w:val="both"/>
        <w:rPr>
          <w:rFonts w:ascii="Arial" w:hAnsi="Arial" w:cs="Arial"/>
          <w:b w:val="0"/>
          <w:color w:val="auto"/>
          <w:sz w:val="20"/>
          <w:szCs w:val="20"/>
          <w:lang w:val="es-ES"/>
        </w:rPr>
      </w:pPr>
      <w:bookmarkStart w:id="311" w:name="_Toc456363254"/>
      <w:bookmarkStart w:id="312" w:name="_Toc489528466"/>
      <w:bookmarkStart w:id="313" w:name="_Toc491944271"/>
      <w:bookmarkStart w:id="314" w:name="_Toc519581096"/>
      <w:bookmarkStart w:id="315" w:name="_Toc519669345"/>
      <w:bookmarkStart w:id="316" w:name="_Toc519670739"/>
      <w:bookmarkStart w:id="317" w:name="_Toc522889778"/>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.5.3. Lavado de manos</w:t>
      </w:r>
      <w:bookmarkEnd w:id="311"/>
      <w:bookmarkEnd w:id="312"/>
      <w:bookmarkEnd w:id="313"/>
      <w:bookmarkEnd w:id="314"/>
      <w:bookmarkEnd w:id="315"/>
      <w:bookmarkEnd w:id="316"/>
      <w:bookmarkEnd w:id="317"/>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17EBB"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Si</w:t>
      </w:r>
      <w:r w:rsidR="002331B2" w:rsidRPr="00AC023D">
        <w:rPr>
          <w:rFonts w:ascii="Arial" w:hAnsi="Arial" w:cs="Arial"/>
          <w:sz w:val="20"/>
          <w:szCs w:val="20"/>
          <w:lang w:val="es-ES"/>
        </w:rPr>
        <w:t xml:space="preserve"> establece como requisito </w:t>
      </w:r>
      <w:r w:rsidRPr="00AC023D">
        <w:rPr>
          <w:rFonts w:ascii="Arial" w:hAnsi="Arial" w:cs="Arial"/>
          <w:bCs/>
          <w:sz w:val="20"/>
          <w:szCs w:val="20"/>
          <w:lang w:val="es-ES"/>
        </w:rPr>
        <w:t>a</w:t>
      </w:r>
      <w:r w:rsidR="002331B2" w:rsidRPr="00AC023D">
        <w:rPr>
          <w:rFonts w:ascii="Arial" w:hAnsi="Arial" w:cs="Arial"/>
          <w:sz w:val="20"/>
          <w:szCs w:val="20"/>
          <w:lang w:val="es-ES"/>
        </w:rPr>
        <w:t>ntes de ingresar a los sectores de elaboración, el lavado y secado de manos en la zona acondicionada para tal f</w:t>
      </w:r>
      <w:r w:rsidRPr="00AC023D">
        <w:rPr>
          <w:rFonts w:ascii="Arial" w:hAnsi="Arial" w:cs="Arial"/>
          <w:sz w:val="20"/>
          <w:szCs w:val="20"/>
          <w:lang w:val="es-ES"/>
        </w:rPr>
        <w:t>in; se tiene el instructivo IT-0</w:t>
      </w:r>
      <w:r w:rsidR="002331B2" w:rsidRPr="00AC023D">
        <w:rPr>
          <w:rFonts w:ascii="Arial" w:hAnsi="Arial" w:cs="Arial"/>
          <w:sz w:val="20"/>
          <w:szCs w:val="20"/>
          <w:lang w:val="es-ES"/>
        </w:rPr>
        <w:t>3 Lavado de manos</w:t>
      </w:r>
      <w:r w:rsidR="007A173F" w:rsidRPr="00AC023D">
        <w:rPr>
          <w:rFonts w:ascii="Arial" w:hAnsi="Arial" w:cs="Arial"/>
          <w:sz w:val="20"/>
          <w:szCs w:val="20"/>
          <w:lang w:val="es-ES"/>
        </w:rPr>
        <w:t xml:space="preserve"> </w:t>
      </w:r>
      <w:r w:rsidR="002331B2" w:rsidRPr="00AC023D">
        <w:rPr>
          <w:rFonts w:ascii="Arial" w:hAnsi="Arial" w:cs="Arial"/>
          <w:sz w:val="20"/>
          <w:szCs w:val="20"/>
          <w:lang w:val="es-ES"/>
        </w:rPr>
        <w:t>en el cual se consigna el procedimiento para el lavado de manos, además, se emplean agentes  de limpieza autorizados por el organismo competente para este fin. Toda persona involucrada en la manipulación de alimentos deberá, mientras esté de servicio, lavarse las manos de manera frecuente y minuciosa siempre que antes de iniciar el trabajo, inmediatamente después de haber hecho uso de los sanitarios, después de manipular material contaminado y todas las veces que sea necesario. El control del estado higiénico de las manos se realiza por inspección visual por parte de Gerente  de producción o Aseguramiento de calidad y se verifica con hisopados de manos.</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17EBB" w:rsidP="007A173F">
      <w:pPr>
        <w:pStyle w:val="Ttulo3"/>
        <w:spacing w:line="360" w:lineRule="auto"/>
        <w:ind w:firstLine="567"/>
        <w:mirrorIndents/>
        <w:jc w:val="both"/>
        <w:rPr>
          <w:rFonts w:ascii="Arial" w:hAnsi="Arial" w:cs="Arial"/>
          <w:b w:val="0"/>
          <w:color w:val="auto"/>
          <w:sz w:val="20"/>
          <w:szCs w:val="20"/>
          <w:lang w:val="es-ES"/>
        </w:rPr>
      </w:pPr>
      <w:bookmarkStart w:id="318" w:name="_Toc456363255"/>
      <w:bookmarkStart w:id="319" w:name="_Toc489528467"/>
      <w:bookmarkStart w:id="320" w:name="_Toc491944272"/>
      <w:bookmarkStart w:id="321" w:name="_Toc519581097"/>
      <w:bookmarkStart w:id="322" w:name="_Toc519669346"/>
      <w:bookmarkStart w:id="323" w:name="_Toc519670740"/>
      <w:bookmarkStart w:id="324" w:name="_Toc522889779"/>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.5.4. Higiene Personal</w:t>
      </w:r>
      <w:bookmarkEnd w:id="318"/>
      <w:bookmarkEnd w:id="319"/>
      <w:bookmarkEnd w:id="320"/>
      <w:bookmarkEnd w:id="321"/>
      <w:bookmarkEnd w:id="322"/>
      <w:bookmarkEnd w:id="323"/>
      <w:bookmarkEnd w:id="324"/>
    </w:p>
    <w:p w:rsidR="002331B2" w:rsidRPr="00AC023D" w:rsidRDefault="002331B2" w:rsidP="007A173F">
      <w:pPr>
        <w:spacing w:before="240" w:line="360" w:lineRule="auto"/>
        <w:ind w:right="-1" w:firstLine="567"/>
        <w:mirrorIndents/>
        <w:jc w:val="both"/>
        <w:rPr>
          <w:rFonts w:ascii="Arial" w:hAnsi="Arial" w:cs="Arial"/>
          <w:sz w:val="20"/>
          <w:szCs w:val="20"/>
          <w:lang w:val="es-ES"/>
        </w:rPr>
      </w:pPr>
      <w:r w:rsidRPr="00AC023D">
        <w:rPr>
          <w:rFonts w:ascii="Arial" w:hAnsi="Arial" w:cs="Arial"/>
          <w:sz w:val="20"/>
          <w:szCs w:val="20"/>
          <w:lang w:val="es-ES"/>
        </w:rPr>
        <w:t xml:space="preserve">El personal  que trabaja en </w:t>
      </w:r>
      <w:r w:rsidR="00F17EBB" w:rsidRPr="00AC023D">
        <w:rPr>
          <w:rFonts w:ascii="Arial" w:hAnsi="Arial" w:cs="Arial"/>
          <w:sz w:val="20"/>
          <w:szCs w:val="20"/>
          <w:lang w:val="es-ES"/>
        </w:rPr>
        <w:t>Dulzor SA</w:t>
      </w:r>
      <w:r w:rsidRPr="00AC023D">
        <w:rPr>
          <w:rFonts w:ascii="Arial" w:hAnsi="Arial" w:cs="Arial"/>
          <w:sz w:val="20"/>
          <w:szCs w:val="20"/>
          <w:lang w:val="es-ES"/>
        </w:rPr>
        <w:t xml:space="preserve"> debe Mantener una buena presencia e higiene, mantener las manos limpias, repitiendo el lavado todas las veces que se requiera, el cabello debe estar limpio y corto o debidamente recogido, la barba debe estar bien afeitada o ser corta y prolija, las uñas deben mantenerse cortas, sin esmalte y limpias. Todo el personal posee ropa y calzado adecuados para su labor, que son de </w:t>
      </w:r>
      <w:r w:rsidR="00F17EBB" w:rsidRPr="00AC023D">
        <w:rPr>
          <w:rFonts w:ascii="Arial" w:hAnsi="Arial" w:cs="Arial"/>
          <w:sz w:val="20"/>
          <w:szCs w:val="20"/>
          <w:lang w:val="es-ES"/>
        </w:rPr>
        <w:t>uso obligatorio y exclusivo</w:t>
      </w:r>
      <w:r w:rsidRPr="00AC023D">
        <w:rPr>
          <w:rFonts w:ascii="Arial" w:hAnsi="Arial" w:cs="Arial"/>
          <w:sz w:val="20"/>
          <w:szCs w:val="20"/>
          <w:lang w:val="es-ES"/>
        </w:rPr>
        <w:t xml:space="preserve"> para  manipular alimentos, en las zonas de manipulación de alimentos se exige el uso de cofia al personal que trabaja o ingresa al sector. Los colores de los uniformes son:</w:t>
      </w:r>
    </w:p>
    <w:p w:rsidR="002331B2" w:rsidRPr="00AC023D" w:rsidRDefault="002331B2" w:rsidP="00F07C1C">
      <w:pPr>
        <w:pStyle w:val="Textoindependiente2"/>
        <w:numPr>
          <w:ilvl w:val="0"/>
          <w:numId w:val="7"/>
        </w:numPr>
        <w:tabs>
          <w:tab w:val="left" w:pos="567"/>
        </w:tabs>
        <w:spacing w:before="240" w:after="0" w:line="360" w:lineRule="auto"/>
        <w:ind w:right="142" w:firstLine="567"/>
        <w:mirrorIndents/>
        <w:jc w:val="both"/>
        <w:rPr>
          <w:rFonts w:ascii="Arial" w:hAnsi="Arial" w:cs="Arial"/>
          <w:bCs/>
          <w:lang w:val="es-ES"/>
        </w:rPr>
      </w:pPr>
      <w:r w:rsidRPr="00AC023D">
        <w:rPr>
          <w:rFonts w:ascii="Arial" w:hAnsi="Arial" w:cs="Arial"/>
          <w:bCs/>
          <w:lang w:val="es-ES"/>
        </w:rPr>
        <w:t>Personal de producción y envasado: uniforme blanco.</w:t>
      </w:r>
    </w:p>
    <w:p w:rsidR="002331B2" w:rsidRPr="00AC023D" w:rsidRDefault="002331B2" w:rsidP="00F07C1C">
      <w:pPr>
        <w:pStyle w:val="Textoindependiente2"/>
        <w:numPr>
          <w:ilvl w:val="0"/>
          <w:numId w:val="7"/>
        </w:numPr>
        <w:tabs>
          <w:tab w:val="left" w:pos="567"/>
        </w:tabs>
        <w:spacing w:after="0" w:line="360" w:lineRule="auto"/>
        <w:ind w:right="142" w:firstLine="567"/>
        <w:mirrorIndents/>
        <w:jc w:val="both"/>
        <w:rPr>
          <w:rFonts w:ascii="Arial" w:hAnsi="Arial" w:cs="Arial"/>
          <w:bCs/>
          <w:lang w:val="es-ES"/>
        </w:rPr>
      </w:pPr>
      <w:r w:rsidRPr="00AC023D">
        <w:rPr>
          <w:rFonts w:ascii="Arial" w:hAnsi="Arial" w:cs="Arial"/>
          <w:bCs/>
          <w:lang w:val="es-ES"/>
        </w:rPr>
        <w:t>Personal de Mantenimiento: Azul</w:t>
      </w:r>
    </w:p>
    <w:p w:rsidR="002331B2" w:rsidRPr="00AC023D" w:rsidRDefault="002331B2" w:rsidP="00F07C1C">
      <w:pPr>
        <w:pStyle w:val="Textoindependiente2"/>
        <w:numPr>
          <w:ilvl w:val="0"/>
          <w:numId w:val="7"/>
        </w:numPr>
        <w:tabs>
          <w:tab w:val="left" w:pos="567"/>
        </w:tabs>
        <w:spacing w:after="0" w:line="360" w:lineRule="auto"/>
        <w:ind w:right="142" w:firstLine="567"/>
        <w:mirrorIndents/>
        <w:jc w:val="both"/>
        <w:rPr>
          <w:rFonts w:ascii="Arial" w:hAnsi="Arial" w:cs="Arial"/>
          <w:lang w:val="es-ES"/>
        </w:rPr>
      </w:pPr>
      <w:r w:rsidRPr="00AC023D">
        <w:rPr>
          <w:rFonts w:ascii="Arial" w:hAnsi="Arial" w:cs="Arial"/>
          <w:lang w:val="es-ES"/>
        </w:rPr>
        <w:t>En caso de emplear ropa de abrigo, esta debe usarse debajo de las camperas provistas por la empresa para trabajar.</w:t>
      </w:r>
    </w:p>
    <w:p w:rsidR="002331B2" w:rsidRPr="00AC023D" w:rsidRDefault="002331B2" w:rsidP="007A173F">
      <w:pPr>
        <w:pStyle w:val="Textoindependiente2"/>
        <w:tabs>
          <w:tab w:val="left" w:pos="567"/>
        </w:tabs>
        <w:spacing w:after="0" w:line="360" w:lineRule="auto"/>
        <w:ind w:left="720" w:right="142" w:firstLine="567"/>
        <w:mirrorIndents/>
        <w:jc w:val="both"/>
        <w:rPr>
          <w:rFonts w:ascii="Arial" w:hAnsi="Arial" w:cs="Arial"/>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En todas sus instalaciones </w:t>
      </w:r>
      <w:r w:rsidR="00F17EBB" w:rsidRPr="00AC023D">
        <w:rPr>
          <w:rFonts w:ascii="Arial" w:hAnsi="Arial" w:cs="Arial"/>
          <w:sz w:val="20"/>
          <w:szCs w:val="20"/>
          <w:lang w:val="es-ES"/>
        </w:rPr>
        <w:t>Dulzor SA</w:t>
      </w:r>
      <w:r w:rsidRPr="00AC023D">
        <w:rPr>
          <w:rFonts w:ascii="Arial" w:hAnsi="Arial" w:cs="Arial"/>
          <w:sz w:val="20"/>
          <w:szCs w:val="20"/>
          <w:lang w:val="es-ES"/>
        </w:rPr>
        <w:t xml:space="preserve"> posee avisos donde se prohíbe el retiro de la empresa con el uniforme de trabajo, el uso de objetos personales de adorno en zonas de manipulación y el uso de vestimenta personal en el trabajo.</w:t>
      </w:r>
    </w:p>
    <w:p w:rsidR="002331B2" w:rsidRPr="00AC023D" w:rsidRDefault="002331B2" w:rsidP="007A173F">
      <w:pPr>
        <w:tabs>
          <w:tab w:val="left" w:pos="9355"/>
        </w:tabs>
        <w:spacing w:before="240" w:line="360" w:lineRule="auto"/>
        <w:ind w:right="142" w:firstLine="567"/>
        <w:mirrorIndents/>
        <w:jc w:val="both"/>
        <w:rPr>
          <w:rFonts w:ascii="Arial" w:hAnsi="Arial" w:cs="Arial"/>
          <w:sz w:val="20"/>
          <w:szCs w:val="20"/>
          <w:lang w:val="es-ES"/>
        </w:rPr>
      </w:pPr>
      <w:r w:rsidRPr="00AC023D">
        <w:rPr>
          <w:rFonts w:ascii="Arial" w:hAnsi="Arial" w:cs="Arial"/>
          <w:sz w:val="20"/>
          <w:szCs w:val="20"/>
          <w:lang w:val="es-ES"/>
        </w:rPr>
        <w:t xml:space="preserve">En casos donde se requiere el uso de utilizar elementos de protección personal: anteojos, arnés, mascara protectora, guantes resistentes a altas temperaturas, casco, entre otros, el personal tiene la obligatoriedad de usarlos; Estos requerimientos están descriptos con carteles visibles en toda la planta. Si se requiere el uso de guantes impermeables, estos deberán mantenerse en </w:t>
      </w:r>
      <w:r w:rsidRPr="00AC023D">
        <w:rPr>
          <w:rFonts w:ascii="Arial" w:hAnsi="Arial" w:cs="Arial"/>
          <w:sz w:val="20"/>
          <w:szCs w:val="20"/>
          <w:lang w:val="es-ES"/>
        </w:rPr>
        <w:lastRenderedPageBreak/>
        <w:t>perfectas condiciones de limpieza e higiene, y cambiarse frecuentemente si son descartables. El uso de guantes no exime al personal del lavado y desinfectado frecuente de las manos.</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17EBB" w:rsidP="007A173F">
      <w:pPr>
        <w:pStyle w:val="Ttulo3"/>
        <w:spacing w:line="360" w:lineRule="auto"/>
        <w:ind w:firstLine="567"/>
        <w:mirrorIndents/>
        <w:jc w:val="both"/>
        <w:rPr>
          <w:rFonts w:ascii="Arial" w:hAnsi="Arial" w:cs="Arial"/>
          <w:b w:val="0"/>
          <w:color w:val="auto"/>
          <w:sz w:val="20"/>
          <w:szCs w:val="20"/>
          <w:lang w:val="es-ES"/>
        </w:rPr>
      </w:pPr>
      <w:bookmarkStart w:id="325" w:name="_Toc456363256"/>
      <w:bookmarkStart w:id="326" w:name="_Toc489528468"/>
      <w:bookmarkStart w:id="327" w:name="_Toc491944273"/>
      <w:bookmarkStart w:id="328" w:name="_Toc519581098"/>
      <w:bookmarkStart w:id="329" w:name="_Toc519669347"/>
      <w:bookmarkStart w:id="330" w:name="_Toc519670741"/>
      <w:bookmarkStart w:id="331" w:name="_Toc522889780"/>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.5.5 Conducta personal.</w:t>
      </w:r>
      <w:bookmarkEnd w:id="325"/>
      <w:bookmarkEnd w:id="326"/>
      <w:bookmarkEnd w:id="327"/>
      <w:bookmarkEnd w:id="328"/>
      <w:bookmarkEnd w:id="329"/>
      <w:bookmarkEnd w:id="330"/>
      <w:bookmarkEnd w:id="331"/>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17EBB"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 SA</w:t>
      </w:r>
      <w:r w:rsidR="002331B2" w:rsidRPr="00AC023D">
        <w:rPr>
          <w:rFonts w:ascii="Arial" w:hAnsi="Arial" w:cs="Arial"/>
          <w:sz w:val="20"/>
          <w:szCs w:val="20"/>
          <w:lang w:val="es-ES"/>
        </w:rPr>
        <w:t xml:space="preserve"> prohíbe comer, fumar, salivar y/o hacer prácticas antihigiénicas dentro de sus áreas de manipulación. Lo cual se expone en diferentes carteles alrededor de la planta, así mismo, se plantea en la capacitación al personal en BPM.  </w:t>
      </w:r>
      <w:r w:rsidRPr="00AC023D">
        <w:rPr>
          <w:rFonts w:ascii="Arial" w:hAnsi="Arial" w:cs="Arial"/>
          <w:sz w:val="20"/>
          <w:szCs w:val="20"/>
          <w:lang w:val="es-ES"/>
        </w:rPr>
        <w:t>N</w:t>
      </w:r>
      <w:r w:rsidR="002331B2" w:rsidRPr="00AC023D">
        <w:rPr>
          <w:rFonts w:ascii="Arial" w:hAnsi="Arial" w:cs="Arial"/>
          <w:sz w:val="20"/>
          <w:szCs w:val="20"/>
          <w:lang w:val="es-ES"/>
        </w:rPr>
        <w:t>o</w:t>
      </w:r>
      <w:r w:rsidRPr="00AC023D">
        <w:rPr>
          <w:rFonts w:ascii="Arial" w:hAnsi="Arial" w:cs="Arial"/>
          <w:sz w:val="20"/>
          <w:szCs w:val="20"/>
          <w:lang w:val="es-ES"/>
        </w:rPr>
        <w:t xml:space="preserve"> se</w:t>
      </w:r>
      <w:r w:rsidR="002331B2" w:rsidRPr="00AC023D">
        <w:rPr>
          <w:rFonts w:ascii="Arial" w:hAnsi="Arial" w:cs="Arial"/>
          <w:sz w:val="20"/>
          <w:szCs w:val="20"/>
          <w:lang w:val="es-ES"/>
        </w:rPr>
        <w:t xml:space="preserve"> permite el uso de pestañas postizas, implementos para escribir detrás de orejas, pero está permitido con previo conocimiento por el Jefe de producción portar elementos personales necesarios como medicamentos o implementos para fumar o cualquier alhaja con consignas religiosas, étnicas, médicas o culturales. Pensando en su personal, se adecuo un área exclusiva para fumadores en el fondo de la planta, para evitar cualquier contaminación, adicionalmente se tiene un comedor de planta en donde el personal puede comer sin estar en contacto con otras áreas expuestas a contaminación.</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883D5F" w:rsidP="007A173F">
      <w:pPr>
        <w:pStyle w:val="Ttulo3"/>
        <w:spacing w:line="360" w:lineRule="auto"/>
        <w:ind w:firstLine="567"/>
        <w:mirrorIndents/>
        <w:jc w:val="both"/>
        <w:rPr>
          <w:rFonts w:ascii="Arial" w:hAnsi="Arial" w:cs="Arial"/>
          <w:b w:val="0"/>
          <w:color w:val="auto"/>
          <w:sz w:val="20"/>
          <w:szCs w:val="20"/>
          <w:lang w:val="es-ES"/>
        </w:rPr>
      </w:pPr>
      <w:bookmarkStart w:id="332" w:name="_Toc456363257"/>
      <w:bookmarkStart w:id="333" w:name="_Toc489528469"/>
      <w:bookmarkStart w:id="334" w:name="_Toc491944274"/>
      <w:bookmarkStart w:id="335" w:name="_Toc519581099"/>
      <w:bookmarkStart w:id="336" w:name="_Toc519669348"/>
      <w:bookmarkStart w:id="337" w:name="_Toc519670742"/>
      <w:bookmarkStart w:id="338" w:name="_Toc522889781"/>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.5.6. Visitantes.</w:t>
      </w:r>
      <w:bookmarkEnd w:id="332"/>
      <w:bookmarkEnd w:id="333"/>
      <w:bookmarkEnd w:id="334"/>
      <w:bookmarkEnd w:id="335"/>
      <w:bookmarkEnd w:id="336"/>
      <w:bookmarkEnd w:id="337"/>
      <w:bookmarkEnd w:id="338"/>
    </w:p>
    <w:p w:rsidR="002331B2" w:rsidRPr="00AC023D" w:rsidRDefault="00883D5F" w:rsidP="007A173F">
      <w:pPr>
        <w:tabs>
          <w:tab w:val="left" w:pos="9355"/>
        </w:tabs>
        <w:spacing w:before="240" w:line="360" w:lineRule="auto"/>
        <w:ind w:right="-1" w:firstLine="567"/>
        <w:mirrorIndents/>
        <w:jc w:val="both"/>
        <w:rPr>
          <w:rFonts w:ascii="Arial" w:hAnsi="Arial" w:cs="Arial"/>
          <w:sz w:val="20"/>
          <w:szCs w:val="20"/>
          <w:lang w:val="es-ES"/>
        </w:rPr>
      </w:pPr>
      <w:r w:rsidRPr="00AC023D">
        <w:rPr>
          <w:rFonts w:ascii="Arial" w:hAnsi="Arial" w:cs="Arial"/>
          <w:sz w:val="20"/>
          <w:szCs w:val="20"/>
          <w:lang w:val="es-ES"/>
        </w:rPr>
        <w:t xml:space="preserve">Dulzor SA </w:t>
      </w:r>
      <w:r w:rsidR="002331B2" w:rsidRPr="00AC023D">
        <w:rPr>
          <w:rFonts w:ascii="Arial" w:hAnsi="Arial" w:cs="Arial"/>
          <w:sz w:val="20"/>
          <w:szCs w:val="20"/>
          <w:lang w:val="es-ES"/>
        </w:rPr>
        <w:t xml:space="preserve">recibe personal ajeno al área productiva por diferentes fines; como contratistas, clientes, auditores y/o visitas académicas; se consideran visitantes al personal que no pertenece a la empresa, quienes no toman contacto con alimentos, pero si pueden tomar contacto con superficies en contacto con los productos o manos del personal. Para ingresar se sigue el </w:t>
      </w:r>
      <w:r w:rsidRPr="00AC023D">
        <w:rPr>
          <w:rFonts w:ascii="Arial" w:hAnsi="Arial" w:cs="Arial"/>
          <w:sz w:val="20"/>
          <w:szCs w:val="20"/>
          <w:lang w:val="es-ES"/>
        </w:rPr>
        <w:t xml:space="preserve">IT-04 manejo de visitantes y contratistas </w:t>
      </w:r>
      <w:r w:rsidR="002331B2" w:rsidRPr="00AC023D">
        <w:rPr>
          <w:rFonts w:ascii="Arial" w:hAnsi="Arial" w:cs="Arial"/>
          <w:sz w:val="20"/>
          <w:szCs w:val="20"/>
          <w:lang w:val="es-ES"/>
        </w:rPr>
        <w:t>donde se informa al personal visitante los requerimientos de BPM en áreas productivas, según, los lineamientos que sigue la empresa.</w:t>
      </w:r>
    </w:p>
    <w:p w:rsidR="00A7100B" w:rsidRPr="00AC023D" w:rsidRDefault="00A7100B" w:rsidP="007A173F">
      <w:pPr>
        <w:spacing w:line="360" w:lineRule="auto"/>
        <w:ind w:firstLine="567"/>
        <w:mirrorIndents/>
        <w:jc w:val="both"/>
        <w:rPr>
          <w:rFonts w:ascii="Arial" w:hAnsi="Arial" w:cs="Arial"/>
          <w:sz w:val="20"/>
          <w:szCs w:val="20"/>
          <w:lang w:val="es-ES"/>
        </w:rPr>
      </w:pPr>
    </w:p>
    <w:p w:rsidR="002331B2" w:rsidRPr="00AC023D" w:rsidRDefault="00883D5F" w:rsidP="007A173F">
      <w:pPr>
        <w:pStyle w:val="Ttulo2"/>
        <w:spacing w:line="360" w:lineRule="auto"/>
        <w:ind w:firstLine="567"/>
        <w:mirrorIndents/>
        <w:jc w:val="both"/>
        <w:rPr>
          <w:rFonts w:ascii="Arial" w:hAnsi="Arial" w:cs="Arial"/>
          <w:i w:val="0"/>
          <w:sz w:val="20"/>
          <w:szCs w:val="20"/>
          <w:lang w:val="es-ES"/>
        </w:rPr>
      </w:pPr>
      <w:bookmarkStart w:id="339" w:name="_Toc456363258"/>
      <w:bookmarkStart w:id="340" w:name="_Toc489528470"/>
      <w:bookmarkStart w:id="341" w:name="_Toc491944275"/>
      <w:bookmarkStart w:id="342" w:name="_Toc519581100"/>
      <w:bookmarkStart w:id="343" w:name="_Toc519669349"/>
      <w:bookmarkStart w:id="344" w:name="_Toc519670743"/>
      <w:bookmarkStart w:id="345" w:name="_Toc522889782"/>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.6. Higiene en la elaboración</w:t>
      </w:r>
      <w:r w:rsidR="002331B2" w:rsidRPr="00AC023D">
        <w:rPr>
          <w:rFonts w:ascii="Arial" w:hAnsi="Arial" w:cs="Arial"/>
          <w:i w:val="0"/>
          <w:sz w:val="20"/>
          <w:szCs w:val="20"/>
          <w:lang w:val="es-ES"/>
        </w:rPr>
        <w:t>.</w:t>
      </w:r>
      <w:bookmarkEnd w:id="339"/>
      <w:bookmarkEnd w:id="340"/>
      <w:bookmarkEnd w:id="341"/>
      <w:bookmarkEnd w:id="342"/>
      <w:bookmarkEnd w:id="343"/>
      <w:bookmarkEnd w:id="344"/>
      <w:bookmarkEnd w:id="345"/>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883D5F" w:rsidP="007A173F">
      <w:pPr>
        <w:pStyle w:val="Ttulo3"/>
        <w:spacing w:line="360" w:lineRule="auto"/>
        <w:ind w:firstLine="567"/>
        <w:mirrorIndents/>
        <w:jc w:val="both"/>
        <w:rPr>
          <w:rFonts w:ascii="Arial" w:hAnsi="Arial" w:cs="Arial"/>
          <w:b w:val="0"/>
          <w:color w:val="auto"/>
          <w:sz w:val="20"/>
          <w:szCs w:val="20"/>
          <w:lang w:val="es-ES"/>
        </w:rPr>
      </w:pPr>
      <w:bookmarkStart w:id="346" w:name="_Toc456363259"/>
      <w:bookmarkStart w:id="347" w:name="_Toc489528471"/>
      <w:bookmarkStart w:id="348" w:name="_Toc491944276"/>
      <w:bookmarkStart w:id="349" w:name="_Toc519581101"/>
      <w:bookmarkStart w:id="350" w:name="_Toc519669350"/>
      <w:bookmarkStart w:id="351" w:name="_Toc519670744"/>
      <w:bookmarkStart w:id="352" w:name="_Toc522889783"/>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.6.1. Materia Prima.</w:t>
      </w:r>
      <w:bookmarkEnd w:id="346"/>
      <w:bookmarkEnd w:id="347"/>
      <w:bookmarkEnd w:id="348"/>
      <w:bookmarkEnd w:id="349"/>
      <w:bookmarkEnd w:id="350"/>
      <w:bookmarkEnd w:id="351"/>
      <w:bookmarkEnd w:id="352"/>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883D5F"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 SA</w:t>
      </w:r>
      <w:r w:rsidR="002331B2" w:rsidRPr="00AC023D">
        <w:rPr>
          <w:rFonts w:ascii="Arial" w:hAnsi="Arial" w:cs="Arial"/>
          <w:sz w:val="20"/>
          <w:szCs w:val="20"/>
          <w:lang w:val="es-ES"/>
        </w:rPr>
        <w:t xml:space="preserve"> emplea en cada uno de sus procesos materias primas inocuas, aptas para su utilización en alimentos, aprobadas por la autoridad sanitaria competente y  a través de proveedores reconocidos, lo cuales trabajan bajo las buenas prácticas de manufactura; lo que se ve reflejado en el </w:t>
      </w:r>
      <w:r w:rsidRPr="00AC023D">
        <w:rPr>
          <w:rFonts w:ascii="Arial" w:hAnsi="Arial" w:cs="Arial"/>
          <w:sz w:val="20"/>
          <w:szCs w:val="20"/>
          <w:lang w:val="es-ES"/>
        </w:rPr>
        <w:t xml:space="preserve">POE-06 </w:t>
      </w:r>
      <w:r w:rsidR="002331B2" w:rsidRPr="00AC023D">
        <w:rPr>
          <w:rFonts w:ascii="Arial" w:hAnsi="Arial" w:cs="Arial"/>
          <w:sz w:val="20"/>
          <w:szCs w:val="20"/>
          <w:lang w:val="es-ES"/>
        </w:rPr>
        <w:t>Selección, regis</w:t>
      </w:r>
      <w:r w:rsidRPr="00AC023D">
        <w:rPr>
          <w:rFonts w:ascii="Arial" w:hAnsi="Arial" w:cs="Arial"/>
          <w:sz w:val="20"/>
          <w:szCs w:val="20"/>
          <w:lang w:val="es-ES"/>
        </w:rPr>
        <w:t>tro y evaluación de proveedores</w:t>
      </w:r>
      <w:r w:rsidR="002331B2" w:rsidRPr="00AC023D">
        <w:rPr>
          <w:rFonts w:ascii="Arial" w:hAnsi="Arial" w:cs="Arial"/>
          <w:sz w:val="20"/>
          <w:szCs w:val="20"/>
          <w:lang w:val="es-ES"/>
        </w:rPr>
        <w:t xml:space="preserve">. A su vez, la compañía somete todas sus materias primas e insumos a inspección y análisis  antes de su </w:t>
      </w:r>
      <w:r w:rsidR="002331B2" w:rsidRPr="00AC023D">
        <w:rPr>
          <w:rFonts w:ascii="Arial" w:hAnsi="Arial" w:cs="Arial"/>
          <w:sz w:val="20"/>
          <w:szCs w:val="20"/>
          <w:lang w:val="es-ES"/>
        </w:rPr>
        <w:lastRenderedPageBreak/>
        <w:t>aprobación para uso en planta productiva tal como consta en IT-01 “</w:t>
      </w:r>
      <w:r w:rsidRPr="00AC023D">
        <w:rPr>
          <w:rFonts w:ascii="Arial" w:hAnsi="Arial" w:cs="Arial"/>
          <w:sz w:val="20"/>
          <w:szCs w:val="20"/>
          <w:lang w:val="es-ES"/>
        </w:rPr>
        <w:t>e IT -02 respectivamente.</w:t>
      </w:r>
      <w:r w:rsidR="002331B2" w:rsidRPr="00AC023D">
        <w:rPr>
          <w:rFonts w:ascii="Arial" w:hAnsi="Arial" w:cs="Arial"/>
          <w:sz w:val="20"/>
          <w:szCs w:val="20"/>
          <w:lang w:val="es-ES"/>
        </w:rPr>
        <w:t xml:space="preserve"> Cada materia prima e insumo empleado por la compañía posee una especificación técnica que muestra las exigencias y los criterios de aceptación  que se tiene para cada una, verificando así que toda la materia prima que ingresa cumple con nuestros requ</w:t>
      </w:r>
      <w:r w:rsidRPr="00AC023D">
        <w:rPr>
          <w:rFonts w:ascii="Arial" w:hAnsi="Arial" w:cs="Arial"/>
          <w:sz w:val="20"/>
          <w:szCs w:val="20"/>
          <w:lang w:val="es-ES"/>
        </w:rPr>
        <w:t>isitos de compra especificados.</w:t>
      </w:r>
    </w:p>
    <w:p w:rsidR="00883D5F" w:rsidRPr="00AC023D" w:rsidRDefault="00883D5F" w:rsidP="007A173F">
      <w:pPr>
        <w:spacing w:line="360" w:lineRule="auto"/>
        <w:ind w:firstLine="567"/>
        <w:mirrorIndents/>
        <w:jc w:val="both"/>
        <w:rPr>
          <w:rFonts w:ascii="Arial" w:hAnsi="Arial" w:cs="Arial"/>
          <w:sz w:val="20"/>
          <w:szCs w:val="20"/>
          <w:lang w:val="es-ES"/>
        </w:rPr>
      </w:pPr>
    </w:p>
    <w:p w:rsidR="002331B2" w:rsidRPr="00AC023D" w:rsidRDefault="00204855" w:rsidP="007A173F">
      <w:pPr>
        <w:pStyle w:val="Ttulo3"/>
        <w:spacing w:line="360" w:lineRule="auto"/>
        <w:ind w:firstLine="567"/>
        <w:mirrorIndents/>
        <w:jc w:val="both"/>
        <w:rPr>
          <w:rFonts w:ascii="Arial" w:hAnsi="Arial" w:cs="Arial"/>
          <w:b w:val="0"/>
          <w:color w:val="auto"/>
          <w:sz w:val="20"/>
          <w:szCs w:val="20"/>
          <w:lang w:val="es-ES"/>
        </w:rPr>
      </w:pPr>
      <w:bookmarkStart w:id="353" w:name="_Toc456363260"/>
      <w:bookmarkStart w:id="354" w:name="_Toc489528472"/>
      <w:bookmarkStart w:id="355" w:name="_Toc491944277"/>
      <w:bookmarkStart w:id="356" w:name="_Toc519581102"/>
      <w:bookmarkStart w:id="357" w:name="_Toc519669351"/>
      <w:bookmarkStart w:id="358" w:name="_Toc519670745"/>
      <w:bookmarkStart w:id="359" w:name="_Toc522889784"/>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.6.2. Contaminación Cruzada.</w:t>
      </w:r>
      <w:bookmarkEnd w:id="353"/>
      <w:bookmarkEnd w:id="354"/>
      <w:bookmarkEnd w:id="355"/>
      <w:bookmarkEnd w:id="356"/>
      <w:bookmarkEnd w:id="357"/>
      <w:bookmarkEnd w:id="358"/>
      <w:bookmarkEnd w:id="359"/>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04855"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 SA</w:t>
      </w:r>
      <w:r w:rsidR="002331B2" w:rsidRPr="00AC023D">
        <w:rPr>
          <w:rFonts w:ascii="Arial" w:hAnsi="Arial" w:cs="Arial"/>
          <w:sz w:val="20"/>
          <w:szCs w:val="20"/>
          <w:lang w:val="es-ES"/>
        </w:rPr>
        <w:t xml:space="preserve"> previene la contaminación cruzada de sus productos, teniendo instructivos de limpieza de cada uno de sus equipos y utensilios al finalizar y/o iniciar una actividad; así mismo el personal que manipula materias primas o producto semielaborado es totalmente diferente e independiente al personal que está en contacto con el producto terminado. Además, cada tanque es identificado con su contenido y es limpiado cada vez que se va a cambiar </w:t>
      </w:r>
      <w:r w:rsidRPr="00AC023D">
        <w:rPr>
          <w:rFonts w:ascii="Arial" w:hAnsi="Arial" w:cs="Arial"/>
          <w:sz w:val="20"/>
          <w:szCs w:val="20"/>
          <w:lang w:val="es-ES"/>
        </w:rPr>
        <w:t>el lote de producto</w:t>
      </w:r>
      <w:r w:rsidR="002331B2" w:rsidRPr="00AC023D">
        <w:rPr>
          <w:rFonts w:ascii="Arial" w:hAnsi="Arial" w:cs="Arial"/>
          <w:sz w:val="20"/>
          <w:szCs w:val="20"/>
          <w:lang w:val="es-ES"/>
        </w:rPr>
        <w:t>. Toda la transferencia de producto se hace por circuito cerrado sin contacto con el medio.</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F07C1C">
      <w:pPr>
        <w:numPr>
          <w:ilvl w:val="0"/>
          <w:numId w:val="7"/>
        </w:numPr>
        <w:spacing w:after="0" w:line="360" w:lineRule="auto"/>
        <w:ind w:firstLine="567"/>
        <w:mirrorIndents/>
        <w:jc w:val="both"/>
        <w:rPr>
          <w:rFonts w:ascii="Arial" w:hAnsi="Arial" w:cs="Arial"/>
          <w:sz w:val="20"/>
          <w:szCs w:val="20"/>
          <w:lang w:val="es-ES"/>
        </w:rPr>
      </w:pPr>
      <w:r w:rsidRPr="00AC023D">
        <w:rPr>
          <w:rFonts w:ascii="Arial" w:hAnsi="Arial" w:cs="Arial"/>
          <w:sz w:val="20"/>
          <w:szCs w:val="20"/>
          <w:lang w:val="es-ES"/>
        </w:rPr>
        <w:t>Alérgenos</w:t>
      </w: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En </w:t>
      </w:r>
      <w:r w:rsidR="00204855" w:rsidRPr="00AC023D">
        <w:rPr>
          <w:rFonts w:ascii="Arial" w:hAnsi="Arial" w:cs="Arial"/>
          <w:sz w:val="20"/>
          <w:szCs w:val="20"/>
          <w:lang w:val="es-ES"/>
        </w:rPr>
        <w:t>Dulzor</w:t>
      </w:r>
      <w:r w:rsidRPr="00AC023D">
        <w:rPr>
          <w:rFonts w:ascii="Arial" w:hAnsi="Arial" w:cs="Arial"/>
          <w:sz w:val="20"/>
          <w:szCs w:val="20"/>
          <w:lang w:val="es-ES"/>
        </w:rPr>
        <w:t xml:space="preserve"> no se manejan, almacena ni se usa como materias primas: Cereales que contienen gluten, trigo, centeno, cebada, avena y sus variedades híbridas y productos de éstos (excepto: a- jarabes de glucosa derivados de trigo, o cebada, incluida la dextrosa; b- maltodextrinas derivadas de trigo o cebada; c- cereales utilizados para hacer destilados o alcohol etílico de origen agrícola para bebidas alcohólicas); Crustáceos y productos derivados; Huevos y productos de los huevos; Pescado y productos de la pesca (excepto: a- gelatina de pescado utilizada como soporte de vitaminas o preparados de carotenoides; b- gelatina de pescado o ictiocola utilizada como clarificante en la cerveza y el vino); Maní, y productos derivados; Soja, y productos derivados (excepto: a- aceite y grasa de semilla de soja totalmente refinados; b- tocoferoles naturales mezclados (INS 306), d-alfa tocoferol natural, acetato de dalfa tocoferol natural y succinato de d-alfa tocoferol natural derivados de la soja; c- fitosteroles y ésteres de fitosterol derivados de aceites vegetales de soja; d- ésteres de fitostanol derivados de fitosteroles de aceite de semilla de soja); Leche y productos lácteos (incluida lactosa), (excepto: a- lactosuero utilizado para hacer destilados o alcohol etílico de origen agrícola para bebidas alcohólicas; b- lactitol); Frutas secas (almendras, avellanas, castañas, nueces, piñones, pistachos; y productos derivados, (excepto: las frutas secas utilizadas para hacer destilados o alcohol etílico de origen agrícola para bebidas alcohólicas); Tartrazina</w:t>
      </w:r>
      <w:r w:rsidR="00204855" w:rsidRPr="00AC023D">
        <w:rPr>
          <w:rFonts w:ascii="Arial" w:hAnsi="Arial" w:cs="Arial"/>
          <w:sz w:val="20"/>
          <w:szCs w:val="20"/>
          <w:lang w:val="es-ES"/>
        </w:rPr>
        <w:t>; Sulfitos</w:t>
      </w:r>
      <w:r w:rsidRPr="00AC023D">
        <w:rPr>
          <w:rFonts w:ascii="Arial" w:hAnsi="Arial" w:cs="Arial"/>
          <w:sz w:val="20"/>
          <w:szCs w:val="20"/>
          <w:lang w:val="es-ES"/>
        </w:rPr>
        <w:t xml:space="preserve">. Se tiene como materia prima </w:t>
      </w:r>
      <w:r w:rsidR="00204855" w:rsidRPr="00AC023D">
        <w:rPr>
          <w:rFonts w:ascii="Arial" w:hAnsi="Arial" w:cs="Arial"/>
          <w:sz w:val="20"/>
          <w:szCs w:val="20"/>
          <w:lang w:val="es-ES"/>
        </w:rPr>
        <w:t>Azúcar</w:t>
      </w:r>
      <w:r w:rsidRPr="00AC023D">
        <w:rPr>
          <w:rFonts w:ascii="Arial" w:hAnsi="Arial" w:cs="Arial"/>
          <w:sz w:val="20"/>
          <w:szCs w:val="20"/>
          <w:lang w:val="es-ES"/>
        </w:rPr>
        <w:t>, por lo cual se declara  en todas las especificaciones de nuestros productos el contenido de sulfito como potenciales trazas.</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B188D" w:rsidP="007A173F">
      <w:pPr>
        <w:pStyle w:val="Ttulo3"/>
        <w:spacing w:line="360" w:lineRule="auto"/>
        <w:ind w:firstLine="567"/>
        <w:mirrorIndents/>
        <w:jc w:val="both"/>
        <w:rPr>
          <w:rFonts w:ascii="Arial" w:hAnsi="Arial" w:cs="Arial"/>
          <w:b w:val="0"/>
          <w:color w:val="auto"/>
          <w:sz w:val="20"/>
          <w:szCs w:val="20"/>
          <w:lang w:val="es-ES"/>
        </w:rPr>
      </w:pPr>
      <w:bookmarkStart w:id="360" w:name="_Toc456363261"/>
      <w:bookmarkStart w:id="361" w:name="_Toc489528473"/>
      <w:bookmarkStart w:id="362" w:name="_Toc491944278"/>
      <w:bookmarkStart w:id="363" w:name="_Toc519581103"/>
      <w:bookmarkStart w:id="364" w:name="_Toc519669352"/>
      <w:bookmarkStart w:id="365" w:name="_Toc519670746"/>
      <w:bookmarkStart w:id="366" w:name="_Toc522889785"/>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.6.3. Elaboración.</w:t>
      </w:r>
      <w:bookmarkEnd w:id="360"/>
      <w:bookmarkEnd w:id="361"/>
      <w:bookmarkEnd w:id="362"/>
      <w:bookmarkEnd w:id="363"/>
      <w:bookmarkEnd w:id="364"/>
      <w:bookmarkEnd w:id="365"/>
      <w:bookmarkEnd w:id="366"/>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FB188D"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lastRenderedPageBreak/>
        <w:t>Dulzor</w:t>
      </w:r>
      <w:r w:rsidR="002331B2" w:rsidRPr="00AC023D">
        <w:rPr>
          <w:rFonts w:ascii="Arial" w:hAnsi="Arial" w:cs="Arial"/>
          <w:sz w:val="20"/>
          <w:szCs w:val="20"/>
          <w:lang w:val="es-ES"/>
        </w:rPr>
        <w:t xml:space="preserve"> cuenta con personal con experticia para la realización de sus operaciones productivas, de la misma manera, su personal de supervisión y mando tiene competencias para tal fin. Las operaciones productivas que se llevan a cabo son eficientes dentro de un circuito en su mayoría cerrado, disminuyendo la exposición del producto a cualquier agente contaminante; en conjunto con esto, todas las materias primas y envases se tratan con los cuidados pertinentes para evitar su contaminación. La empresa posee varios sectores según operación:</w:t>
      </w:r>
    </w:p>
    <w:p w:rsidR="00FB188D" w:rsidRPr="00AC023D" w:rsidRDefault="002331B2" w:rsidP="007A173F">
      <w:pPr>
        <w:spacing w:after="0" w:line="360" w:lineRule="auto"/>
        <w:ind w:firstLine="567"/>
        <w:mirrorIndents/>
        <w:jc w:val="both"/>
        <w:rPr>
          <w:rFonts w:ascii="Arial" w:hAnsi="Arial" w:cs="Arial"/>
          <w:sz w:val="20"/>
          <w:szCs w:val="20"/>
          <w:lang w:val="es-ES"/>
        </w:rPr>
      </w:pPr>
      <w:r w:rsidRPr="00AC023D">
        <w:rPr>
          <w:rFonts w:ascii="Arial" w:hAnsi="Arial" w:cs="Arial"/>
          <w:sz w:val="20"/>
          <w:szCs w:val="20"/>
          <w:lang w:val="es-ES"/>
        </w:rPr>
        <w:t>-Sector de depósito</w:t>
      </w:r>
      <w:r w:rsidR="00FB188D" w:rsidRPr="00AC023D">
        <w:rPr>
          <w:rFonts w:ascii="Arial" w:hAnsi="Arial" w:cs="Arial"/>
          <w:sz w:val="20"/>
          <w:szCs w:val="20"/>
          <w:lang w:val="es-ES"/>
        </w:rPr>
        <w:t xml:space="preserve"> de materias primas</w:t>
      </w:r>
    </w:p>
    <w:p w:rsidR="002331B2" w:rsidRPr="00AC023D" w:rsidRDefault="00FB188D" w:rsidP="007A173F">
      <w:pPr>
        <w:spacing w:after="0" w:line="360" w:lineRule="auto"/>
        <w:ind w:firstLine="567"/>
        <w:mirrorIndents/>
        <w:jc w:val="both"/>
        <w:rPr>
          <w:rFonts w:ascii="Arial" w:hAnsi="Arial" w:cs="Arial"/>
          <w:sz w:val="20"/>
          <w:szCs w:val="20"/>
          <w:lang w:val="es-ES"/>
        </w:rPr>
      </w:pPr>
      <w:r w:rsidRPr="00AC023D">
        <w:rPr>
          <w:rFonts w:ascii="Arial" w:hAnsi="Arial" w:cs="Arial"/>
          <w:sz w:val="20"/>
          <w:szCs w:val="20"/>
          <w:lang w:val="es-ES"/>
        </w:rPr>
        <w:t>-Sector de depósito</w:t>
      </w:r>
      <w:r w:rsidR="002331B2" w:rsidRPr="00AC023D">
        <w:rPr>
          <w:rFonts w:ascii="Arial" w:hAnsi="Arial" w:cs="Arial"/>
          <w:sz w:val="20"/>
          <w:szCs w:val="20"/>
          <w:lang w:val="es-ES"/>
        </w:rPr>
        <w:t xml:space="preserve"> de material de empaque.</w:t>
      </w:r>
    </w:p>
    <w:p w:rsidR="002331B2" w:rsidRPr="00AC023D" w:rsidRDefault="002331B2" w:rsidP="007A173F">
      <w:pPr>
        <w:spacing w:after="0" w:line="360" w:lineRule="auto"/>
        <w:ind w:firstLine="567"/>
        <w:mirrorIndents/>
        <w:jc w:val="both"/>
        <w:rPr>
          <w:rFonts w:ascii="Arial" w:hAnsi="Arial" w:cs="Arial"/>
          <w:sz w:val="20"/>
          <w:szCs w:val="20"/>
          <w:lang w:val="es-ES"/>
        </w:rPr>
      </w:pPr>
      <w:r w:rsidRPr="00AC023D">
        <w:rPr>
          <w:rFonts w:ascii="Arial" w:hAnsi="Arial" w:cs="Arial"/>
          <w:sz w:val="20"/>
          <w:szCs w:val="20"/>
          <w:lang w:val="es-ES"/>
        </w:rPr>
        <w:t>-Sector de mantenimiento.</w:t>
      </w:r>
    </w:p>
    <w:p w:rsidR="002331B2" w:rsidRPr="00AC023D" w:rsidRDefault="002331B2" w:rsidP="007A173F">
      <w:pPr>
        <w:spacing w:after="0"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-Sector de </w:t>
      </w:r>
      <w:r w:rsidR="00FB188D" w:rsidRPr="00AC023D">
        <w:rPr>
          <w:rFonts w:ascii="Arial" w:hAnsi="Arial" w:cs="Arial"/>
          <w:sz w:val="20"/>
          <w:szCs w:val="20"/>
          <w:lang w:val="es-ES"/>
        </w:rPr>
        <w:t>Producción</w:t>
      </w:r>
    </w:p>
    <w:p w:rsidR="002331B2" w:rsidRPr="00AC023D" w:rsidRDefault="002331B2" w:rsidP="007A173F">
      <w:pPr>
        <w:spacing w:after="0" w:line="360" w:lineRule="auto"/>
        <w:ind w:firstLine="567"/>
        <w:mirrorIndents/>
        <w:jc w:val="both"/>
        <w:rPr>
          <w:rFonts w:ascii="Arial" w:hAnsi="Arial" w:cs="Arial"/>
          <w:sz w:val="20"/>
          <w:szCs w:val="20"/>
          <w:lang w:val="es-ES"/>
        </w:rPr>
      </w:pPr>
      <w:r w:rsidRPr="00AC023D">
        <w:rPr>
          <w:rFonts w:ascii="Arial" w:hAnsi="Arial" w:cs="Arial"/>
          <w:sz w:val="20"/>
          <w:szCs w:val="20"/>
          <w:lang w:val="es-ES"/>
        </w:rPr>
        <w:t>-Sector de fraccionamiento y envasado.</w:t>
      </w:r>
    </w:p>
    <w:p w:rsidR="002331B2" w:rsidRPr="00AC023D" w:rsidRDefault="002331B2" w:rsidP="007A173F">
      <w:pPr>
        <w:spacing w:after="0" w:line="360" w:lineRule="auto"/>
        <w:ind w:firstLine="567"/>
        <w:mirrorIndents/>
        <w:jc w:val="both"/>
        <w:rPr>
          <w:rFonts w:ascii="Arial" w:hAnsi="Arial" w:cs="Arial"/>
          <w:sz w:val="20"/>
          <w:szCs w:val="20"/>
          <w:lang w:val="es-ES"/>
        </w:rPr>
      </w:pPr>
      <w:r w:rsidRPr="00AC023D">
        <w:rPr>
          <w:rFonts w:ascii="Arial" w:hAnsi="Arial" w:cs="Arial"/>
          <w:sz w:val="20"/>
          <w:szCs w:val="20"/>
          <w:lang w:val="es-ES"/>
        </w:rPr>
        <w:t>-Sector de Control de Calidad.</w:t>
      </w:r>
    </w:p>
    <w:p w:rsidR="002331B2" w:rsidRPr="00AC023D" w:rsidRDefault="007A173F" w:rsidP="007A173F">
      <w:pPr>
        <w:tabs>
          <w:tab w:val="left" w:pos="567"/>
        </w:tabs>
        <w:spacing w:before="240" w:line="360" w:lineRule="auto"/>
        <w:ind w:right="142" w:firstLine="567"/>
        <w:mirrorIndents/>
        <w:jc w:val="both"/>
        <w:rPr>
          <w:rFonts w:ascii="Arial" w:hAnsi="Arial" w:cs="Arial"/>
          <w:sz w:val="20"/>
          <w:szCs w:val="20"/>
          <w:lang w:val="es-ES"/>
        </w:rPr>
      </w:pPr>
      <w:r w:rsidRPr="00AC023D">
        <w:rPr>
          <w:rFonts w:ascii="Arial" w:hAnsi="Arial" w:cs="Arial"/>
          <w:sz w:val="20"/>
          <w:szCs w:val="20"/>
          <w:lang w:val="es-ES"/>
        </w:rPr>
        <w:t xml:space="preserve"> </w:t>
      </w:r>
      <w:r w:rsidRPr="00AC023D">
        <w:rPr>
          <w:rFonts w:ascii="Arial" w:hAnsi="Arial" w:cs="Arial"/>
          <w:sz w:val="20"/>
          <w:szCs w:val="20"/>
          <w:lang w:val="es-ES"/>
        </w:rPr>
        <w:tab/>
      </w:r>
      <w:r w:rsidR="002331B2" w:rsidRPr="00AC023D">
        <w:rPr>
          <w:rFonts w:ascii="Arial" w:hAnsi="Arial" w:cs="Arial"/>
          <w:sz w:val="20"/>
          <w:szCs w:val="20"/>
          <w:lang w:val="es-ES"/>
        </w:rPr>
        <w:t xml:space="preserve">En </w:t>
      </w:r>
      <w:r w:rsidRPr="00AC023D">
        <w:rPr>
          <w:rFonts w:ascii="Arial" w:hAnsi="Arial" w:cs="Arial"/>
          <w:sz w:val="20"/>
          <w:szCs w:val="20"/>
          <w:lang w:val="es-ES"/>
        </w:rPr>
        <w:t>Dulzor</w:t>
      </w:r>
      <w:r w:rsidR="002331B2" w:rsidRPr="00AC023D">
        <w:rPr>
          <w:rFonts w:ascii="Arial" w:hAnsi="Arial" w:cs="Arial"/>
          <w:sz w:val="20"/>
          <w:szCs w:val="20"/>
          <w:lang w:val="es-ES"/>
        </w:rPr>
        <w:t xml:space="preserve"> se toman todas las medidas necesarias para la conservación y control de nuestros alimentos evitando deterioros y riesgos para el consumidor. Cada sector cuenta con ITs, POEs y/o todos los documentos específicos necesarios sobre como operar durante los procesos, e incluyen pasos específicos para lavado de manos, uso de elementos de protección, entre otros. </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En nuestro proceso productivo, es en base de una </w:t>
      </w:r>
      <w:r w:rsidR="00EF0E92" w:rsidRPr="00AC023D">
        <w:rPr>
          <w:rFonts w:ascii="Arial" w:hAnsi="Arial" w:cs="Arial"/>
          <w:sz w:val="20"/>
          <w:szCs w:val="20"/>
          <w:lang w:val="es-ES"/>
        </w:rPr>
        <w:t>reducción de azúcares, con calentamiento constante. La paila de reacción posee un equipo de control de temperatura, el cual es calibrado</w:t>
      </w:r>
      <w:r w:rsidR="007A173F" w:rsidRPr="00AC023D">
        <w:rPr>
          <w:rFonts w:ascii="Arial" w:hAnsi="Arial" w:cs="Arial"/>
          <w:sz w:val="20"/>
          <w:szCs w:val="20"/>
          <w:lang w:val="es-ES"/>
        </w:rPr>
        <w:t xml:space="preserve"> </w:t>
      </w:r>
      <w:r w:rsidR="00EF0E92" w:rsidRPr="00AC023D">
        <w:rPr>
          <w:rFonts w:ascii="Arial" w:hAnsi="Arial" w:cs="Arial"/>
          <w:sz w:val="20"/>
          <w:szCs w:val="20"/>
          <w:lang w:val="es-ES"/>
        </w:rPr>
        <w:t xml:space="preserve">según POE-10 Calibración. </w:t>
      </w:r>
      <w:r w:rsidRPr="00AC023D">
        <w:rPr>
          <w:rFonts w:ascii="Arial" w:hAnsi="Arial" w:cs="Arial"/>
          <w:sz w:val="20"/>
          <w:szCs w:val="20"/>
          <w:lang w:val="es-ES"/>
        </w:rPr>
        <w:t>Todos nuestros productos fraccionados son identificados de acuerdo al IT-</w:t>
      </w:r>
      <w:r w:rsidR="00D87BF6" w:rsidRPr="00AC023D">
        <w:rPr>
          <w:rFonts w:ascii="Arial" w:hAnsi="Arial" w:cs="Arial"/>
          <w:sz w:val="20"/>
          <w:szCs w:val="20"/>
          <w:lang w:val="es-ES"/>
        </w:rPr>
        <w:t>05</w:t>
      </w:r>
      <w:r w:rsidRPr="00AC023D">
        <w:rPr>
          <w:rFonts w:ascii="Arial" w:hAnsi="Arial" w:cs="Arial"/>
          <w:sz w:val="20"/>
          <w:szCs w:val="20"/>
          <w:lang w:val="es-ES"/>
        </w:rPr>
        <w:t xml:space="preserve"> Etiquetado de caramelo líquido</w:t>
      </w:r>
      <w:r w:rsidR="00EF0E92" w:rsidRPr="00AC023D">
        <w:rPr>
          <w:rFonts w:ascii="Arial" w:hAnsi="Arial" w:cs="Arial"/>
          <w:sz w:val="20"/>
          <w:szCs w:val="20"/>
          <w:lang w:val="es-ES"/>
        </w:rPr>
        <w:t>.</w:t>
      </w:r>
    </w:p>
    <w:p w:rsidR="00A7100B" w:rsidRPr="00AC023D" w:rsidRDefault="00A7100B" w:rsidP="007A173F">
      <w:pPr>
        <w:spacing w:line="360" w:lineRule="auto"/>
        <w:ind w:firstLine="567"/>
        <w:mirrorIndents/>
        <w:jc w:val="both"/>
        <w:rPr>
          <w:rFonts w:ascii="Arial" w:hAnsi="Arial" w:cs="Arial"/>
          <w:sz w:val="20"/>
          <w:szCs w:val="20"/>
          <w:lang w:val="es-ES"/>
        </w:rPr>
      </w:pPr>
    </w:p>
    <w:p w:rsidR="002331B2" w:rsidRPr="00AC023D" w:rsidRDefault="00EF0E92" w:rsidP="007A173F">
      <w:pPr>
        <w:pStyle w:val="Ttulo3"/>
        <w:spacing w:line="360" w:lineRule="auto"/>
        <w:ind w:firstLine="567"/>
        <w:mirrorIndents/>
        <w:jc w:val="both"/>
        <w:rPr>
          <w:rFonts w:ascii="Arial" w:hAnsi="Arial" w:cs="Arial"/>
          <w:b w:val="0"/>
          <w:color w:val="auto"/>
          <w:sz w:val="20"/>
          <w:szCs w:val="20"/>
          <w:lang w:val="es-ES"/>
        </w:rPr>
      </w:pPr>
      <w:bookmarkStart w:id="367" w:name="_Toc456363262"/>
      <w:bookmarkStart w:id="368" w:name="_Toc489528474"/>
      <w:bookmarkStart w:id="369" w:name="_Toc491944279"/>
      <w:bookmarkStart w:id="370" w:name="_Toc519581104"/>
      <w:bookmarkStart w:id="371" w:name="_Toc519669353"/>
      <w:bookmarkStart w:id="372" w:name="_Toc519670747"/>
      <w:bookmarkStart w:id="373" w:name="_Toc522889786"/>
      <w:r w:rsidRPr="00AC023D">
        <w:rPr>
          <w:rFonts w:ascii="Arial" w:hAnsi="Arial" w:cs="Arial"/>
          <w:b w:val="0"/>
          <w:color w:val="auto"/>
          <w:sz w:val="20"/>
          <w:szCs w:val="20"/>
          <w:lang w:val="es-ES"/>
        </w:rPr>
        <w:t>4</w:t>
      </w:r>
      <w:r w:rsidR="002331B2" w:rsidRPr="00AC023D">
        <w:rPr>
          <w:rFonts w:ascii="Arial" w:hAnsi="Arial" w:cs="Arial"/>
          <w:b w:val="0"/>
          <w:color w:val="auto"/>
          <w:sz w:val="20"/>
          <w:szCs w:val="20"/>
          <w:lang w:val="es-ES"/>
        </w:rPr>
        <w:t>.6.4. Envasado</w:t>
      </w:r>
      <w:bookmarkEnd w:id="367"/>
      <w:bookmarkEnd w:id="368"/>
      <w:bookmarkEnd w:id="369"/>
      <w:bookmarkEnd w:id="370"/>
      <w:bookmarkEnd w:id="371"/>
      <w:bookmarkEnd w:id="372"/>
      <w:bookmarkEnd w:id="373"/>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Para sus productos </w:t>
      </w:r>
      <w:r w:rsidR="00EF0E92" w:rsidRPr="00AC023D">
        <w:rPr>
          <w:rFonts w:ascii="Arial" w:hAnsi="Arial" w:cs="Arial"/>
          <w:sz w:val="20"/>
          <w:szCs w:val="20"/>
          <w:lang w:val="es-ES"/>
        </w:rPr>
        <w:t xml:space="preserve">Dulzor SA </w:t>
      </w:r>
      <w:r w:rsidRPr="00AC023D">
        <w:rPr>
          <w:rFonts w:ascii="Arial" w:hAnsi="Arial" w:cs="Arial"/>
          <w:sz w:val="20"/>
          <w:szCs w:val="20"/>
          <w:lang w:val="es-ES"/>
        </w:rPr>
        <w:t>emplea envases de material apropiado para tal fin, con las autorizaciones pertinentes por el organismo sanitario los cuales cumplen la función de contener, proteger, informar y transportar nuestro producto. Así mismo, la fábrica cuenta con un depósito de almacenamiento de material de empaque, el cual se llevan todos los envases a utilizar y se mantienen c</w:t>
      </w:r>
      <w:r w:rsidR="00EF0E92" w:rsidRPr="00AC023D">
        <w:rPr>
          <w:rFonts w:ascii="Arial" w:hAnsi="Arial" w:cs="Arial"/>
          <w:sz w:val="20"/>
          <w:szCs w:val="20"/>
          <w:lang w:val="es-ES"/>
        </w:rPr>
        <w:t>ondiciones óptimas para su uso.  N</w:t>
      </w:r>
      <w:r w:rsidRPr="00AC023D">
        <w:rPr>
          <w:rFonts w:ascii="Arial" w:hAnsi="Arial" w:cs="Arial"/>
          <w:sz w:val="20"/>
          <w:szCs w:val="20"/>
          <w:lang w:val="es-ES"/>
        </w:rPr>
        <w:t>o se emplean envases que se hayan empleado en otro fin</w:t>
      </w:r>
      <w:r w:rsidR="00EF0E92" w:rsidRPr="00AC023D">
        <w:rPr>
          <w:rFonts w:ascii="Arial" w:hAnsi="Arial" w:cs="Arial"/>
          <w:sz w:val="20"/>
          <w:szCs w:val="20"/>
          <w:lang w:val="es-ES"/>
        </w:rPr>
        <w:t xml:space="preserve"> o de segundo uso</w:t>
      </w:r>
      <w:r w:rsidRPr="00AC023D">
        <w:rPr>
          <w:rFonts w:ascii="Arial" w:hAnsi="Arial" w:cs="Arial"/>
          <w:sz w:val="20"/>
          <w:szCs w:val="20"/>
          <w:lang w:val="es-ES"/>
        </w:rPr>
        <w:t>; de igual manera, todos sus envases son inspeccionados antes de uso según nuestro IT -</w:t>
      </w:r>
      <w:r w:rsidR="00D87BF6" w:rsidRPr="00AC023D">
        <w:rPr>
          <w:rFonts w:ascii="Arial" w:hAnsi="Arial" w:cs="Arial"/>
          <w:sz w:val="20"/>
          <w:szCs w:val="20"/>
          <w:lang w:val="es-ES"/>
        </w:rPr>
        <w:t xml:space="preserve">06 </w:t>
      </w:r>
      <w:r w:rsidRPr="00AC023D">
        <w:rPr>
          <w:rFonts w:ascii="Arial" w:hAnsi="Arial" w:cs="Arial"/>
          <w:sz w:val="20"/>
          <w:szCs w:val="20"/>
          <w:lang w:val="es-ES"/>
        </w:rPr>
        <w:t>Inspección de envases. Todas las operaciones de envasado se realizan en condiciones sanitarias, en un área destinada para tal fin; según nuestros IT-1</w:t>
      </w:r>
      <w:r w:rsidR="00AC2856">
        <w:rPr>
          <w:rFonts w:ascii="Arial" w:hAnsi="Arial" w:cs="Arial"/>
          <w:sz w:val="20"/>
          <w:szCs w:val="20"/>
          <w:lang w:val="es-ES"/>
        </w:rPr>
        <w:t>4</w:t>
      </w:r>
      <w:r w:rsidRPr="00AC023D">
        <w:rPr>
          <w:rFonts w:ascii="Arial" w:hAnsi="Arial" w:cs="Arial"/>
          <w:sz w:val="20"/>
          <w:szCs w:val="20"/>
          <w:lang w:val="es-ES"/>
        </w:rPr>
        <w:t xml:space="preserve">. Envasado de caramelo líquido </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EF0E92" w:rsidP="007A173F">
      <w:pPr>
        <w:pStyle w:val="Ttulo3"/>
        <w:spacing w:line="360" w:lineRule="auto"/>
        <w:ind w:firstLine="567"/>
        <w:mirrorIndents/>
        <w:jc w:val="both"/>
        <w:rPr>
          <w:rFonts w:ascii="Arial" w:hAnsi="Arial" w:cs="Arial"/>
          <w:b w:val="0"/>
          <w:color w:val="auto"/>
          <w:sz w:val="20"/>
          <w:szCs w:val="20"/>
          <w:lang w:val="es-ES"/>
        </w:rPr>
      </w:pPr>
      <w:bookmarkStart w:id="374" w:name="_Toc456363263"/>
      <w:bookmarkStart w:id="375" w:name="_Toc489528475"/>
      <w:bookmarkStart w:id="376" w:name="_Toc491944280"/>
      <w:bookmarkStart w:id="377" w:name="_Toc519581105"/>
      <w:bookmarkStart w:id="378" w:name="_Toc519669354"/>
      <w:bookmarkStart w:id="379" w:name="_Toc519670748"/>
      <w:bookmarkStart w:id="380" w:name="_Toc522889787"/>
      <w:r w:rsidRPr="00AC023D">
        <w:rPr>
          <w:rFonts w:ascii="Arial" w:hAnsi="Arial" w:cs="Arial"/>
          <w:b w:val="0"/>
          <w:color w:val="auto"/>
          <w:sz w:val="20"/>
          <w:szCs w:val="20"/>
          <w:lang w:val="es-ES"/>
        </w:rPr>
        <w:lastRenderedPageBreak/>
        <w:t>4</w:t>
      </w:r>
      <w:r w:rsidR="002331B2" w:rsidRPr="00AC023D">
        <w:rPr>
          <w:rFonts w:ascii="Arial" w:hAnsi="Arial" w:cs="Arial"/>
          <w:b w:val="0"/>
          <w:color w:val="auto"/>
          <w:sz w:val="20"/>
          <w:szCs w:val="20"/>
          <w:lang w:val="es-ES"/>
        </w:rPr>
        <w:t>.6.5. Documentación y registro</w:t>
      </w:r>
      <w:bookmarkEnd w:id="374"/>
      <w:bookmarkEnd w:id="375"/>
      <w:bookmarkEnd w:id="376"/>
      <w:bookmarkEnd w:id="377"/>
      <w:bookmarkEnd w:id="378"/>
      <w:bookmarkEnd w:id="379"/>
      <w:bookmarkEnd w:id="380"/>
    </w:p>
    <w:p w:rsidR="00EF0E92" w:rsidRPr="00AC023D" w:rsidRDefault="00EF0E92" w:rsidP="007A173F">
      <w:pPr>
        <w:spacing w:line="360" w:lineRule="auto"/>
        <w:ind w:firstLine="567"/>
        <w:mirrorIndents/>
        <w:jc w:val="both"/>
        <w:rPr>
          <w:rFonts w:ascii="Arial" w:hAnsi="Arial" w:cs="Arial"/>
          <w:sz w:val="20"/>
          <w:szCs w:val="20"/>
          <w:lang w:val="es-ES"/>
        </w:rPr>
      </w:pPr>
    </w:p>
    <w:p w:rsidR="002331B2" w:rsidRPr="00AC023D" w:rsidRDefault="00EF0E9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Dulzor SA </w:t>
      </w:r>
      <w:r w:rsidR="002331B2" w:rsidRPr="00AC023D">
        <w:rPr>
          <w:rFonts w:ascii="Arial" w:hAnsi="Arial" w:cs="Arial"/>
          <w:sz w:val="20"/>
          <w:szCs w:val="20"/>
          <w:lang w:val="es-ES"/>
        </w:rPr>
        <w:t>posee un POE-01 Control de documentos y registros, en el cual se establecen las directrices para la generación, manejo y revisión de la documentación en la compañía.</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EF0E92" w:rsidP="007A173F">
      <w:pPr>
        <w:pStyle w:val="Ttulo2"/>
        <w:spacing w:line="360" w:lineRule="auto"/>
        <w:ind w:firstLine="567"/>
        <w:mirrorIndents/>
        <w:jc w:val="both"/>
        <w:rPr>
          <w:rFonts w:ascii="Arial" w:hAnsi="Arial" w:cs="Arial"/>
          <w:b w:val="0"/>
          <w:i w:val="0"/>
          <w:sz w:val="20"/>
          <w:szCs w:val="20"/>
          <w:lang w:val="es-ES"/>
        </w:rPr>
      </w:pPr>
      <w:bookmarkStart w:id="381" w:name="_Toc456363264"/>
      <w:bookmarkStart w:id="382" w:name="_Toc489528476"/>
      <w:bookmarkStart w:id="383" w:name="_Toc491944281"/>
      <w:bookmarkStart w:id="384" w:name="_Toc519581106"/>
      <w:bookmarkStart w:id="385" w:name="_Toc519669355"/>
      <w:bookmarkStart w:id="386" w:name="_Toc519670749"/>
      <w:bookmarkStart w:id="387" w:name="_Toc522889788"/>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.7. Almacenamiento y transporte de materias primas, insumos y producto terminado.</w:t>
      </w:r>
      <w:bookmarkEnd w:id="381"/>
      <w:bookmarkEnd w:id="382"/>
      <w:bookmarkEnd w:id="383"/>
      <w:bookmarkEnd w:id="384"/>
      <w:bookmarkEnd w:id="385"/>
      <w:bookmarkEnd w:id="386"/>
      <w:bookmarkEnd w:id="387"/>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EF0E9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Dulzor SA </w:t>
      </w:r>
      <w:r w:rsidR="002331B2" w:rsidRPr="00AC023D">
        <w:rPr>
          <w:rFonts w:ascii="Arial" w:hAnsi="Arial" w:cs="Arial"/>
          <w:sz w:val="20"/>
          <w:szCs w:val="20"/>
          <w:lang w:val="es-ES"/>
        </w:rPr>
        <w:t xml:space="preserve"> posee </w:t>
      </w:r>
      <w:r w:rsidRPr="00AC023D">
        <w:rPr>
          <w:rFonts w:ascii="Arial" w:hAnsi="Arial" w:cs="Arial"/>
          <w:sz w:val="20"/>
          <w:szCs w:val="20"/>
          <w:lang w:val="es-ES"/>
        </w:rPr>
        <w:t xml:space="preserve">un </w:t>
      </w:r>
      <w:r w:rsidR="002331B2" w:rsidRPr="00AC023D">
        <w:rPr>
          <w:rFonts w:ascii="Arial" w:hAnsi="Arial" w:cs="Arial"/>
          <w:sz w:val="20"/>
          <w:szCs w:val="20"/>
          <w:lang w:val="es-ES"/>
        </w:rPr>
        <w:t xml:space="preserve"> lugar para su materia prima fraccionada como lo es el azúcar; la cual  viene en pallets y es almacenada  de manera tal que se puedan llevar a cabo actividades de inspección y control de plagas en el depósito. Para el producto terminado, se tienen tanques identificados con su tarjeta de estado de APROBADO donde se almacenan a granel; lo que está almacenado en los tanques se envasa en diversos contenidos netos en bidones según requerimiento de clientes y son llevados </w:t>
      </w:r>
      <w:r w:rsidR="00D87BF6" w:rsidRPr="00AC023D">
        <w:rPr>
          <w:rFonts w:ascii="Arial" w:hAnsi="Arial" w:cs="Arial"/>
          <w:sz w:val="20"/>
          <w:szCs w:val="20"/>
          <w:lang w:val="es-ES"/>
        </w:rPr>
        <w:t>al depósito de producto terminado, hasta su despacho.</w:t>
      </w: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La carga y descarga de materias primas y producto terminado se hacen en zonas fuera del área productiva. </w:t>
      </w:r>
      <w:r w:rsidR="00D87BF6" w:rsidRPr="00AC023D">
        <w:rPr>
          <w:rFonts w:ascii="Arial" w:hAnsi="Arial" w:cs="Arial"/>
          <w:sz w:val="20"/>
          <w:szCs w:val="20"/>
          <w:lang w:val="es-ES"/>
        </w:rPr>
        <w:t xml:space="preserve"> Dulzor SA</w:t>
      </w:r>
      <w:r w:rsidRPr="00AC023D">
        <w:rPr>
          <w:rFonts w:ascii="Arial" w:hAnsi="Arial" w:cs="Arial"/>
          <w:sz w:val="20"/>
          <w:szCs w:val="20"/>
          <w:lang w:val="es-ES"/>
        </w:rPr>
        <w:t xml:space="preserve"> </w:t>
      </w:r>
      <w:r w:rsidR="00D87BF6" w:rsidRPr="00AC023D">
        <w:rPr>
          <w:rFonts w:ascii="Arial" w:hAnsi="Arial" w:cs="Arial"/>
          <w:sz w:val="20"/>
          <w:szCs w:val="20"/>
          <w:lang w:val="es-ES"/>
        </w:rPr>
        <w:t xml:space="preserve">determina que todo transporte de materias primas y producto terminado debe estar aprobado por un organismo sanitario y los conductores tener el certificado de manipulador de alimentos; así mismo, son inspeccionados al </w:t>
      </w:r>
      <w:r w:rsidR="007A173F" w:rsidRPr="00AC023D">
        <w:rPr>
          <w:rFonts w:ascii="Arial" w:hAnsi="Arial" w:cs="Arial"/>
          <w:sz w:val="20"/>
          <w:szCs w:val="20"/>
          <w:lang w:val="es-ES"/>
        </w:rPr>
        <w:t>momento</w:t>
      </w:r>
      <w:r w:rsidR="00D87BF6" w:rsidRPr="00AC023D">
        <w:rPr>
          <w:rFonts w:ascii="Arial" w:hAnsi="Arial" w:cs="Arial"/>
          <w:sz w:val="20"/>
          <w:szCs w:val="20"/>
          <w:lang w:val="es-ES"/>
        </w:rPr>
        <w:t xml:space="preserve"> de la carga y descarga. </w:t>
      </w:r>
      <w:r w:rsidRPr="00AC023D">
        <w:rPr>
          <w:rFonts w:ascii="Arial" w:hAnsi="Arial" w:cs="Arial"/>
          <w:sz w:val="20"/>
          <w:szCs w:val="20"/>
          <w:lang w:val="es-ES"/>
        </w:rPr>
        <w:t xml:space="preserve">Para productos químicos no alimentarios, se tiene depósito exclusivo y con acceso restringido para químicos de limpieza, otro para pinturas y químicos </w:t>
      </w:r>
      <w:r w:rsidR="00D87BF6" w:rsidRPr="00AC023D">
        <w:rPr>
          <w:rFonts w:ascii="Arial" w:hAnsi="Arial" w:cs="Arial"/>
          <w:sz w:val="20"/>
          <w:szCs w:val="20"/>
          <w:lang w:val="es-ES"/>
        </w:rPr>
        <w:t>de mantenimiento</w:t>
      </w:r>
      <w:r w:rsidRPr="00AC023D">
        <w:rPr>
          <w:rFonts w:ascii="Arial" w:hAnsi="Arial" w:cs="Arial"/>
          <w:sz w:val="20"/>
          <w:szCs w:val="20"/>
          <w:lang w:val="es-ES"/>
        </w:rPr>
        <w:t>.</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D87BF6" w:rsidP="007A173F">
      <w:pPr>
        <w:pStyle w:val="Ttulo2"/>
        <w:spacing w:line="360" w:lineRule="auto"/>
        <w:ind w:firstLine="567"/>
        <w:mirrorIndents/>
        <w:jc w:val="both"/>
        <w:rPr>
          <w:rFonts w:ascii="Arial" w:hAnsi="Arial" w:cs="Arial"/>
          <w:b w:val="0"/>
          <w:i w:val="0"/>
          <w:sz w:val="20"/>
          <w:szCs w:val="20"/>
          <w:lang w:val="es-ES"/>
        </w:rPr>
      </w:pPr>
      <w:bookmarkStart w:id="388" w:name="_Toc456363265"/>
      <w:bookmarkStart w:id="389" w:name="_Toc489528477"/>
      <w:bookmarkStart w:id="390" w:name="_Toc491944282"/>
      <w:bookmarkStart w:id="391" w:name="_Toc519581107"/>
      <w:bookmarkStart w:id="392" w:name="_Toc519669356"/>
      <w:bookmarkStart w:id="393" w:name="_Toc519670750"/>
      <w:bookmarkStart w:id="394" w:name="_Toc522889789"/>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.8. Control de alimentos</w:t>
      </w:r>
      <w:bookmarkEnd w:id="388"/>
      <w:bookmarkEnd w:id="389"/>
      <w:bookmarkEnd w:id="390"/>
      <w:bookmarkEnd w:id="391"/>
      <w:bookmarkEnd w:id="392"/>
      <w:bookmarkEnd w:id="393"/>
      <w:bookmarkEnd w:id="394"/>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D87BF6"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Dulzor SA </w:t>
      </w:r>
      <w:r w:rsidR="002331B2" w:rsidRPr="00AC023D">
        <w:rPr>
          <w:rFonts w:ascii="Arial" w:hAnsi="Arial" w:cs="Arial"/>
          <w:sz w:val="20"/>
          <w:szCs w:val="20"/>
          <w:lang w:val="es-ES"/>
        </w:rPr>
        <w:t xml:space="preserve"> tiene en sus instalaciones un laboratorio de control de calidad para sus análisis in-line y on-line, el cual cuenta con todas sus metodologías de análisis documentadas (METs) basados en las metodologías descritas por el Food Chemicals Codex u otros organismos competentes. También se encuentran controles de laboratorios tercerizados con el fin de garantizar los mejores controles en nuestros productos. </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En el laboratorio de Control de Calidad se centraliza la información de los análisis de materias primas y productos terminados que se encuentran en los tanques de almacenamiento, estos se llevan en un control del </w:t>
      </w:r>
      <w:r w:rsidR="007A173F" w:rsidRPr="00AC023D">
        <w:rPr>
          <w:rFonts w:ascii="Arial" w:hAnsi="Arial" w:cs="Arial"/>
          <w:sz w:val="20"/>
          <w:szCs w:val="20"/>
          <w:lang w:val="es-ES"/>
        </w:rPr>
        <w:t xml:space="preserve">producto  según lo descrito en el </w:t>
      </w:r>
      <w:r w:rsidRPr="00AC023D">
        <w:rPr>
          <w:rFonts w:ascii="Arial" w:hAnsi="Arial" w:cs="Arial"/>
          <w:sz w:val="20"/>
          <w:szCs w:val="20"/>
          <w:lang w:val="es-ES"/>
        </w:rPr>
        <w:t xml:space="preserve"> POE-</w:t>
      </w:r>
      <w:r w:rsidR="007A173F" w:rsidRPr="00AC023D">
        <w:rPr>
          <w:rFonts w:ascii="Arial" w:hAnsi="Arial" w:cs="Arial"/>
          <w:sz w:val="20"/>
          <w:szCs w:val="20"/>
          <w:lang w:val="es-ES"/>
        </w:rPr>
        <w:t>07</w:t>
      </w:r>
      <w:r w:rsidRPr="00AC023D">
        <w:rPr>
          <w:rFonts w:ascii="Arial" w:hAnsi="Arial" w:cs="Arial"/>
          <w:sz w:val="20"/>
          <w:szCs w:val="20"/>
          <w:lang w:val="es-ES"/>
        </w:rPr>
        <w:t xml:space="preserve"> </w:t>
      </w:r>
      <w:r w:rsidR="007A173F" w:rsidRPr="00AC023D">
        <w:rPr>
          <w:rFonts w:ascii="Arial" w:hAnsi="Arial" w:cs="Arial"/>
          <w:sz w:val="20"/>
          <w:szCs w:val="20"/>
          <w:lang w:val="es-ES"/>
        </w:rPr>
        <w:t>identificación y trazabilidad</w:t>
      </w:r>
      <w:r w:rsidRPr="00AC023D">
        <w:rPr>
          <w:rFonts w:ascii="Arial" w:hAnsi="Arial" w:cs="Arial"/>
          <w:sz w:val="20"/>
          <w:szCs w:val="20"/>
          <w:lang w:val="es-ES"/>
        </w:rPr>
        <w:t xml:space="preserve">, el cual identifica por medio de una tarjeta el estado; Los estados posibles de Tarjetas: </w:t>
      </w:r>
      <w:r w:rsidRPr="00AC023D">
        <w:rPr>
          <w:rFonts w:ascii="Arial" w:hAnsi="Arial" w:cs="Arial"/>
          <w:sz w:val="20"/>
          <w:szCs w:val="20"/>
          <w:u w:val="single"/>
          <w:lang w:val="es-ES"/>
        </w:rPr>
        <w:t xml:space="preserve">Aprobado </w:t>
      </w:r>
      <w:r w:rsidRPr="00AC023D">
        <w:rPr>
          <w:rFonts w:ascii="Arial" w:hAnsi="Arial" w:cs="Arial"/>
          <w:sz w:val="20"/>
          <w:szCs w:val="20"/>
          <w:lang w:val="es-ES"/>
        </w:rPr>
        <w:t xml:space="preserve">(tarjetas de estado color celeste), </w:t>
      </w:r>
      <w:r w:rsidRPr="00AC023D">
        <w:rPr>
          <w:rFonts w:ascii="Arial" w:hAnsi="Arial" w:cs="Arial"/>
          <w:sz w:val="20"/>
          <w:szCs w:val="20"/>
          <w:u w:val="single"/>
          <w:lang w:val="es-ES"/>
        </w:rPr>
        <w:t>En análisis</w:t>
      </w:r>
      <w:r w:rsidRPr="00AC023D">
        <w:rPr>
          <w:rFonts w:ascii="Arial" w:hAnsi="Arial" w:cs="Arial"/>
          <w:sz w:val="20"/>
          <w:szCs w:val="20"/>
          <w:lang w:val="es-ES"/>
        </w:rPr>
        <w:t xml:space="preserve">, (tarjetas de estado color amarillo) y </w:t>
      </w:r>
      <w:r w:rsidRPr="00AC023D">
        <w:rPr>
          <w:rFonts w:ascii="Arial" w:hAnsi="Arial" w:cs="Arial"/>
          <w:sz w:val="20"/>
          <w:szCs w:val="20"/>
          <w:u w:val="single"/>
          <w:lang w:val="es-ES"/>
        </w:rPr>
        <w:t xml:space="preserve">Retenido/ no inocuo o Rechazado </w:t>
      </w:r>
      <w:r w:rsidRPr="00AC023D">
        <w:rPr>
          <w:rFonts w:ascii="Arial" w:hAnsi="Arial" w:cs="Arial"/>
          <w:sz w:val="20"/>
          <w:szCs w:val="20"/>
          <w:lang w:val="es-ES"/>
        </w:rPr>
        <w:t xml:space="preserve">(tarjetas de estado color rojo). Todos los tanques son precintados para evitar el riesgo de contaminación o adulteración, este control se lleva en </w:t>
      </w:r>
      <w:r w:rsidR="007A173F" w:rsidRPr="00AC023D">
        <w:rPr>
          <w:rFonts w:ascii="Arial" w:hAnsi="Arial" w:cs="Arial"/>
          <w:sz w:val="20"/>
          <w:szCs w:val="20"/>
          <w:lang w:val="es-ES"/>
        </w:rPr>
        <w:t xml:space="preserve">REG-03 </w:t>
      </w:r>
      <w:r w:rsidRPr="00AC023D">
        <w:rPr>
          <w:rFonts w:ascii="Arial" w:hAnsi="Arial" w:cs="Arial"/>
          <w:sz w:val="20"/>
          <w:szCs w:val="20"/>
          <w:lang w:val="es-ES"/>
        </w:rPr>
        <w:t>Planilla de Control de Precintos.</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Para el producto terminado se realizan todos los análisis físico-químicos y microbiológicos necesarios para asegurar la calidad e inocuidad de nuestro producto y según requerimiento de nuestros clientes. Solamente cuando análisis realizados se encuentren dentro de especificación el lote es liberado para su distribución</w:t>
      </w:r>
    </w:p>
    <w:p w:rsidR="002331B2" w:rsidRPr="00AC023D" w:rsidRDefault="007A173F" w:rsidP="007A173F">
      <w:pPr>
        <w:pStyle w:val="Ttulo2"/>
        <w:spacing w:line="360" w:lineRule="auto"/>
        <w:ind w:firstLine="567"/>
        <w:mirrorIndents/>
        <w:jc w:val="both"/>
        <w:rPr>
          <w:rFonts w:ascii="Arial" w:hAnsi="Arial" w:cs="Arial"/>
          <w:b w:val="0"/>
          <w:i w:val="0"/>
          <w:sz w:val="20"/>
          <w:szCs w:val="20"/>
          <w:lang w:val="es-ES"/>
        </w:rPr>
      </w:pPr>
      <w:bookmarkStart w:id="395" w:name="_Toc456363266"/>
      <w:bookmarkStart w:id="396" w:name="_Toc489528478"/>
      <w:bookmarkStart w:id="397" w:name="_Toc491944283"/>
      <w:bookmarkStart w:id="398" w:name="_Toc519581108"/>
      <w:bookmarkStart w:id="399" w:name="_Toc519669357"/>
      <w:bookmarkStart w:id="400" w:name="_Toc519670751"/>
      <w:bookmarkStart w:id="401" w:name="_Toc522889790"/>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.9. Proveedores</w:t>
      </w:r>
      <w:bookmarkEnd w:id="395"/>
      <w:bookmarkEnd w:id="396"/>
      <w:bookmarkEnd w:id="397"/>
      <w:bookmarkEnd w:id="398"/>
      <w:bookmarkEnd w:id="399"/>
      <w:bookmarkEnd w:id="400"/>
      <w:bookmarkEnd w:id="401"/>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7A173F"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Dulzor </w:t>
      </w:r>
      <w:r w:rsidR="002331B2" w:rsidRPr="00AC023D">
        <w:rPr>
          <w:rFonts w:ascii="Arial" w:hAnsi="Arial" w:cs="Arial"/>
          <w:sz w:val="20"/>
          <w:szCs w:val="20"/>
          <w:lang w:val="es-ES"/>
        </w:rPr>
        <w:t>posee proveedores aprobados y habilitados para la industria alimenticia con materias primas inocuas y destinadas para tal fin. Para nuestros proveedores se planteó POE 06 Selección, registro y evaluación de proveedores con los criterios de evaluación y aceptación de proveedores.  Así mismo, para cada una de las materias primas se tienen un</w:t>
      </w:r>
      <w:r w:rsidR="00243C1A" w:rsidRPr="00AC023D">
        <w:rPr>
          <w:rFonts w:ascii="Arial" w:hAnsi="Arial" w:cs="Arial"/>
          <w:sz w:val="20"/>
          <w:szCs w:val="20"/>
          <w:lang w:val="es-ES"/>
        </w:rPr>
        <w:t>a</w:t>
      </w:r>
      <w:r w:rsidR="002331B2" w:rsidRPr="00AC023D">
        <w:rPr>
          <w:rFonts w:ascii="Arial" w:hAnsi="Arial" w:cs="Arial"/>
          <w:sz w:val="20"/>
          <w:szCs w:val="20"/>
          <w:lang w:val="es-ES"/>
        </w:rPr>
        <w:t xml:space="preserve"> especificación técnica que deben cumplir para su aceptación.</w:t>
      </w:r>
    </w:p>
    <w:p w:rsidR="002331B2" w:rsidRPr="00AC023D" w:rsidRDefault="00243C1A" w:rsidP="007A173F">
      <w:pPr>
        <w:pStyle w:val="Ttulo2"/>
        <w:spacing w:line="360" w:lineRule="auto"/>
        <w:ind w:firstLine="567"/>
        <w:mirrorIndents/>
        <w:jc w:val="both"/>
        <w:rPr>
          <w:rFonts w:ascii="Arial" w:hAnsi="Arial" w:cs="Arial"/>
          <w:b w:val="0"/>
          <w:i w:val="0"/>
          <w:sz w:val="20"/>
          <w:szCs w:val="20"/>
          <w:lang w:val="es-ES"/>
        </w:rPr>
      </w:pPr>
      <w:bookmarkStart w:id="402" w:name="_Toc456363267"/>
      <w:bookmarkStart w:id="403" w:name="_Toc489528479"/>
      <w:bookmarkStart w:id="404" w:name="_Toc491944284"/>
      <w:bookmarkStart w:id="405" w:name="_Toc519581109"/>
      <w:bookmarkStart w:id="406" w:name="_Toc519669358"/>
      <w:bookmarkStart w:id="407" w:name="_Toc519670752"/>
      <w:bookmarkStart w:id="408" w:name="_Toc522889791"/>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.10. Satisfacción del cliente.</w:t>
      </w:r>
      <w:bookmarkEnd w:id="402"/>
      <w:bookmarkEnd w:id="403"/>
      <w:bookmarkEnd w:id="404"/>
      <w:bookmarkEnd w:id="405"/>
      <w:bookmarkEnd w:id="406"/>
      <w:bookmarkEnd w:id="407"/>
      <w:bookmarkEnd w:id="408"/>
    </w:p>
    <w:p w:rsidR="002331B2" w:rsidRPr="00AC023D" w:rsidRDefault="00243C1A"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w:t>
      </w:r>
      <w:r w:rsidR="002331B2" w:rsidRPr="00AC023D">
        <w:rPr>
          <w:rFonts w:ascii="Arial" w:hAnsi="Arial" w:cs="Arial"/>
          <w:sz w:val="20"/>
          <w:szCs w:val="20"/>
          <w:lang w:val="es-ES"/>
        </w:rPr>
        <w:t xml:space="preserve"> posee un procedimiento para monitorear la</w:t>
      </w:r>
      <w:r w:rsidRPr="00AC023D">
        <w:rPr>
          <w:rFonts w:ascii="Arial" w:hAnsi="Arial" w:cs="Arial"/>
          <w:sz w:val="20"/>
          <w:szCs w:val="20"/>
          <w:lang w:val="es-ES"/>
        </w:rPr>
        <w:t xml:space="preserve"> gestión integral de los clientes y medir su grado de </w:t>
      </w:r>
      <w:r w:rsidR="002331B2" w:rsidRPr="00AC023D">
        <w:rPr>
          <w:rFonts w:ascii="Arial" w:hAnsi="Arial" w:cs="Arial"/>
          <w:sz w:val="20"/>
          <w:szCs w:val="20"/>
          <w:lang w:val="es-ES"/>
        </w:rPr>
        <w:t xml:space="preserve">satisfacción, </w:t>
      </w:r>
      <w:r w:rsidRPr="00AC023D">
        <w:rPr>
          <w:rFonts w:ascii="Arial" w:hAnsi="Arial" w:cs="Arial"/>
          <w:sz w:val="20"/>
          <w:szCs w:val="20"/>
          <w:lang w:val="es-ES"/>
        </w:rPr>
        <w:t>POE-04</w:t>
      </w:r>
      <w:r w:rsidR="002331B2" w:rsidRPr="00AC023D">
        <w:rPr>
          <w:rFonts w:ascii="Arial" w:hAnsi="Arial" w:cs="Arial"/>
          <w:sz w:val="20"/>
          <w:szCs w:val="20"/>
          <w:lang w:val="es-ES"/>
        </w:rPr>
        <w:t xml:space="preserve"> </w:t>
      </w:r>
      <w:r w:rsidRPr="00AC023D">
        <w:rPr>
          <w:rFonts w:ascii="Arial" w:hAnsi="Arial" w:cs="Arial"/>
          <w:sz w:val="20"/>
          <w:szCs w:val="20"/>
          <w:lang w:val="es-ES"/>
        </w:rPr>
        <w:t>Gestión del cliente</w:t>
      </w:r>
      <w:r w:rsidR="002331B2" w:rsidRPr="00AC023D">
        <w:rPr>
          <w:rFonts w:ascii="Arial" w:hAnsi="Arial" w:cs="Arial"/>
          <w:sz w:val="20"/>
          <w:szCs w:val="20"/>
          <w:lang w:val="es-ES"/>
        </w:rPr>
        <w:t xml:space="preserve">, en el cual se contempla la satisfacción del cliente por medio de encuestas; de igual manera, para tener un acompañamiento </w:t>
      </w:r>
      <w:r w:rsidRPr="00AC023D">
        <w:rPr>
          <w:rFonts w:ascii="Arial" w:hAnsi="Arial" w:cs="Arial"/>
          <w:sz w:val="20"/>
          <w:szCs w:val="20"/>
          <w:lang w:val="es-ES"/>
        </w:rPr>
        <w:t>optimo, se contempla la</w:t>
      </w:r>
      <w:r w:rsidR="002331B2" w:rsidRPr="00AC023D">
        <w:rPr>
          <w:rFonts w:ascii="Arial" w:hAnsi="Arial" w:cs="Arial"/>
          <w:sz w:val="20"/>
          <w:szCs w:val="20"/>
          <w:lang w:val="es-ES"/>
        </w:rPr>
        <w:t xml:space="preserve"> Asistencia técnica al cliente</w:t>
      </w:r>
      <w:r w:rsidRPr="00AC023D">
        <w:rPr>
          <w:rFonts w:ascii="Arial" w:hAnsi="Arial" w:cs="Arial"/>
          <w:sz w:val="20"/>
          <w:szCs w:val="20"/>
          <w:lang w:val="es-ES"/>
        </w:rPr>
        <w:t xml:space="preserve">  y la gestión de reclamos </w:t>
      </w:r>
      <w:r w:rsidR="002331B2" w:rsidRPr="00AC023D">
        <w:rPr>
          <w:rFonts w:ascii="Arial" w:hAnsi="Arial" w:cs="Arial"/>
          <w:sz w:val="20"/>
          <w:szCs w:val="20"/>
          <w:lang w:val="es-ES"/>
        </w:rPr>
        <w:t>con el fin de acompañar nuestros clientes en cuanto al cualquier duda en el uso de nuestros productos.</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Para </w:t>
      </w:r>
      <w:r w:rsidR="00243C1A" w:rsidRPr="00AC023D">
        <w:rPr>
          <w:rFonts w:ascii="Arial" w:hAnsi="Arial" w:cs="Arial"/>
          <w:sz w:val="20"/>
          <w:szCs w:val="20"/>
          <w:lang w:val="es-ES"/>
        </w:rPr>
        <w:t xml:space="preserve">Dulzor </w:t>
      </w:r>
      <w:r w:rsidRPr="00AC023D">
        <w:rPr>
          <w:rFonts w:ascii="Arial" w:hAnsi="Arial" w:cs="Arial"/>
          <w:sz w:val="20"/>
          <w:szCs w:val="20"/>
          <w:lang w:val="es-ES"/>
        </w:rPr>
        <w:t xml:space="preserve">uno de sus grandes pilares es el foco en el cliente, por lo cual, en caso de detectar productos con problemas de inocuidad se planteó el </w:t>
      </w:r>
      <w:r w:rsidR="00243C1A" w:rsidRPr="00AC023D">
        <w:rPr>
          <w:rFonts w:ascii="Arial" w:hAnsi="Arial" w:cs="Arial"/>
          <w:sz w:val="20"/>
          <w:szCs w:val="20"/>
          <w:lang w:val="es-ES"/>
        </w:rPr>
        <w:t>POE-18</w:t>
      </w:r>
      <w:r w:rsidRPr="00AC023D">
        <w:rPr>
          <w:rFonts w:ascii="Arial" w:hAnsi="Arial" w:cs="Arial"/>
          <w:sz w:val="20"/>
          <w:szCs w:val="20"/>
          <w:lang w:val="es-ES"/>
        </w:rPr>
        <w:t xml:space="preserve"> Recall, procedimiento empleado para identificar  y retirar productos que no cumplan con las normas de calidad requeridas.</w:t>
      </w:r>
    </w:p>
    <w:p w:rsidR="002331B2" w:rsidRPr="00AC023D" w:rsidRDefault="00243C1A" w:rsidP="007A173F">
      <w:pPr>
        <w:pStyle w:val="Ttulo2"/>
        <w:spacing w:line="360" w:lineRule="auto"/>
        <w:ind w:firstLine="567"/>
        <w:mirrorIndents/>
        <w:jc w:val="both"/>
        <w:rPr>
          <w:rFonts w:ascii="Arial" w:hAnsi="Arial" w:cs="Arial"/>
          <w:b w:val="0"/>
          <w:i w:val="0"/>
          <w:sz w:val="20"/>
          <w:szCs w:val="20"/>
          <w:lang w:val="es-ES"/>
        </w:rPr>
      </w:pPr>
      <w:bookmarkStart w:id="409" w:name="_Toc456363268"/>
      <w:bookmarkStart w:id="410" w:name="_Toc489528480"/>
      <w:bookmarkStart w:id="411" w:name="_Toc491944285"/>
      <w:bookmarkStart w:id="412" w:name="_Toc519581110"/>
      <w:bookmarkStart w:id="413" w:name="_Toc519669359"/>
      <w:bookmarkStart w:id="414" w:name="_Toc519670753"/>
      <w:bookmarkStart w:id="415" w:name="_Toc522889792"/>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.11. Trazabilidad.</w:t>
      </w:r>
      <w:bookmarkEnd w:id="409"/>
      <w:bookmarkEnd w:id="410"/>
      <w:bookmarkEnd w:id="411"/>
      <w:bookmarkEnd w:id="412"/>
      <w:bookmarkEnd w:id="413"/>
      <w:bookmarkEnd w:id="414"/>
      <w:bookmarkEnd w:id="415"/>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B21D75"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Dulzor posee un procedimiento para  darle seguimiento a sus productos hacia adelante y hacia atrás según el POE-07 Identificación y trazabilidad; este abarca desde la recepción de las materias primas y material de empaque, hasta el cliente al cual se le vendió el caramelo</w:t>
      </w:r>
      <w:r>
        <w:rPr>
          <w:rFonts w:ascii="Arial" w:hAnsi="Arial" w:cs="Arial"/>
          <w:sz w:val="20"/>
          <w:szCs w:val="20"/>
          <w:lang w:val="es-ES"/>
        </w:rPr>
        <w:t>, en el REG-10 Producción de Caramelo Líquido se consta el lote usado de materia primas y REG-11 Envasado de Caramelo líquido se consta el tamaño, proveedor de envase, cliente destino</w:t>
      </w:r>
      <w:r w:rsidRPr="00AC023D">
        <w:rPr>
          <w:rFonts w:ascii="Arial" w:hAnsi="Arial" w:cs="Arial"/>
          <w:sz w:val="20"/>
          <w:szCs w:val="20"/>
          <w:lang w:val="es-ES"/>
        </w:rPr>
        <w:t>.</w:t>
      </w:r>
    </w:p>
    <w:p w:rsidR="002331B2" w:rsidRPr="00AC023D" w:rsidRDefault="00243C1A" w:rsidP="007A173F">
      <w:pPr>
        <w:pStyle w:val="Ttulo2"/>
        <w:spacing w:line="360" w:lineRule="auto"/>
        <w:ind w:firstLine="567"/>
        <w:mirrorIndents/>
        <w:jc w:val="both"/>
        <w:rPr>
          <w:rFonts w:ascii="Arial" w:hAnsi="Arial" w:cs="Arial"/>
          <w:b w:val="0"/>
          <w:i w:val="0"/>
          <w:sz w:val="20"/>
          <w:szCs w:val="20"/>
          <w:lang w:val="es-ES"/>
        </w:rPr>
      </w:pPr>
      <w:bookmarkStart w:id="416" w:name="_Toc456363269"/>
      <w:bookmarkStart w:id="417" w:name="_Toc489528481"/>
      <w:bookmarkStart w:id="418" w:name="_Toc491944286"/>
      <w:bookmarkStart w:id="419" w:name="_Toc519581111"/>
      <w:bookmarkStart w:id="420" w:name="_Toc519669360"/>
      <w:bookmarkStart w:id="421" w:name="_Toc519670754"/>
      <w:bookmarkStart w:id="422" w:name="_Toc522889793"/>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.12. Mantenimiento</w:t>
      </w:r>
      <w:bookmarkEnd w:id="416"/>
      <w:bookmarkEnd w:id="417"/>
      <w:bookmarkEnd w:id="418"/>
      <w:bookmarkEnd w:id="419"/>
      <w:bookmarkEnd w:id="420"/>
      <w:bookmarkEnd w:id="421"/>
      <w:bookmarkEnd w:id="422"/>
      <w:r w:rsidR="002331B2" w:rsidRPr="00AC023D">
        <w:rPr>
          <w:rFonts w:ascii="Arial" w:hAnsi="Arial" w:cs="Arial"/>
          <w:b w:val="0"/>
          <w:i w:val="0"/>
          <w:sz w:val="20"/>
          <w:szCs w:val="20"/>
          <w:lang w:val="es-ES"/>
        </w:rPr>
        <w:tab/>
      </w:r>
    </w:p>
    <w:p w:rsidR="002331B2" w:rsidRPr="00AC023D" w:rsidRDefault="002331B2" w:rsidP="007A173F">
      <w:pPr>
        <w:spacing w:line="360" w:lineRule="auto"/>
        <w:ind w:firstLine="567"/>
        <w:mirrorIndents/>
        <w:jc w:val="both"/>
        <w:rPr>
          <w:rFonts w:ascii="Arial" w:hAnsi="Arial" w:cs="Arial"/>
          <w:b/>
          <w:sz w:val="20"/>
          <w:szCs w:val="20"/>
          <w:lang w:val="es-ES"/>
        </w:rPr>
      </w:pPr>
    </w:p>
    <w:p w:rsidR="002331B2" w:rsidRPr="00AC023D" w:rsidRDefault="00243C1A"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lastRenderedPageBreak/>
        <w:t>Dulzor</w:t>
      </w:r>
      <w:r w:rsidR="002331B2" w:rsidRPr="00AC023D">
        <w:rPr>
          <w:rFonts w:ascii="Arial" w:hAnsi="Arial" w:cs="Arial"/>
          <w:sz w:val="20"/>
          <w:szCs w:val="20"/>
          <w:lang w:val="es-ES"/>
        </w:rPr>
        <w:t xml:space="preserve"> posee un procedimiento POE-12 Mantenimiento con el fin de garantizar el funcionamiento óptimo de maquinarias y equipos, evitando posibles trastornos en las líneas; de igual manera se tiene </w:t>
      </w:r>
      <w:r w:rsidRPr="00AC023D">
        <w:rPr>
          <w:rFonts w:ascii="Arial" w:hAnsi="Arial" w:cs="Arial"/>
          <w:sz w:val="20"/>
          <w:szCs w:val="20"/>
          <w:lang w:val="es-ES"/>
        </w:rPr>
        <w:t>se incluye en el mismo el mantenimiento correcto, que son</w:t>
      </w:r>
      <w:r w:rsidR="002331B2" w:rsidRPr="00AC023D">
        <w:rPr>
          <w:rFonts w:ascii="Arial" w:hAnsi="Arial" w:cs="Arial"/>
          <w:sz w:val="20"/>
          <w:szCs w:val="20"/>
          <w:lang w:val="es-ES"/>
        </w:rPr>
        <w:t xml:space="preserve"> los lineamientos para realizar actividades de mantenimiento no programadas si así lo requiere el caso, cuando se realiza este tipo de operaciones se toman todas las medidas pertinentes para evitar la contaminación del producto. Es de gran prioridad el mantenimiento de todos los elementos que influyen en la inocuidad del producto, como lo son tamices y sensores de presión y temperatura. En </w:t>
      </w:r>
      <w:r w:rsidRPr="00AC023D">
        <w:rPr>
          <w:rFonts w:ascii="Arial" w:hAnsi="Arial" w:cs="Arial"/>
          <w:sz w:val="20"/>
          <w:szCs w:val="20"/>
          <w:lang w:val="es-ES"/>
        </w:rPr>
        <w:t xml:space="preserve">Dulzor </w:t>
      </w:r>
      <w:r w:rsidR="002331B2" w:rsidRPr="00AC023D">
        <w:rPr>
          <w:rFonts w:ascii="Arial" w:hAnsi="Arial" w:cs="Arial"/>
          <w:sz w:val="20"/>
          <w:szCs w:val="20"/>
          <w:lang w:val="es-ES"/>
        </w:rPr>
        <w:t xml:space="preserve">todos los lubricantes y fluidos de transferencia de calor </w:t>
      </w:r>
      <w:r w:rsidRPr="00AC023D">
        <w:rPr>
          <w:rFonts w:ascii="Arial" w:hAnsi="Arial" w:cs="Arial"/>
          <w:sz w:val="20"/>
          <w:szCs w:val="20"/>
          <w:lang w:val="es-ES"/>
        </w:rPr>
        <w:t>son</w:t>
      </w:r>
      <w:r w:rsidR="002331B2" w:rsidRPr="00AC023D">
        <w:rPr>
          <w:rFonts w:ascii="Arial" w:hAnsi="Arial" w:cs="Arial"/>
          <w:sz w:val="20"/>
          <w:szCs w:val="20"/>
          <w:lang w:val="es-ES"/>
        </w:rPr>
        <w:t xml:space="preserve"> de grado alimenticio. Después que se efectúen operaciones de mantenimiento, los equipos son limpiados según su IT correspondiente e inspeccionados previo a su uso.</w:t>
      </w:r>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43C1A" w:rsidP="007A173F">
      <w:pPr>
        <w:pStyle w:val="Ttulo2"/>
        <w:spacing w:line="360" w:lineRule="auto"/>
        <w:ind w:firstLine="567"/>
        <w:mirrorIndents/>
        <w:jc w:val="both"/>
        <w:rPr>
          <w:rFonts w:ascii="Arial" w:hAnsi="Arial" w:cs="Arial"/>
          <w:b w:val="0"/>
          <w:i w:val="0"/>
          <w:sz w:val="20"/>
          <w:szCs w:val="20"/>
          <w:lang w:val="es-ES"/>
        </w:rPr>
      </w:pPr>
      <w:bookmarkStart w:id="423" w:name="_Toc456363270"/>
      <w:bookmarkStart w:id="424" w:name="_Toc489528482"/>
      <w:bookmarkStart w:id="425" w:name="_Toc491944287"/>
      <w:bookmarkStart w:id="426" w:name="_Toc519581112"/>
      <w:bookmarkStart w:id="427" w:name="_Toc519669361"/>
      <w:bookmarkStart w:id="428" w:name="_Toc519670755"/>
      <w:bookmarkStart w:id="429" w:name="_Toc522889794"/>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.13. Reproceso</w:t>
      </w:r>
      <w:bookmarkEnd w:id="423"/>
      <w:bookmarkEnd w:id="424"/>
      <w:bookmarkEnd w:id="425"/>
      <w:bookmarkEnd w:id="426"/>
      <w:bookmarkEnd w:id="427"/>
      <w:bookmarkEnd w:id="428"/>
      <w:bookmarkEnd w:id="429"/>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43C1A"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En Dulzor se </w:t>
      </w:r>
      <w:r w:rsidR="002331B2" w:rsidRPr="00AC023D">
        <w:rPr>
          <w:rFonts w:ascii="Arial" w:hAnsi="Arial" w:cs="Arial"/>
          <w:sz w:val="20"/>
          <w:szCs w:val="20"/>
          <w:lang w:val="es-ES"/>
        </w:rPr>
        <w:t xml:space="preserve">almacena y manipula sus productos reprocesados en tanques identificados y circuito cerrados, minimizando cualquier </w:t>
      </w:r>
      <w:r w:rsidRPr="00AC023D">
        <w:rPr>
          <w:rFonts w:ascii="Arial" w:hAnsi="Arial" w:cs="Arial"/>
          <w:sz w:val="20"/>
          <w:szCs w:val="20"/>
          <w:lang w:val="es-ES"/>
        </w:rPr>
        <w:t>exposición a la contaminación. En t</w:t>
      </w:r>
      <w:r w:rsidR="002331B2" w:rsidRPr="00AC023D">
        <w:rPr>
          <w:rFonts w:ascii="Arial" w:hAnsi="Arial" w:cs="Arial"/>
          <w:sz w:val="20"/>
          <w:szCs w:val="20"/>
          <w:lang w:val="es-ES"/>
        </w:rPr>
        <w:t>odo producto repro</w:t>
      </w:r>
      <w:r w:rsidRPr="00AC023D">
        <w:rPr>
          <w:rFonts w:ascii="Arial" w:hAnsi="Arial" w:cs="Arial"/>
          <w:sz w:val="20"/>
          <w:szCs w:val="20"/>
          <w:lang w:val="es-ES"/>
        </w:rPr>
        <w:t xml:space="preserve">cesado se trata </w:t>
      </w:r>
      <w:r w:rsidR="002331B2" w:rsidRPr="00AC023D">
        <w:rPr>
          <w:rFonts w:ascii="Arial" w:hAnsi="Arial" w:cs="Arial"/>
          <w:sz w:val="20"/>
          <w:szCs w:val="20"/>
          <w:lang w:val="es-ES"/>
        </w:rPr>
        <w:t xml:space="preserve"> mantener la calidad, disposiciones legales y la trazabilidad del mismo. Asociado a este punto se tiene el POE-07 Identificación y trazabilidad, P, POE-19 Control de producto No conforme, POE-20 </w:t>
      </w:r>
      <w:r w:rsidRPr="00AC023D">
        <w:rPr>
          <w:rFonts w:ascii="Arial" w:hAnsi="Arial" w:cs="Arial"/>
          <w:sz w:val="20"/>
          <w:szCs w:val="20"/>
          <w:lang w:val="es-ES"/>
        </w:rPr>
        <w:t>No conformidades, correcciones y acciones correctivas,  POE-18 Recall.</w:t>
      </w:r>
    </w:p>
    <w:p w:rsidR="00A7100B" w:rsidRPr="00AC023D" w:rsidRDefault="00A7100B" w:rsidP="007A173F">
      <w:pPr>
        <w:spacing w:line="360" w:lineRule="auto"/>
        <w:ind w:firstLine="567"/>
        <w:mirrorIndents/>
        <w:jc w:val="both"/>
        <w:rPr>
          <w:rFonts w:ascii="Arial" w:hAnsi="Arial" w:cs="Arial"/>
          <w:sz w:val="20"/>
          <w:szCs w:val="20"/>
          <w:lang w:val="es-ES"/>
        </w:rPr>
      </w:pPr>
    </w:p>
    <w:p w:rsidR="002331B2" w:rsidRPr="00AC023D" w:rsidRDefault="00243C1A" w:rsidP="007A173F">
      <w:pPr>
        <w:pStyle w:val="Ttulo2"/>
        <w:spacing w:line="360" w:lineRule="auto"/>
        <w:ind w:firstLine="567"/>
        <w:mirrorIndents/>
        <w:jc w:val="both"/>
        <w:rPr>
          <w:rFonts w:ascii="Arial" w:hAnsi="Arial" w:cs="Arial"/>
          <w:b w:val="0"/>
          <w:i w:val="0"/>
          <w:sz w:val="20"/>
          <w:szCs w:val="20"/>
          <w:lang w:val="es-ES"/>
        </w:rPr>
      </w:pPr>
      <w:bookmarkStart w:id="430" w:name="_Toc456363271"/>
      <w:bookmarkStart w:id="431" w:name="_Toc489528483"/>
      <w:bookmarkStart w:id="432" w:name="_Toc491944288"/>
      <w:bookmarkStart w:id="433" w:name="_Toc519581113"/>
      <w:bookmarkStart w:id="434" w:name="_Toc519669362"/>
      <w:bookmarkStart w:id="435" w:name="_Toc519670756"/>
      <w:bookmarkStart w:id="436" w:name="_Toc522889795"/>
      <w:r w:rsidRPr="00AC023D">
        <w:rPr>
          <w:rFonts w:ascii="Arial" w:hAnsi="Arial" w:cs="Arial"/>
          <w:b w:val="0"/>
          <w:i w:val="0"/>
          <w:sz w:val="20"/>
          <w:szCs w:val="20"/>
          <w:lang w:val="es-ES"/>
        </w:rPr>
        <w:t>4</w:t>
      </w:r>
      <w:r w:rsidR="002331B2" w:rsidRPr="00AC023D">
        <w:rPr>
          <w:rFonts w:ascii="Arial" w:hAnsi="Arial" w:cs="Arial"/>
          <w:b w:val="0"/>
          <w:i w:val="0"/>
          <w:sz w:val="20"/>
          <w:szCs w:val="20"/>
          <w:lang w:val="es-ES"/>
        </w:rPr>
        <w:t>.14. Biovigilancia y Bioterrorismo</w:t>
      </w:r>
      <w:bookmarkEnd w:id="430"/>
      <w:bookmarkEnd w:id="431"/>
      <w:bookmarkEnd w:id="432"/>
      <w:bookmarkEnd w:id="433"/>
      <w:bookmarkEnd w:id="434"/>
      <w:bookmarkEnd w:id="435"/>
      <w:bookmarkEnd w:id="436"/>
    </w:p>
    <w:p w:rsidR="002331B2" w:rsidRPr="00AC023D" w:rsidRDefault="002331B2" w:rsidP="007A173F">
      <w:pPr>
        <w:spacing w:line="360" w:lineRule="auto"/>
        <w:ind w:firstLine="567"/>
        <w:mirrorIndents/>
        <w:jc w:val="both"/>
        <w:rPr>
          <w:rFonts w:ascii="Arial" w:hAnsi="Arial" w:cs="Arial"/>
          <w:sz w:val="20"/>
          <w:szCs w:val="20"/>
          <w:lang w:val="es-ES"/>
        </w:rPr>
      </w:pPr>
    </w:p>
    <w:p w:rsidR="002331B2" w:rsidRPr="00AC023D" w:rsidRDefault="002331B2" w:rsidP="007A173F">
      <w:pPr>
        <w:spacing w:line="360" w:lineRule="auto"/>
        <w:ind w:firstLine="567"/>
        <w:mirrorIndents/>
        <w:jc w:val="both"/>
        <w:rPr>
          <w:rFonts w:ascii="Arial" w:hAnsi="Arial" w:cs="Arial"/>
          <w:sz w:val="20"/>
          <w:szCs w:val="20"/>
          <w:lang w:val="es-ES"/>
        </w:rPr>
      </w:pPr>
      <w:r w:rsidRPr="00AC023D">
        <w:rPr>
          <w:rFonts w:ascii="Arial" w:hAnsi="Arial" w:cs="Arial"/>
          <w:sz w:val="20"/>
          <w:szCs w:val="20"/>
          <w:lang w:val="es-ES"/>
        </w:rPr>
        <w:t xml:space="preserve">Con el fin de brindar la mayor seguridad a sus clientes, </w:t>
      </w:r>
      <w:r w:rsidR="00243C1A" w:rsidRPr="00AC023D">
        <w:rPr>
          <w:rFonts w:ascii="Arial" w:hAnsi="Arial" w:cs="Arial"/>
          <w:sz w:val="20"/>
          <w:szCs w:val="20"/>
          <w:lang w:val="es-ES"/>
        </w:rPr>
        <w:t>Dulzor</w:t>
      </w:r>
      <w:r w:rsidRPr="00AC023D">
        <w:rPr>
          <w:rFonts w:ascii="Arial" w:hAnsi="Arial" w:cs="Arial"/>
          <w:sz w:val="20"/>
          <w:szCs w:val="20"/>
          <w:lang w:val="es-ES"/>
        </w:rPr>
        <w:t xml:space="preserve"> evalúa los peligros sobre el producto, asociados a contaminación química, física y/o biológica mal intencionada. Se plantea la posición de la compañía frente al tema de bioseguri</w:t>
      </w:r>
      <w:r w:rsidR="00243C1A" w:rsidRPr="00AC023D">
        <w:rPr>
          <w:rFonts w:ascii="Arial" w:hAnsi="Arial" w:cs="Arial"/>
          <w:sz w:val="20"/>
          <w:szCs w:val="20"/>
          <w:lang w:val="es-ES"/>
        </w:rPr>
        <w:t>dad y biovigilancia en el POE- 0</w:t>
      </w:r>
      <w:r w:rsidRPr="00AC023D">
        <w:rPr>
          <w:rFonts w:ascii="Arial" w:hAnsi="Arial" w:cs="Arial"/>
          <w:sz w:val="20"/>
          <w:szCs w:val="20"/>
          <w:lang w:val="es-ES"/>
        </w:rPr>
        <w:t xml:space="preserve">2. Biovigilancia, donde se contempla el control de acceso al área productiva mediante IT - </w:t>
      </w:r>
      <w:r w:rsidR="00243C1A" w:rsidRPr="00AC023D">
        <w:rPr>
          <w:rFonts w:ascii="Arial" w:hAnsi="Arial" w:cs="Arial"/>
          <w:sz w:val="20"/>
          <w:szCs w:val="20"/>
          <w:lang w:val="es-ES"/>
        </w:rPr>
        <w:t>08</w:t>
      </w:r>
      <w:r w:rsidRPr="00AC023D">
        <w:rPr>
          <w:rFonts w:ascii="Arial" w:hAnsi="Arial" w:cs="Arial"/>
          <w:sz w:val="20"/>
          <w:szCs w:val="20"/>
          <w:lang w:val="es-ES"/>
        </w:rPr>
        <w:t xml:space="preserve">  Control de visitas y contratistas.; además se tiene, cámaras de seguridad en el ingreso de la planta y puntos estratégicos, separaciones físicas al área  productiva.</w:t>
      </w:r>
    </w:p>
    <w:p w:rsidR="002331B2" w:rsidRPr="00AC023D" w:rsidRDefault="002331B2" w:rsidP="002331B2">
      <w:pPr>
        <w:spacing w:line="360" w:lineRule="auto"/>
        <w:jc w:val="both"/>
        <w:rPr>
          <w:rFonts w:ascii="Arial" w:hAnsi="Arial" w:cs="Arial"/>
          <w:sz w:val="20"/>
          <w:szCs w:val="20"/>
          <w:lang w:val="es-ES"/>
        </w:rPr>
      </w:pPr>
    </w:p>
    <w:p w:rsidR="002331B2" w:rsidRPr="00AC023D" w:rsidRDefault="002331B2" w:rsidP="00F07C1C">
      <w:pPr>
        <w:pStyle w:val="Ttulo1"/>
        <w:keepLines w:val="0"/>
        <w:numPr>
          <w:ilvl w:val="0"/>
          <w:numId w:val="10"/>
        </w:numPr>
        <w:tabs>
          <w:tab w:val="left" w:pos="1134"/>
        </w:tabs>
        <w:spacing w:before="0" w:line="360" w:lineRule="auto"/>
        <w:rPr>
          <w:rFonts w:ascii="Arial" w:hAnsi="Arial" w:cs="Arial"/>
          <w:color w:val="auto"/>
          <w:sz w:val="20"/>
          <w:szCs w:val="20"/>
          <w:lang w:val="es-ES"/>
        </w:rPr>
      </w:pPr>
      <w:r w:rsidRPr="00AC023D">
        <w:rPr>
          <w:rFonts w:ascii="Arial" w:hAnsi="Arial" w:cs="Arial"/>
          <w:color w:val="auto"/>
          <w:sz w:val="20"/>
          <w:szCs w:val="20"/>
          <w:lang w:val="es-ES"/>
        </w:rPr>
        <w:t xml:space="preserve"> </w:t>
      </w:r>
      <w:bookmarkStart w:id="437" w:name="_Toc456363272"/>
      <w:bookmarkStart w:id="438" w:name="_Toc489528484"/>
      <w:bookmarkStart w:id="439" w:name="_Toc491944289"/>
      <w:bookmarkStart w:id="440" w:name="_Toc519581114"/>
      <w:bookmarkStart w:id="441" w:name="_Toc519669363"/>
      <w:bookmarkStart w:id="442" w:name="_Toc519670757"/>
      <w:bookmarkStart w:id="443" w:name="_Toc522889796"/>
      <w:r w:rsidRPr="00AC023D">
        <w:rPr>
          <w:rFonts w:ascii="Arial" w:hAnsi="Arial" w:cs="Arial"/>
          <w:color w:val="auto"/>
          <w:sz w:val="20"/>
          <w:szCs w:val="20"/>
          <w:lang w:val="es-ES"/>
        </w:rPr>
        <w:t>REGISTROS</w:t>
      </w:r>
      <w:bookmarkEnd w:id="437"/>
      <w:bookmarkEnd w:id="438"/>
      <w:bookmarkEnd w:id="439"/>
      <w:bookmarkEnd w:id="440"/>
      <w:bookmarkEnd w:id="441"/>
      <w:bookmarkEnd w:id="442"/>
      <w:bookmarkEnd w:id="443"/>
    </w:p>
    <w:p w:rsidR="002331B2" w:rsidRPr="00AC023D" w:rsidRDefault="002331B2" w:rsidP="002331B2">
      <w:pPr>
        <w:spacing w:line="360" w:lineRule="auto"/>
        <w:rPr>
          <w:rFonts w:ascii="Arial" w:hAnsi="Arial" w:cs="Arial"/>
          <w:sz w:val="20"/>
          <w:szCs w:val="20"/>
          <w:lang w:val="es-ES"/>
        </w:rPr>
      </w:pPr>
    </w:p>
    <w:tbl>
      <w:tblPr>
        <w:tblW w:w="6421" w:type="dxa"/>
        <w:tblInd w:w="55" w:type="dxa"/>
        <w:tblCellMar>
          <w:left w:w="70" w:type="dxa"/>
          <w:right w:w="70" w:type="dxa"/>
        </w:tblCellMar>
        <w:tblLook w:val="04A0" w:firstRow="1" w:lastRow="0" w:firstColumn="1" w:lastColumn="0" w:noHBand="0" w:noVBand="1"/>
      </w:tblPr>
      <w:tblGrid>
        <w:gridCol w:w="2259"/>
        <w:gridCol w:w="4162"/>
      </w:tblGrid>
      <w:tr w:rsidR="002331B2" w:rsidRPr="00AC023D" w:rsidTr="002331B2">
        <w:trPr>
          <w:trHeight w:val="224"/>
        </w:trPr>
        <w:tc>
          <w:tcPr>
            <w:tcW w:w="2259" w:type="dxa"/>
            <w:shd w:val="clear" w:color="auto" w:fill="auto"/>
            <w:noWrap/>
            <w:vAlign w:val="bottom"/>
            <w:hideMark/>
          </w:tcPr>
          <w:p w:rsidR="002331B2" w:rsidRPr="00AC023D" w:rsidRDefault="00243C1A" w:rsidP="002331B2">
            <w:pPr>
              <w:spacing w:line="360" w:lineRule="auto"/>
              <w:rPr>
                <w:rFonts w:ascii="Arial" w:hAnsi="Arial" w:cs="Arial"/>
                <w:sz w:val="20"/>
                <w:szCs w:val="20"/>
                <w:lang w:val="es-ES"/>
              </w:rPr>
            </w:pPr>
            <w:r w:rsidRPr="00AC023D">
              <w:rPr>
                <w:rFonts w:ascii="Arial" w:hAnsi="Arial" w:cs="Arial"/>
                <w:sz w:val="20"/>
                <w:szCs w:val="20"/>
                <w:lang w:val="es-ES"/>
              </w:rPr>
              <w:t>REG</w:t>
            </w:r>
            <w:r w:rsidR="002331B2" w:rsidRPr="00AC023D">
              <w:rPr>
                <w:rFonts w:ascii="Arial" w:hAnsi="Arial" w:cs="Arial"/>
                <w:sz w:val="20"/>
                <w:szCs w:val="20"/>
                <w:lang w:val="es-ES"/>
              </w:rPr>
              <w:t>-05</w:t>
            </w:r>
          </w:p>
        </w:tc>
        <w:tc>
          <w:tcPr>
            <w:tcW w:w="4162" w:type="dxa"/>
            <w:shd w:val="clear" w:color="auto" w:fill="auto"/>
            <w:noWrap/>
            <w:vAlign w:val="bottom"/>
            <w:hideMark/>
          </w:tcPr>
          <w:p w:rsidR="002331B2" w:rsidRPr="00AC023D" w:rsidRDefault="002331B2" w:rsidP="002331B2">
            <w:pPr>
              <w:spacing w:line="360" w:lineRule="auto"/>
              <w:rPr>
                <w:rFonts w:ascii="Arial" w:hAnsi="Arial" w:cs="Arial"/>
                <w:sz w:val="20"/>
                <w:szCs w:val="20"/>
                <w:lang w:val="es-ES"/>
              </w:rPr>
            </w:pPr>
            <w:r w:rsidRPr="00AC023D">
              <w:rPr>
                <w:rFonts w:ascii="Arial" w:hAnsi="Arial" w:cs="Arial"/>
                <w:sz w:val="20"/>
                <w:szCs w:val="20"/>
                <w:lang w:val="es-ES"/>
              </w:rPr>
              <w:t>Control de BPM Personal</w:t>
            </w:r>
          </w:p>
        </w:tc>
      </w:tr>
      <w:tr w:rsidR="002331B2" w:rsidRPr="00AC023D" w:rsidTr="002331B2">
        <w:trPr>
          <w:trHeight w:val="224"/>
        </w:trPr>
        <w:tc>
          <w:tcPr>
            <w:tcW w:w="2259" w:type="dxa"/>
            <w:shd w:val="clear" w:color="auto" w:fill="auto"/>
            <w:noWrap/>
            <w:vAlign w:val="bottom"/>
            <w:hideMark/>
          </w:tcPr>
          <w:p w:rsidR="002331B2" w:rsidRPr="00AC023D" w:rsidRDefault="00243C1A" w:rsidP="002331B2">
            <w:pPr>
              <w:spacing w:line="360" w:lineRule="auto"/>
              <w:rPr>
                <w:rFonts w:ascii="Arial" w:hAnsi="Arial" w:cs="Arial"/>
                <w:sz w:val="20"/>
                <w:szCs w:val="20"/>
                <w:lang w:val="es-ES"/>
              </w:rPr>
            </w:pPr>
            <w:r w:rsidRPr="00AC023D">
              <w:rPr>
                <w:rFonts w:ascii="Arial" w:hAnsi="Arial" w:cs="Arial"/>
                <w:sz w:val="20"/>
                <w:szCs w:val="20"/>
                <w:lang w:val="es-ES"/>
              </w:rPr>
              <w:t>REG</w:t>
            </w:r>
            <w:r w:rsidR="002331B2" w:rsidRPr="00AC023D">
              <w:rPr>
                <w:rFonts w:ascii="Arial" w:hAnsi="Arial" w:cs="Arial"/>
                <w:sz w:val="20"/>
                <w:szCs w:val="20"/>
                <w:lang w:val="es-ES"/>
              </w:rPr>
              <w:t>-06</w:t>
            </w:r>
          </w:p>
        </w:tc>
        <w:tc>
          <w:tcPr>
            <w:tcW w:w="4162" w:type="dxa"/>
            <w:shd w:val="clear" w:color="auto" w:fill="auto"/>
            <w:noWrap/>
            <w:vAlign w:val="bottom"/>
            <w:hideMark/>
          </w:tcPr>
          <w:p w:rsidR="002331B2" w:rsidRPr="00AC023D" w:rsidRDefault="002331B2" w:rsidP="002331B2">
            <w:pPr>
              <w:spacing w:line="360" w:lineRule="auto"/>
              <w:rPr>
                <w:rFonts w:ascii="Arial" w:hAnsi="Arial" w:cs="Arial"/>
                <w:sz w:val="20"/>
                <w:szCs w:val="20"/>
                <w:lang w:val="es-ES"/>
              </w:rPr>
            </w:pPr>
            <w:r w:rsidRPr="00AC023D">
              <w:rPr>
                <w:rFonts w:ascii="Arial" w:hAnsi="Arial" w:cs="Arial"/>
                <w:sz w:val="20"/>
                <w:szCs w:val="20"/>
                <w:lang w:val="es-ES"/>
              </w:rPr>
              <w:t>Control de BPM Sectores productivos</w:t>
            </w:r>
          </w:p>
        </w:tc>
      </w:tr>
    </w:tbl>
    <w:p w:rsidR="002331B2" w:rsidRPr="00AC023D" w:rsidRDefault="002331B2" w:rsidP="002331B2">
      <w:pPr>
        <w:spacing w:line="360" w:lineRule="auto"/>
        <w:jc w:val="both"/>
        <w:rPr>
          <w:rFonts w:ascii="Arial" w:hAnsi="Arial" w:cs="Arial"/>
          <w:sz w:val="20"/>
          <w:szCs w:val="20"/>
          <w:lang w:val="es-ES"/>
        </w:rPr>
      </w:pPr>
    </w:p>
    <w:p w:rsidR="002331B2" w:rsidRPr="00AC023D" w:rsidRDefault="002331B2" w:rsidP="00F07C1C">
      <w:pPr>
        <w:pStyle w:val="Ttulo1"/>
        <w:keepLines w:val="0"/>
        <w:numPr>
          <w:ilvl w:val="0"/>
          <w:numId w:val="10"/>
        </w:numPr>
        <w:tabs>
          <w:tab w:val="left" w:pos="1134"/>
        </w:tabs>
        <w:spacing w:before="0" w:line="360" w:lineRule="auto"/>
        <w:rPr>
          <w:rFonts w:ascii="Arial" w:hAnsi="Arial" w:cs="Arial"/>
          <w:color w:val="auto"/>
          <w:sz w:val="20"/>
          <w:szCs w:val="20"/>
          <w:lang w:val="es-ES"/>
        </w:rPr>
      </w:pPr>
      <w:bookmarkStart w:id="444" w:name="_Toc456363273"/>
      <w:bookmarkStart w:id="445" w:name="_Toc489528485"/>
      <w:bookmarkStart w:id="446" w:name="_Toc491944290"/>
      <w:bookmarkStart w:id="447" w:name="_Toc519581115"/>
      <w:bookmarkStart w:id="448" w:name="_Toc519669364"/>
      <w:bookmarkStart w:id="449" w:name="_Toc519670758"/>
      <w:bookmarkStart w:id="450" w:name="_Toc522889797"/>
      <w:r w:rsidRPr="00AC023D">
        <w:rPr>
          <w:rFonts w:ascii="Arial" w:hAnsi="Arial" w:cs="Arial"/>
          <w:color w:val="auto"/>
          <w:sz w:val="20"/>
          <w:szCs w:val="20"/>
          <w:lang w:val="es-ES"/>
        </w:rPr>
        <w:lastRenderedPageBreak/>
        <w:t>INDICADORES</w:t>
      </w:r>
      <w:bookmarkEnd w:id="444"/>
      <w:bookmarkEnd w:id="445"/>
      <w:bookmarkEnd w:id="446"/>
      <w:bookmarkEnd w:id="447"/>
      <w:bookmarkEnd w:id="448"/>
      <w:bookmarkEnd w:id="449"/>
      <w:bookmarkEnd w:id="450"/>
    </w:p>
    <w:p w:rsidR="002331B2" w:rsidRPr="00AC023D" w:rsidRDefault="002331B2" w:rsidP="002331B2">
      <w:pPr>
        <w:spacing w:line="360" w:lineRule="auto"/>
        <w:jc w:val="both"/>
        <w:rPr>
          <w:rFonts w:ascii="Arial" w:hAnsi="Arial" w:cs="Arial"/>
          <w:b/>
          <w:sz w:val="20"/>
          <w:szCs w:val="20"/>
          <w:lang w:val="es-ES"/>
        </w:rPr>
      </w:pPr>
    </w:p>
    <w:p w:rsidR="00243C1A" w:rsidRPr="00AC023D" w:rsidRDefault="00243C1A" w:rsidP="002331B2">
      <w:pPr>
        <w:spacing w:line="360" w:lineRule="auto"/>
        <w:jc w:val="both"/>
        <w:rPr>
          <w:rFonts w:ascii="Arial" w:hAnsi="Arial" w:cs="Arial"/>
          <w:sz w:val="20"/>
          <w:szCs w:val="20"/>
          <w:lang w:val="es-ES"/>
        </w:rPr>
      </w:pPr>
      <w:r w:rsidRPr="00AC023D">
        <w:rPr>
          <w:rFonts w:ascii="Arial" w:hAnsi="Arial" w:cs="Arial"/>
          <w:sz w:val="20"/>
          <w:szCs w:val="20"/>
          <w:lang w:val="es-ES"/>
        </w:rPr>
        <w:t>ID-01 Cumplimiento de BPM por parte del personal.</w:t>
      </w:r>
    </w:p>
    <w:p w:rsidR="00243C1A" w:rsidRPr="00AC023D" w:rsidRDefault="00243C1A" w:rsidP="002331B2">
      <w:pPr>
        <w:spacing w:line="360" w:lineRule="auto"/>
        <w:jc w:val="both"/>
        <w:rPr>
          <w:rFonts w:ascii="Arial" w:hAnsi="Arial" w:cs="Arial"/>
          <w:sz w:val="20"/>
          <w:szCs w:val="20"/>
          <w:lang w:val="es-ES"/>
        </w:rPr>
      </w:pPr>
      <w:r w:rsidRPr="00AC023D">
        <w:rPr>
          <w:rFonts w:ascii="Arial" w:hAnsi="Arial" w:cs="Arial"/>
          <w:sz w:val="20"/>
          <w:szCs w:val="20"/>
          <w:lang w:val="es-ES"/>
        </w:rPr>
        <w:t>ID-02 Cumplimiento de BPM por sectores.</w:t>
      </w:r>
    </w:p>
    <w:p w:rsidR="002331B2" w:rsidRPr="00AC023D" w:rsidRDefault="002331B2" w:rsidP="002331B2">
      <w:pPr>
        <w:spacing w:line="360" w:lineRule="auto"/>
        <w:jc w:val="both"/>
        <w:rPr>
          <w:rFonts w:ascii="Arial" w:hAnsi="Arial" w:cs="Arial"/>
          <w:b/>
          <w:sz w:val="20"/>
          <w:szCs w:val="20"/>
          <w:lang w:val="es-ES"/>
        </w:rPr>
      </w:pPr>
    </w:p>
    <w:p w:rsidR="002331B2" w:rsidRPr="00AC023D" w:rsidRDefault="003F3045" w:rsidP="00F07C1C">
      <w:pPr>
        <w:pStyle w:val="Ttulo1"/>
        <w:keepLines w:val="0"/>
        <w:numPr>
          <w:ilvl w:val="0"/>
          <w:numId w:val="10"/>
        </w:numPr>
        <w:tabs>
          <w:tab w:val="left" w:pos="1134"/>
        </w:tabs>
        <w:spacing w:before="0" w:line="360" w:lineRule="auto"/>
        <w:rPr>
          <w:rFonts w:ascii="Arial" w:hAnsi="Arial" w:cs="Arial"/>
          <w:color w:val="auto"/>
          <w:sz w:val="20"/>
          <w:szCs w:val="20"/>
          <w:lang w:val="es-ES"/>
        </w:rPr>
      </w:pPr>
      <w:bookmarkStart w:id="451" w:name="_Toc456363274"/>
      <w:bookmarkStart w:id="452" w:name="_Toc489528486"/>
      <w:bookmarkStart w:id="453" w:name="_Toc491944291"/>
      <w:bookmarkStart w:id="454" w:name="_Toc519581116"/>
      <w:bookmarkStart w:id="455" w:name="_Toc519669365"/>
      <w:bookmarkStart w:id="456" w:name="_Toc519670759"/>
      <w:bookmarkStart w:id="457" w:name="_Toc522889798"/>
      <w:r w:rsidRPr="00AC023D">
        <w:rPr>
          <w:rFonts w:ascii="Arial" w:hAnsi="Arial" w:cs="Arial"/>
          <w:color w:val="auto"/>
          <w:sz w:val="20"/>
          <w:szCs w:val="20"/>
          <w:lang w:val="es-ES"/>
        </w:rPr>
        <w:t>DOCUMENTACION DE REFERENCIA</w:t>
      </w:r>
      <w:r w:rsidR="002331B2" w:rsidRPr="00AC023D">
        <w:rPr>
          <w:rFonts w:ascii="Arial" w:hAnsi="Arial" w:cs="Arial"/>
          <w:color w:val="auto"/>
          <w:sz w:val="20"/>
          <w:szCs w:val="20"/>
          <w:lang w:val="es-ES"/>
        </w:rPr>
        <w:t>.</w:t>
      </w:r>
      <w:bookmarkEnd w:id="451"/>
      <w:bookmarkEnd w:id="452"/>
      <w:bookmarkEnd w:id="453"/>
      <w:bookmarkEnd w:id="454"/>
      <w:bookmarkEnd w:id="455"/>
      <w:bookmarkEnd w:id="456"/>
      <w:bookmarkEnd w:id="457"/>
      <w:r w:rsidR="002331B2" w:rsidRPr="00AC023D">
        <w:rPr>
          <w:rFonts w:ascii="Arial" w:hAnsi="Arial" w:cs="Arial"/>
          <w:color w:val="auto"/>
          <w:sz w:val="20"/>
          <w:szCs w:val="20"/>
          <w:lang w:val="es-ES"/>
        </w:rPr>
        <w:t xml:space="preserve">  </w:t>
      </w:r>
    </w:p>
    <w:p w:rsidR="003F3045" w:rsidRPr="00AC023D" w:rsidRDefault="003F3045" w:rsidP="003F3045">
      <w:pPr>
        <w:rPr>
          <w:rFonts w:ascii="Arial" w:hAnsi="Arial" w:cs="Arial"/>
          <w:sz w:val="20"/>
          <w:szCs w:val="20"/>
          <w:lang w:val="es-ES"/>
        </w:rPr>
      </w:pPr>
    </w:p>
    <w:p w:rsidR="003F3045" w:rsidRPr="00AC023D" w:rsidRDefault="003F3045" w:rsidP="003F3045">
      <w:pPr>
        <w:spacing w:line="360" w:lineRule="auto"/>
        <w:jc w:val="both"/>
        <w:rPr>
          <w:rFonts w:ascii="Arial" w:hAnsi="Arial" w:cs="Arial"/>
          <w:color w:val="000000"/>
          <w:sz w:val="20"/>
          <w:szCs w:val="20"/>
          <w:lang w:val="es-ES"/>
        </w:rPr>
      </w:pPr>
      <w:r w:rsidRPr="00AC023D">
        <w:rPr>
          <w:rFonts w:ascii="Arial" w:hAnsi="Arial" w:cs="Arial"/>
          <w:color w:val="000000"/>
          <w:sz w:val="20"/>
          <w:szCs w:val="20"/>
          <w:lang w:val="es-ES"/>
        </w:rPr>
        <w:t>Norma IRAM-ISO/TS 22002-1:2009. Programas de prerrequisitos de inocuidad de los alimentos, parte 1- Elaboración de alimentos.</w:t>
      </w:r>
    </w:p>
    <w:p w:rsidR="003F3045" w:rsidRPr="00AC023D" w:rsidRDefault="003F3045" w:rsidP="003F3045">
      <w:pPr>
        <w:tabs>
          <w:tab w:val="left" w:pos="567"/>
        </w:tabs>
        <w:autoSpaceDE w:val="0"/>
        <w:autoSpaceDN w:val="0"/>
        <w:adjustRightInd w:val="0"/>
        <w:spacing w:line="360" w:lineRule="auto"/>
        <w:jc w:val="both"/>
        <w:outlineLvl w:val="0"/>
        <w:rPr>
          <w:rFonts w:ascii="Arial" w:hAnsi="Arial" w:cs="Arial"/>
          <w:sz w:val="20"/>
          <w:szCs w:val="20"/>
          <w:lang w:val="es-ES"/>
        </w:rPr>
      </w:pPr>
      <w:bookmarkStart w:id="458" w:name="_Toc491944292"/>
      <w:bookmarkStart w:id="459" w:name="_Toc519581117"/>
      <w:bookmarkStart w:id="460" w:name="_Toc519669366"/>
      <w:bookmarkStart w:id="461" w:name="_Toc519670760"/>
      <w:bookmarkStart w:id="462" w:name="_Toc522889799"/>
      <w:r w:rsidRPr="00AC023D">
        <w:rPr>
          <w:rFonts w:ascii="Arial" w:hAnsi="Arial" w:cs="Arial"/>
          <w:color w:val="000000"/>
          <w:sz w:val="20"/>
          <w:szCs w:val="20"/>
          <w:lang w:val="es-ES"/>
        </w:rPr>
        <w:t>Norma IRAM-ISO  22000:2005. Sistemas de gestión de la inocuidad de los alimentos.</w:t>
      </w:r>
      <w:bookmarkEnd w:id="458"/>
      <w:bookmarkEnd w:id="459"/>
      <w:bookmarkEnd w:id="460"/>
      <w:bookmarkEnd w:id="461"/>
      <w:bookmarkEnd w:id="462"/>
    </w:p>
    <w:p w:rsidR="003F3045" w:rsidRPr="00AC023D" w:rsidRDefault="003F3045" w:rsidP="003F3045">
      <w:pPr>
        <w:rPr>
          <w:rFonts w:ascii="Arial" w:hAnsi="Arial" w:cs="Arial"/>
          <w:sz w:val="20"/>
          <w:szCs w:val="20"/>
          <w:lang w:val="es-ES"/>
        </w:rPr>
      </w:pPr>
    </w:p>
    <w:p w:rsidR="00A7100B" w:rsidRPr="00AC023D" w:rsidRDefault="00A7100B" w:rsidP="00A7100B">
      <w:pPr>
        <w:pStyle w:val="Prrafodelista"/>
        <w:autoSpaceDE w:val="0"/>
        <w:autoSpaceDN w:val="0"/>
        <w:adjustRightInd w:val="0"/>
        <w:spacing w:line="360" w:lineRule="auto"/>
        <w:jc w:val="both"/>
        <w:outlineLvl w:val="0"/>
        <w:rPr>
          <w:rFonts w:ascii="Arial" w:hAnsi="Arial" w:cs="Arial"/>
          <w:sz w:val="20"/>
          <w:szCs w:val="20"/>
          <w:lang w:val="es-ES"/>
        </w:rPr>
      </w:pPr>
    </w:p>
    <w:p w:rsidR="00A7100B" w:rsidRPr="00AC023D" w:rsidRDefault="00A7100B" w:rsidP="00A7100B">
      <w:pPr>
        <w:pStyle w:val="Prrafodelista"/>
        <w:autoSpaceDE w:val="0"/>
        <w:autoSpaceDN w:val="0"/>
        <w:adjustRightInd w:val="0"/>
        <w:spacing w:line="360" w:lineRule="auto"/>
        <w:jc w:val="both"/>
        <w:outlineLvl w:val="0"/>
        <w:rPr>
          <w:rFonts w:ascii="Arial" w:hAnsi="Arial" w:cs="Arial"/>
          <w:sz w:val="20"/>
          <w:szCs w:val="20"/>
          <w:lang w:val="es-ES"/>
        </w:rPr>
      </w:pPr>
      <w:bookmarkStart w:id="463" w:name="_Toc519670761"/>
      <w:bookmarkStart w:id="464" w:name="_Toc522889800"/>
      <w:r w:rsidRPr="00AC023D">
        <w:rPr>
          <w:rFonts w:ascii="Arial" w:hAnsi="Arial" w:cs="Arial"/>
          <w:sz w:val="20"/>
          <w:szCs w:val="20"/>
          <w:lang w:val="es-ES"/>
        </w:rPr>
        <w:t>8. ANEXOS.</w:t>
      </w:r>
      <w:bookmarkEnd w:id="463"/>
      <w:bookmarkEnd w:id="464"/>
    </w:p>
    <w:p w:rsidR="00A7100B" w:rsidRPr="00AC023D" w:rsidRDefault="00A7100B" w:rsidP="00A7100B">
      <w:pPr>
        <w:autoSpaceDE w:val="0"/>
        <w:autoSpaceDN w:val="0"/>
        <w:adjustRightInd w:val="0"/>
        <w:spacing w:line="360" w:lineRule="auto"/>
        <w:jc w:val="both"/>
        <w:outlineLvl w:val="0"/>
        <w:rPr>
          <w:rFonts w:ascii="Arial" w:hAnsi="Arial" w:cs="Arial"/>
          <w:sz w:val="20"/>
          <w:szCs w:val="20"/>
          <w:lang w:val="es-ES"/>
        </w:rPr>
      </w:pPr>
      <w:bookmarkStart w:id="465" w:name="_Toc519670762"/>
      <w:bookmarkStart w:id="466" w:name="_Toc522889801"/>
      <w:r w:rsidRPr="00AC023D">
        <w:rPr>
          <w:rFonts w:ascii="Arial" w:hAnsi="Arial" w:cs="Arial"/>
          <w:sz w:val="20"/>
          <w:szCs w:val="20"/>
          <w:lang w:val="es-ES"/>
        </w:rPr>
        <w:t>No aplica.</w:t>
      </w:r>
      <w:bookmarkEnd w:id="465"/>
      <w:bookmarkEnd w:id="466"/>
    </w:p>
    <w:p w:rsidR="00A7100B" w:rsidRPr="00AC023D" w:rsidRDefault="00A7100B" w:rsidP="003F3045">
      <w:pPr>
        <w:rPr>
          <w:rFonts w:ascii="Arial" w:hAnsi="Arial" w:cs="Arial"/>
          <w:sz w:val="20"/>
          <w:szCs w:val="20"/>
          <w:lang w:val="es-ES"/>
        </w:rPr>
      </w:pPr>
    </w:p>
    <w:p w:rsidR="003F3045" w:rsidRPr="00AC023D" w:rsidRDefault="003F3045" w:rsidP="003F3045">
      <w:pPr>
        <w:spacing w:line="360" w:lineRule="auto"/>
        <w:jc w:val="center"/>
        <w:rPr>
          <w:rFonts w:ascii="Arial" w:hAnsi="Arial" w:cs="Arial"/>
          <w:sz w:val="20"/>
          <w:szCs w:val="20"/>
          <w:lang w:val="es-ES"/>
        </w:rPr>
      </w:pPr>
      <w:r w:rsidRPr="00AC023D">
        <w:rPr>
          <w:rFonts w:ascii="Arial" w:hAnsi="Arial" w:cs="Arial"/>
          <w:sz w:val="20"/>
          <w:szCs w:val="20"/>
          <w:lang w:val="es-ES"/>
        </w:rPr>
        <w:t>Historia e Identificación de Cambios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43"/>
        <w:gridCol w:w="5417"/>
      </w:tblGrid>
      <w:tr w:rsidR="003F3045" w:rsidRPr="00AC023D" w:rsidTr="00383CAD">
        <w:trPr>
          <w:trHeight w:val="204"/>
        </w:trPr>
        <w:tc>
          <w:tcPr>
            <w:tcW w:w="1384" w:type="dxa"/>
            <w:shd w:val="clear" w:color="auto" w:fill="F79646"/>
          </w:tcPr>
          <w:p w:rsidR="003F3045" w:rsidRPr="00AC023D" w:rsidRDefault="00E61A44" w:rsidP="00383CAD">
            <w:pPr>
              <w:spacing w:line="360" w:lineRule="auto"/>
              <w:jc w:val="center"/>
              <w:rPr>
                <w:rFonts w:ascii="Arial" w:hAnsi="Arial" w:cs="Arial"/>
                <w:bCs/>
                <w:sz w:val="20"/>
                <w:szCs w:val="20"/>
                <w:lang w:val="es-ES"/>
              </w:rPr>
            </w:pPr>
            <w:r w:rsidRPr="00AC023D">
              <w:rPr>
                <w:rFonts w:ascii="Arial" w:hAnsi="Arial" w:cs="Arial"/>
                <w:bCs/>
                <w:sz w:val="20"/>
                <w:szCs w:val="20"/>
                <w:lang w:val="es-ES"/>
              </w:rPr>
              <w:t>Versión</w:t>
            </w:r>
          </w:p>
        </w:tc>
        <w:tc>
          <w:tcPr>
            <w:tcW w:w="1843" w:type="dxa"/>
            <w:shd w:val="clear" w:color="auto" w:fill="F79646"/>
          </w:tcPr>
          <w:p w:rsidR="003F3045" w:rsidRPr="00AC023D" w:rsidRDefault="003F3045" w:rsidP="00383CAD">
            <w:pPr>
              <w:spacing w:line="360" w:lineRule="auto"/>
              <w:jc w:val="center"/>
              <w:rPr>
                <w:rFonts w:ascii="Arial" w:hAnsi="Arial" w:cs="Arial"/>
                <w:bCs/>
                <w:sz w:val="20"/>
                <w:szCs w:val="20"/>
                <w:lang w:val="es-ES"/>
              </w:rPr>
            </w:pPr>
            <w:r w:rsidRPr="00AC023D">
              <w:rPr>
                <w:rFonts w:ascii="Arial" w:hAnsi="Arial" w:cs="Arial"/>
                <w:bCs/>
                <w:sz w:val="20"/>
                <w:szCs w:val="20"/>
                <w:lang w:val="es-ES"/>
              </w:rPr>
              <w:t>Fecha</w:t>
            </w:r>
          </w:p>
        </w:tc>
        <w:tc>
          <w:tcPr>
            <w:tcW w:w="5417" w:type="dxa"/>
            <w:shd w:val="clear" w:color="auto" w:fill="F79646"/>
          </w:tcPr>
          <w:p w:rsidR="003F3045" w:rsidRPr="00AC023D" w:rsidRDefault="003F3045" w:rsidP="00383CAD">
            <w:pPr>
              <w:spacing w:line="360" w:lineRule="auto"/>
              <w:jc w:val="center"/>
              <w:rPr>
                <w:rFonts w:ascii="Arial" w:hAnsi="Arial" w:cs="Arial"/>
                <w:bCs/>
                <w:sz w:val="20"/>
                <w:szCs w:val="20"/>
                <w:lang w:val="es-ES"/>
              </w:rPr>
            </w:pPr>
            <w:r w:rsidRPr="00AC023D">
              <w:rPr>
                <w:rFonts w:ascii="Arial" w:hAnsi="Arial" w:cs="Arial"/>
                <w:bCs/>
                <w:sz w:val="20"/>
                <w:szCs w:val="20"/>
                <w:lang w:val="es-ES"/>
              </w:rPr>
              <w:t>Cambios</w:t>
            </w:r>
          </w:p>
        </w:tc>
      </w:tr>
      <w:tr w:rsidR="003F3045" w:rsidRPr="00AC023D" w:rsidTr="00383CAD">
        <w:tc>
          <w:tcPr>
            <w:tcW w:w="1384" w:type="dxa"/>
            <w:shd w:val="clear" w:color="auto" w:fill="FDE4D0"/>
          </w:tcPr>
          <w:p w:rsidR="003F3045" w:rsidRPr="00AC023D" w:rsidRDefault="003F3045" w:rsidP="00383CAD">
            <w:pPr>
              <w:spacing w:line="360" w:lineRule="auto"/>
              <w:jc w:val="center"/>
              <w:rPr>
                <w:rFonts w:ascii="Arial" w:hAnsi="Arial" w:cs="Arial"/>
                <w:bCs/>
                <w:sz w:val="20"/>
                <w:szCs w:val="20"/>
                <w:lang w:val="es-ES"/>
              </w:rPr>
            </w:pPr>
          </w:p>
        </w:tc>
        <w:tc>
          <w:tcPr>
            <w:tcW w:w="1843" w:type="dxa"/>
            <w:shd w:val="clear" w:color="auto" w:fill="FDE4D0"/>
          </w:tcPr>
          <w:p w:rsidR="003F3045" w:rsidRPr="00AC023D" w:rsidRDefault="003F3045" w:rsidP="00383CAD">
            <w:pPr>
              <w:spacing w:line="360" w:lineRule="auto"/>
              <w:jc w:val="center"/>
              <w:rPr>
                <w:rFonts w:ascii="Arial" w:hAnsi="Arial" w:cs="Arial"/>
                <w:sz w:val="20"/>
                <w:szCs w:val="20"/>
                <w:lang w:val="es-ES"/>
              </w:rPr>
            </w:pPr>
          </w:p>
        </w:tc>
        <w:tc>
          <w:tcPr>
            <w:tcW w:w="5417" w:type="dxa"/>
            <w:shd w:val="clear" w:color="auto" w:fill="FDE4D0"/>
          </w:tcPr>
          <w:p w:rsidR="003F3045" w:rsidRPr="00AC023D" w:rsidRDefault="003F3045" w:rsidP="00383CAD">
            <w:pPr>
              <w:spacing w:line="360" w:lineRule="auto"/>
              <w:jc w:val="center"/>
              <w:rPr>
                <w:rFonts w:ascii="Arial" w:hAnsi="Arial" w:cs="Arial"/>
                <w:sz w:val="20"/>
                <w:szCs w:val="20"/>
                <w:lang w:val="es-ES"/>
              </w:rPr>
            </w:pPr>
          </w:p>
        </w:tc>
      </w:tr>
      <w:tr w:rsidR="003F3045" w:rsidRPr="00AC023D" w:rsidTr="00383CAD">
        <w:tc>
          <w:tcPr>
            <w:tcW w:w="1384" w:type="dxa"/>
            <w:shd w:val="clear" w:color="auto" w:fill="auto"/>
          </w:tcPr>
          <w:p w:rsidR="003F3045" w:rsidRPr="00AC023D" w:rsidRDefault="003F3045" w:rsidP="00383CAD">
            <w:pPr>
              <w:spacing w:line="360" w:lineRule="auto"/>
              <w:jc w:val="center"/>
              <w:rPr>
                <w:rFonts w:ascii="Arial" w:hAnsi="Arial" w:cs="Arial"/>
                <w:bCs/>
                <w:sz w:val="20"/>
                <w:szCs w:val="20"/>
                <w:lang w:val="es-ES"/>
              </w:rPr>
            </w:pPr>
          </w:p>
        </w:tc>
        <w:tc>
          <w:tcPr>
            <w:tcW w:w="1843" w:type="dxa"/>
            <w:shd w:val="clear" w:color="auto" w:fill="auto"/>
          </w:tcPr>
          <w:p w:rsidR="003F3045" w:rsidRPr="00AC023D" w:rsidRDefault="003F3045" w:rsidP="00383CAD">
            <w:pPr>
              <w:spacing w:line="360" w:lineRule="auto"/>
              <w:jc w:val="center"/>
              <w:rPr>
                <w:rFonts w:ascii="Arial" w:hAnsi="Arial" w:cs="Arial"/>
                <w:sz w:val="20"/>
                <w:szCs w:val="20"/>
                <w:lang w:val="es-ES"/>
              </w:rPr>
            </w:pPr>
          </w:p>
        </w:tc>
        <w:tc>
          <w:tcPr>
            <w:tcW w:w="5417" w:type="dxa"/>
            <w:shd w:val="clear" w:color="auto" w:fill="auto"/>
          </w:tcPr>
          <w:p w:rsidR="003F3045" w:rsidRPr="00AC023D" w:rsidRDefault="003F3045" w:rsidP="00383CAD">
            <w:pPr>
              <w:spacing w:line="360" w:lineRule="auto"/>
              <w:jc w:val="center"/>
              <w:rPr>
                <w:rFonts w:ascii="Arial" w:hAnsi="Arial" w:cs="Arial"/>
                <w:sz w:val="20"/>
                <w:szCs w:val="20"/>
                <w:lang w:val="es-ES"/>
              </w:rPr>
            </w:pPr>
          </w:p>
        </w:tc>
      </w:tr>
    </w:tbl>
    <w:p w:rsidR="003F3045" w:rsidRPr="00AC023D" w:rsidRDefault="003F3045" w:rsidP="003F3045">
      <w:pPr>
        <w:spacing w:line="360" w:lineRule="auto"/>
        <w:jc w:val="center"/>
        <w:rPr>
          <w:rFonts w:ascii="Arial" w:hAnsi="Arial" w:cs="Arial"/>
          <w:sz w:val="20"/>
          <w:szCs w:val="20"/>
          <w:lang w:val="es-ES"/>
        </w:rPr>
      </w:pPr>
    </w:p>
    <w:p w:rsidR="00D03E0F" w:rsidRPr="00AC023D" w:rsidRDefault="00D03E0F" w:rsidP="002331B2">
      <w:pPr>
        <w:spacing w:line="360" w:lineRule="auto"/>
        <w:rPr>
          <w:rFonts w:ascii="Arial" w:hAnsi="Arial" w:cs="Arial"/>
          <w:sz w:val="20"/>
          <w:szCs w:val="20"/>
          <w:lang w:val="es-ES"/>
        </w:rPr>
      </w:pPr>
    </w:p>
    <w:p w:rsidR="00F54722" w:rsidRPr="00AC023D" w:rsidRDefault="00F54722" w:rsidP="00F54722">
      <w:pPr>
        <w:pStyle w:val="Ttulo2"/>
        <w:rPr>
          <w:rFonts w:ascii="Arial" w:hAnsi="Arial" w:cs="Arial"/>
          <w:i w:val="0"/>
          <w:sz w:val="20"/>
          <w:szCs w:val="20"/>
          <w:lang w:val="es-ES"/>
        </w:rPr>
      </w:pPr>
      <w:bookmarkStart w:id="467" w:name="_Toc522889802"/>
      <w:r w:rsidRPr="00AC023D">
        <w:rPr>
          <w:rFonts w:ascii="Arial" w:hAnsi="Arial" w:cs="Arial"/>
          <w:i w:val="0"/>
          <w:sz w:val="20"/>
          <w:szCs w:val="20"/>
          <w:lang w:val="es-ES"/>
        </w:rPr>
        <w:t>7.7. MANUAL DE POES</w:t>
      </w:r>
      <w:bookmarkEnd w:id="467"/>
    </w:p>
    <w:p w:rsidR="00F54722" w:rsidRPr="00AC023D" w:rsidRDefault="00F54722" w:rsidP="00F54722">
      <w:pPr>
        <w:rPr>
          <w:rFonts w:ascii="Arial" w:hAnsi="Arial" w:cs="Arial"/>
          <w:sz w:val="20"/>
          <w:szCs w:val="2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4141"/>
        <w:gridCol w:w="1771"/>
      </w:tblGrid>
      <w:tr w:rsidR="00F54722" w:rsidRPr="00AC023D" w:rsidTr="00F54722">
        <w:trPr>
          <w:trHeight w:val="523"/>
          <w:jc w:val="center"/>
        </w:trPr>
        <w:tc>
          <w:tcPr>
            <w:tcW w:w="2808" w:type="dxa"/>
            <w:vMerge w:val="restart"/>
            <w:shd w:val="clear" w:color="auto" w:fill="auto"/>
          </w:tcPr>
          <w:p w:rsidR="00F54722" w:rsidRPr="00AC023D" w:rsidRDefault="00F54722" w:rsidP="00F54722">
            <w:pPr>
              <w:pStyle w:val="Encabezado"/>
              <w:ind w:right="-46"/>
              <w:jc w:val="both"/>
              <w:rPr>
                <w:rFonts w:ascii="Arial" w:hAnsi="Arial" w:cs="Arial"/>
                <w:lang w:val="es-ES"/>
              </w:rPr>
            </w:pPr>
            <w:r w:rsidRPr="00AC023D">
              <w:rPr>
                <w:rFonts w:ascii="Arial" w:hAnsi="Arial" w:cs="Arial"/>
                <w:noProof/>
                <w:lang w:val="es-AR" w:eastAsia="es-AR"/>
              </w:rPr>
              <w:drawing>
                <wp:anchor distT="0" distB="0" distL="114300" distR="114300" simplePos="0" relativeHeight="251676672" behindDoc="1" locked="0" layoutInCell="1" allowOverlap="1" wp14:anchorId="2743B269" wp14:editId="6B201D11">
                  <wp:simplePos x="0" y="0"/>
                  <wp:positionH relativeFrom="column">
                    <wp:posOffset>346710</wp:posOffset>
                  </wp:positionH>
                  <wp:positionV relativeFrom="paragraph">
                    <wp:posOffset>57785</wp:posOffset>
                  </wp:positionV>
                  <wp:extent cx="966470" cy="752475"/>
                  <wp:effectExtent l="0" t="0" r="5080" b="9525"/>
                  <wp:wrapTight wrapText="bothSides">
                    <wp:wrapPolygon edited="0">
                      <wp:start x="0" y="0"/>
                      <wp:lineTo x="0" y="21327"/>
                      <wp:lineTo x="21288" y="21327"/>
                      <wp:lineTo x="21288"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1" w:type="dxa"/>
            <w:vMerge w:val="restart"/>
            <w:shd w:val="clear" w:color="auto" w:fill="auto"/>
            <w:vAlign w:val="center"/>
          </w:tcPr>
          <w:p w:rsidR="00F54722" w:rsidRPr="00AC023D" w:rsidRDefault="00F54722" w:rsidP="00F54722">
            <w:pPr>
              <w:pStyle w:val="Encabezado"/>
              <w:ind w:right="-46"/>
              <w:jc w:val="center"/>
              <w:rPr>
                <w:rFonts w:ascii="Arial" w:hAnsi="Arial" w:cs="Arial"/>
                <w:b/>
                <w:lang w:val="es-ES"/>
              </w:rPr>
            </w:pPr>
            <w:r w:rsidRPr="00AC023D">
              <w:rPr>
                <w:rFonts w:ascii="Arial" w:hAnsi="Arial" w:cs="Arial"/>
                <w:b/>
                <w:lang w:val="es-ES"/>
              </w:rPr>
              <w:t>MANUAL DE PROCEDIMIENTOS OPERATIVOS ESTANDAR DE SANEAMIENTO</w:t>
            </w:r>
          </w:p>
        </w:tc>
        <w:tc>
          <w:tcPr>
            <w:tcW w:w="1771" w:type="dxa"/>
            <w:shd w:val="clear" w:color="auto" w:fill="auto"/>
            <w:vAlign w:val="center"/>
          </w:tcPr>
          <w:p w:rsidR="00F54722" w:rsidRPr="00AC023D" w:rsidRDefault="00BE1727" w:rsidP="00F54722">
            <w:pPr>
              <w:pStyle w:val="Encabezado"/>
              <w:ind w:right="-46"/>
              <w:jc w:val="center"/>
              <w:rPr>
                <w:rFonts w:ascii="Arial" w:hAnsi="Arial" w:cs="Arial"/>
                <w:b/>
                <w:lang w:val="es-ES"/>
              </w:rPr>
            </w:pPr>
            <w:r>
              <w:rPr>
                <w:rFonts w:ascii="Arial" w:hAnsi="Arial" w:cs="Arial"/>
                <w:b/>
                <w:lang w:val="es-ES"/>
              </w:rPr>
              <w:t>MN-01</w:t>
            </w:r>
          </w:p>
        </w:tc>
      </w:tr>
      <w:tr w:rsidR="00F54722" w:rsidRPr="00AC023D" w:rsidTr="00F54722">
        <w:trPr>
          <w:trHeight w:val="704"/>
          <w:jc w:val="center"/>
        </w:trPr>
        <w:tc>
          <w:tcPr>
            <w:tcW w:w="2808" w:type="dxa"/>
            <w:vMerge/>
            <w:shd w:val="clear" w:color="auto" w:fill="auto"/>
          </w:tcPr>
          <w:p w:rsidR="00F54722" w:rsidRPr="00AC023D" w:rsidRDefault="00F54722" w:rsidP="00F54722">
            <w:pPr>
              <w:pStyle w:val="Encabezado"/>
              <w:ind w:right="-46"/>
              <w:jc w:val="both"/>
              <w:rPr>
                <w:rFonts w:ascii="Arial" w:hAnsi="Arial" w:cs="Arial"/>
                <w:lang w:val="es-ES"/>
              </w:rPr>
            </w:pPr>
          </w:p>
        </w:tc>
        <w:tc>
          <w:tcPr>
            <w:tcW w:w="4141" w:type="dxa"/>
            <w:vMerge/>
            <w:shd w:val="clear" w:color="auto" w:fill="auto"/>
          </w:tcPr>
          <w:p w:rsidR="00F54722" w:rsidRPr="00AC023D" w:rsidRDefault="00F54722" w:rsidP="00F54722">
            <w:pPr>
              <w:pStyle w:val="Encabezado"/>
              <w:ind w:right="-46"/>
              <w:jc w:val="both"/>
              <w:rPr>
                <w:rFonts w:ascii="Arial" w:hAnsi="Arial" w:cs="Arial"/>
                <w:lang w:val="es-ES"/>
              </w:rPr>
            </w:pPr>
          </w:p>
        </w:tc>
        <w:tc>
          <w:tcPr>
            <w:tcW w:w="1771" w:type="dxa"/>
            <w:shd w:val="clear" w:color="auto" w:fill="auto"/>
            <w:vAlign w:val="center"/>
          </w:tcPr>
          <w:p w:rsidR="00F54722" w:rsidRPr="00AC023D" w:rsidRDefault="00F54722" w:rsidP="00F54722">
            <w:pPr>
              <w:pStyle w:val="Encabezado"/>
              <w:ind w:right="-46"/>
              <w:jc w:val="center"/>
              <w:rPr>
                <w:rFonts w:ascii="Arial" w:hAnsi="Arial" w:cs="Arial"/>
                <w:lang w:val="es-ES"/>
              </w:rPr>
            </w:pPr>
            <w:r w:rsidRPr="00AC023D">
              <w:rPr>
                <w:rFonts w:ascii="Arial" w:hAnsi="Arial" w:cs="Arial"/>
                <w:lang w:val="es-ES"/>
              </w:rPr>
              <w:t>Versión:1</w:t>
            </w:r>
          </w:p>
          <w:p w:rsidR="00F54722" w:rsidRPr="00AC023D" w:rsidRDefault="00953061" w:rsidP="00F54722">
            <w:pPr>
              <w:pStyle w:val="Encabezado"/>
              <w:ind w:right="-46"/>
              <w:jc w:val="center"/>
              <w:rPr>
                <w:rFonts w:ascii="Arial" w:hAnsi="Arial" w:cs="Arial"/>
                <w:lang w:val="es-ES"/>
              </w:rPr>
            </w:pPr>
            <w:r>
              <w:rPr>
                <w:rStyle w:val="Nmerodepgina"/>
                <w:rFonts w:ascii="Arial" w:hAnsi="Arial" w:cs="Arial"/>
                <w:lang w:val="es-ES"/>
              </w:rPr>
              <w:t>Fecha: 31/01/2017</w:t>
            </w:r>
          </w:p>
        </w:tc>
      </w:tr>
    </w:tbl>
    <w:p w:rsidR="00F54722" w:rsidRPr="00AC023D" w:rsidRDefault="00F54722" w:rsidP="00F54722">
      <w:pPr>
        <w:rPr>
          <w:rFonts w:ascii="Arial" w:hAnsi="Arial" w:cs="Arial"/>
          <w:sz w:val="20"/>
          <w:szCs w:val="20"/>
          <w:lang w:val="en-US" w:eastAsia="es-ES"/>
        </w:rPr>
      </w:pPr>
    </w:p>
    <w:p w:rsidR="00F54722" w:rsidRPr="00AC023D" w:rsidRDefault="00F54722" w:rsidP="00F54722">
      <w:pPr>
        <w:rPr>
          <w:rFonts w:ascii="Arial" w:hAnsi="Arial" w:cs="Arial"/>
          <w:sz w:val="20"/>
          <w:szCs w:val="20"/>
          <w:lang w:val="en-US" w:eastAsia="es-ES"/>
        </w:rPr>
      </w:pPr>
    </w:p>
    <w:p w:rsidR="00F54722" w:rsidRPr="00AC023D" w:rsidRDefault="00F54722" w:rsidP="00F07C1C">
      <w:pPr>
        <w:pStyle w:val="Prrafodelista"/>
        <w:numPr>
          <w:ilvl w:val="0"/>
          <w:numId w:val="14"/>
        </w:numPr>
        <w:spacing w:line="360" w:lineRule="auto"/>
        <w:rPr>
          <w:rFonts w:ascii="Arial" w:hAnsi="Arial" w:cs="Arial"/>
          <w:sz w:val="20"/>
          <w:szCs w:val="20"/>
          <w:lang w:val="es-ES"/>
        </w:rPr>
      </w:pPr>
      <w:r w:rsidRPr="00AC023D">
        <w:rPr>
          <w:rFonts w:ascii="Arial" w:hAnsi="Arial" w:cs="Arial"/>
          <w:sz w:val="20"/>
          <w:szCs w:val="20"/>
          <w:lang w:val="es-ES"/>
        </w:rPr>
        <w:t>ALCANCE</w:t>
      </w:r>
    </w:p>
    <w:p w:rsidR="00F54722" w:rsidRDefault="00F54722" w:rsidP="00F54722">
      <w:pPr>
        <w:spacing w:line="360" w:lineRule="auto"/>
        <w:ind w:firstLine="708"/>
        <w:jc w:val="both"/>
        <w:rPr>
          <w:rFonts w:ascii="Arial" w:hAnsi="Arial" w:cs="Arial"/>
          <w:sz w:val="20"/>
          <w:szCs w:val="20"/>
          <w:lang w:val="es-ES"/>
        </w:rPr>
      </w:pPr>
      <w:r w:rsidRPr="00AC023D">
        <w:rPr>
          <w:rFonts w:ascii="Arial" w:hAnsi="Arial" w:cs="Arial"/>
          <w:color w:val="000000"/>
          <w:sz w:val="20"/>
          <w:szCs w:val="20"/>
          <w:lang w:val="es-ES"/>
        </w:rPr>
        <w:t xml:space="preserve">Este manual pretende abordar todos los aspectos incluidos en el saneamiento de las instalaciones, por lo cual se describen </w:t>
      </w:r>
      <w:r w:rsidRPr="00AC023D">
        <w:rPr>
          <w:rFonts w:ascii="Arial" w:hAnsi="Arial" w:cs="Arial"/>
          <w:sz w:val="20"/>
          <w:szCs w:val="20"/>
          <w:lang w:val="es-ES"/>
        </w:rPr>
        <w:t xml:space="preserve"> los procedimientos de limpieza y desinfección  determinados  </w:t>
      </w:r>
      <w:r w:rsidRPr="00AC023D">
        <w:rPr>
          <w:rFonts w:ascii="Arial" w:hAnsi="Arial" w:cs="Arial"/>
          <w:sz w:val="20"/>
          <w:szCs w:val="20"/>
          <w:lang w:val="es-ES"/>
        </w:rPr>
        <w:lastRenderedPageBreak/>
        <w:t>por la empresa como efectivos, para asegurar la remoción de partículas contaminantes visibles y no visibles, disminuyendo la incidencia de cualquier contaminante  que pueden afectar la calidad e inocuidad de los alimentos. Se aplica  en todas las áreas productivas del  establecimiento elaborador  de aditivos y colorantes alimenticios.</w:t>
      </w:r>
    </w:p>
    <w:p w:rsidR="00702D9C" w:rsidRDefault="00702D9C" w:rsidP="00F54722">
      <w:pPr>
        <w:spacing w:line="360" w:lineRule="auto"/>
        <w:ind w:firstLine="708"/>
        <w:jc w:val="both"/>
        <w:rPr>
          <w:rFonts w:ascii="Arial" w:hAnsi="Arial" w:cs="Arial"/>
          <w:sz w:val="20"/>
          <w:szCs w:val="20"/>
          <w:lang w:val="es-ES"/>
        </w:rPr>
      </w:pPr>
    </w:p>
    <w:p w:rsidR="00702D9C" w:rsidRPr="00AC023D" w:rsidRDefault="00702D9C" w:rsidP="00F54722">
      <w:pPr>
        <w:spacing w:line="360" w:lineRule="auto"/>
        <w:ind w:firstLine="708"/>
        <w:jc w:val="both"/>
        <w:rPr>
          <w:rFonts w:ascii="Arial" w:hAnsi="Arial" w:cs="Arial"/>
          <w:sz w:val="20"/>
          <w:szCs w:val="20"/>
          <w:lang w:val="es-ES"/>
        </w:rPr>
      </w:pPr>
    </w:p>
    <w:p w:rsidR="00F54722" w:rsidRPr="00AC023D" w:rsidRDefault="00F54722" w:rsidP="00F07C1C">
      <w:pPr>
        <w:pStyle w:val="Prrafodelista"/>
        <w:numPr>
          <w:ilvl w:val="1"/>
          <w:numId w:val="14"/>
        </w:numPr>
        <w:rPr>
          <w:rFonts w:ascii="Arial" w:hAnsi="Arial" w:cs="Arial"/>
          <w:sz w:val="20"/>
          <w:szCs w:val="20"/>
          <w:lang w:val="es-ES" w:eastAsia="es-ES"/>
        </w:rPr>
      </w:pPr>
      <w:r w:rsidRPr="00AC023D">
        <w:rPr>
          <w:rFonts w:ascii="Arial" w:hAnsi="Arial" w:cs="Arial"/>
          <w:sz w:val="20"/>
          <w:szCs w:val="20"/>
          <w:lang w:val="es-ES" w:eastAsia="es-ES"/>
        </w:rPr>
        <w:t>Objetivo.</w:t>
      </w:r>
    </w:p>
    <w:p w:rsidR="00F54722" w:rsidRPr="00AC023D" w:rsidRDefault="00F54722" w:rsidP="00F54722">
      <w:pPr>
        <w:spacing w:after="0" w:line="360" w:lineRule="auto"/>
        <w:jc w:val="both"/>
        <w:rPr>
          <w:rFonts w:ascii="Arial" w:hAnsi="Arial" w:cs="Arial"/>
          <w:color w:val="000000"/>
          <w:sz w:val="20"/>
          <w:szCs w:val="20"/>
          <w:lang w:val="es-ES"/>
        </w:rPr>
      </w:pPr>
    </w:p>
    <w:p w:rsidR="00F54722" w:rsidRPr="00AC023D" w:rsidRDefault="00F54722" w:rsidP="00F54722">
      <w:pPr>
        <w:spacing w:after="0" w:line="360" w:lineRule="auto"/>
        <w:ind w:firstLine="360"/>
        <w:jc w:val="both"/>
        <w:rPr>
          <w:rFonts w:ascii="Arial" w:hAnsi="Arial" w:cs="Arial"/>
          <w:color w:val="000000"/>
          <w:sz w:val="20"/>
          <w:szCs w:val="20"/>
          <w:lang w:val="es-ES"/>
        </w:rPr>
      </w:pPr>
      <w:r w:rsidRPr="00AC023D">
        <w:rPr>
          <w:rFonts w:ascii="Arial" w:hAnsi="Arial" w:cs="Arial"/>
          <w:color w:val="000000"/>
          <w:sz w:val="20"/>
          <w:szCs w:val="20"/>
          <w:lang w:val="es-ES"/>
        </w:rPr>
        <w:t>Establecer los lineamientos necesarios para que se realicen  los Procedimientos Operativos Estandarizados de Saneamiento necesarios para asegurar que todos los equipos, utensilios, instalaciones y/o cualquier elemento que comprometa la inocuidad de los productos elaborados se mantengan en condiciones higienes adecuadas y/o bajo control.</w:t>
      </w:r>
    </w:p>
    <w:p w:rsidR="00F54722" w:rsidRPr="00AC023D" w:rsidRDefault="00F54722" w:rsidP="00F54722">
      <w:pPr>
        <w:rPr>
          <w:rFonts w:ascii="Arial" w:hAnsi="Arial" w:cs="Arial"/>
          <w:sz w:val="20"/>
          <w:szCs w:val="20"/>
          <w:lang w:val="es-ES" w:eastAsia="es-ES"/>
        </w:rPr>
      </w:pPr>
    </w:p>
    <w:p w:rsidR="00F54722" w:rsidRPr="00AC023D" w:rsidRDefault="00F54722" w:rsidP="00F07C1C">
      <w:pPr>
        <w:pStyle w:val="Prrafodelista"/>
        <w:numPr>
          <w:ilvl w:val="0"/>
          <w:numId w:val="14"/>
        </w:numPr>
        <w:rPr>
          <w:rFonts w:ascii="Arial" w:hAnsi="Arial" w:cs="Arial"/>
          <w:sz w:val="20"/>
          <w:szCs w:val="20"/>
          <w:lang w:val="es-ES" w:eastAsia="es-ES"/>
        </w:rPr>
      </w:pPr>
      <w:r w:rsidRPr="00AC023D">
        <w:rPr>
          <w:rFonts w:ascii="Arial" w:hAnsi="Arial" w:cs="Arial"/>
          <w:sz w:val="20"/>
          <w:szCs w:val="20"/>
          <w:lang w:val="es-ES" w:eastAsia="es-ES"/>
        </w:rPr>
        <w:t>DEFINICIONES</w:t>
      </w:r>
    </w:p>
    <w:p w:rsidR="00F54722" w:rsidRPr="00AC023D" w:rsidRDefault="00F54722" w:rsidP="00F54722">
      <w:pPr>
        <w:spacing w:line="360" w:lineRule="auto"/>
        <w:rPr>
          <w:rFonts w:ascii="Arial" w:hAnsi="Arial" w:cs="Arial"/>
          <w:sz w:val="20"/>
          <w:szCs w:val="20"/>
          <w:lang w:val="es-ES" w:eastAsia="es-ES"/>
        </w:rPr>
      </w:pPr>
    </w:p>
    <w:p w:rsidR="00F54722" w:rsidRPr="00AC023D" w:rsidRDefault="00F54722" w:rsidP="00F54722">
      <w:pPr>
        <w:spacing w:line="360" w:lineRule="auto"/>
        <w:ind w:firstLine="360"/>
        <w:jc w:val="both"/>
        <w:rPr>
          <w:rFonts w:ascii="Arial" w:hAnsi="Arial" w:cs="Arial"/>
          <w:sz w:val="20"/>
          <w:szCs w:val="20"/>
          <w:lang w:val="es-ES"/>
        </w:rPr>
      </w:pPr>
      <w:r w:rsidRPr="00AC023D">
        <w:rPr>
          <w:rFonts w:ascii="Arial" w:hAnsi="Arial" w:cs="Arial"/>
          <w:color w:val="000000"/>
          <w:sz w:val="20"/>
          <w:szCs w:val="20"/>
          <w:u w:val="single"/>
          <w:lang w:val="es-ES"/>
        </w:rPr>
        <w:t>POES</w:t>
      </w:r>
      <w:r w:rsidRPr="00AC023D">
        <w:rPr>
          <w:rFonts w:ascii="Arial" w:hAnsi="Arial" w:cs="Arial"/>
          <w:color w:val="000000"/>
          <w:sz w:val="20"/>
          <w:szCs w:val="20"/>
          <w:lang w:val="es-ES"/>
        </w:rPr>
        <w:t xml:space="preserve">: </w:t>
      </w:r>
      <w:r w:rsidRPr="00AC023D">
        <w:rPr>
          <w:rFonts w:ascii="Arial" w:hAnsi="Arial" w:cs="Arial"/>
          <w:sz w:val="20"/>
          <w:szCs w:val="20"/>
          <w:lang w:val="es-ES"/>
        </w:rPr>
        <w:t xml:space="preserve">Son procedimientos operativos estandarizados que describen las labores de saneamiento. </w:t>
      </w:r>
    </w:p>
    <w:p w:rsidR="00F54722" w:rsidRPr="00AC023D" w:rsidRDefault="00F54722" w:rsidP="00F54722">
      <w:pPr>
        <w:autoSpaceDE w:val="0"/>
        <w:autoSpaceDN w:val="0"/>
        <w:adjustRightInd w:val="0"/>
        <w:spacing w:line="360" w:lineRule="auto"/>
        <w:ind w:firstLine="360"/>
        <w:jc w:val="both"/>
        <w:rPr>
          <w:rFonts w:ascii="Arial" w:hAnsi="Arial" w:cs="Arial"/>
          <w:color w:val="000000"/>
          <w:sz w:val="20"/>
          <w:szCs w:val="20"/>
          <w:lang w:val="es-ES"/>
        </w:rPr>
      </w:pPr>
      <w:r w:rsidRPr="00AC023D">
        <w:rPr>
          <w:rFonts w:ascii="Arial" w:hAnsi="Arial" w:cs="Arial"/>
          <w:color w:val="000000"/>
          <w:sz w:val="20"/>
          <w:szCs w:val="20"/>
          <w:u w:val="single"/>
          <w:lang w:val="es-ES"/>
        </w:rPr>
        <w:t>Higiene de los alimentos</w:t>
      </w:r>
      <w:r w:rsidRPr="00AC023D">
        <w:rPr>
          <w:rFonts w:ascii="Arial" w:hAnsi="Arial" w:cs="Arial"/>
          <w:color w:val="000000"/>
          <w:sz w:val="20"/>
          <w:szCs w:val="20"/>
          <w:lang w:val="es-ES"/>
        </w:rPr>
        <w:t xml:space="preserve">: todas las condiciones y medidas necesarias para asegurar la inocuidad de nuestros productos en todos los eslabones la cadena alimentaria. </w:t>
      </w:r>
    </w:p>
    <w:p w:rsidR="00F54722" w:rsidRPr="00AC023D" w:rsidRDefault="00F54722" w:rsidP="00F54722">
      <w:pPr>
        <w:autoSpaceDE w:val="0"/>
        <w:autoSpaceDN w:val="0"/>
        <w:adjustRightInd w:val="0"/>
        <w:spacing w:line="360" w:lineRule="auto"/>
        <w:ind w:firstLine="360"/>
        <w:jc w:val="both"/>
        <w:rPr>
          <w:rFonts w:ascii="Arial" w:hAnsi="Arial" w:cs="Arial"/>
          <w:color w:val="000000"/>
          <w:sz w:val="20"/>
          <w:szCs w:val="20"/>
          <w:lang w:val="es-ES"/>
        </w:rPr>
      </w:pPr>
      <w:r w:rsidRPr="00AC023D">
        <w:rPr>
          <w:rFonts w:ascii="Arial" w:hAnsi="Arial" w:cs="Arial"/>
          <w:color w:val="000000"/>
          <w:sz w:val="20"/>
          <w:szCs w:val="20"/>
          <w:u w:val="single"/>
          <w:lang w:val="es-ES"/>
        </w:rPr>
        <w:t>Inocuidad de los Alimentos:</w:t>
      </w:r>
      <w:r w:rsidRPr="00AC023D">
        <w:rPr>
          <w:rFonts w:ascii="Arial" w:hAnsi="Arial" w:cs="Arial"/>
          <w:color w:val="000000"/>
          <w:sz w:val="20"/>
          <w:szCs w:val="20"/>
          <w:lang w:val="es-ES"/>
        </w:rPr>
        <w:t xml:space="preserve"> la garantía de que los alimentos no causarán daño al consumidor cuando se preparen y/o consuman de acuerdo con el uso a que se destinen. </w:t>
      </w:r>
    </w:p>
    <w:p w:rsidR="00F54722" w:rsidRPr="00AC023D" w:rsidRDefault="00F54722" w:rsidP="00F54722">
      <w:pPr>
        <w:pStyle w:val="Sinespaciado"/>
        <w:spacing w:line="360" w:lineRule="auto"/>
        <w:ind w:firstLine="360"/>
        <w:jc w:val="both"/>
        <w:rPr>
          <w:rFonts w:ascii="Arial" w:hAnsi="Arial" w:cs="Arial"/>
          <w:color w:val="000000"/>
          <w:sz w:val="20"/>
          <w:szCs w:val="20"/>
        </w:rPr>
      </w:pPr>
      <w:r w:rsidRPr="00AC023D">
        <w:rPr>
          <w:rFonts w:ascii="Arial" w:hAnsi="Arial" w:cs="Arial"/>
          <w:color w:val="000000"/>
          <w:sz w:val="20"/>
          <w:szCs w:val="20"/>
          <w:u w:val="single"/>
        </w:rPr>
        <w:t>Limpieza</w:t>
      </w:r>
      <w:r w:rsidRPr="00AC023D">
        <w:rPr>
          <w:rFonts w:ascii="Arial" w:hAnsi="Arial" w:cs="Arial"/>
          <w:color w:val="000000"/>
          <w:sz w:val="20"/>
          <w:szCs w:val="20"/>
        </w:rPr>
        <w:t>: proceso que elimina la suciedad o residuo indeseado</w:t>
      </w:r>
    </w:p>
    <w:p w:rsidR="00F54722" w:rsidRPr="00AC023D" w:rsidRDefault="00F54722" w:rsidP="00F54722">
      <w:pPr>
        <w:pStyle w:val="Sinespaciado"/>
        <w:spacing w:line="360" w:lineRule="auto"/>
        <w:jc w:val="both"/>
        <w:rPr>
          <w:rFonts w:ascii="Arial" w:hAnsi="Arial" w:cs="Arial"/>
          <w:color w:val="000000"/>
          <w:sz w:val="20"/>
          <w:szCs w:val="20"/>
        </w:rPr>
      </w:pPr>
      <w:r w:rsidRPr="00AC023D">
        <w:rPr>
          <w:rFonts w:ascii="Arial" w:hAnsi="Arial" w:cs="Arial"/>
          <w:color w:val="000000"/>
          <w:sz w:val="20"/>
          <w:szCs w:val="20"/>
        </w:rPr>
        <w:t>Desinfección: proceso por el cual se destruye y/o minimiza  la carga de microorganismos de un sector, superficie, etc.</w:t>
      </w:r>
    </w:p>
    <w:p w:rsidR="00F54722" w:rsidRPr="00AC023D" w:rsidRDefault="00F54722" w:rsidP="00F54722">
      <w:pPr>
        <w:pStyle w:val="Sinespaciado"/>
        <w:spacing w:line="360" w:lineRule="auto"/>
        <w:jc w:val="both"/>
        <w:rPr>
          <w:rFonts w:ascii="Arial" w:hAnsi="Arial" w:cs="Arial"/>
          <w:color w:val="000000"/>
          <w:sz w:val="20"/>
          <w:szCs w:val="20"/>
        </w:rPr>
      </w:pPr>
    </w:p>
    <w:p w:rsidR="00F54722" w:rsidRPr="00AC023D" w:rsidRDefault="00F54722" w:rsidP="00F54722">
      <w:pPr>
        <w:pStyle w:val="Sinespaciado"/>
        <w:spacing w:line="360" w:lineRule="auto"/>
        <w:jc w:val="both"/>
        <w:rPr>
          <w:rFonts w:ascii="Arial" w:hAnsi="Arial" w:cs="Arial"/>
          <w:sz w:val="20"/>
          <w:szCs w:val="20"/>
          <w:lang w:val="es-ES"/>
        </w:rPr>
      </w:pPr>
      <w:r w:rsidRPr="00AC023D">
        <w:rPr>
          <w:rFonts w:ascii="Arial" w:hAnsi="Arial" w:cs="Arial"/>
          <w:color w:val="000000"/>
          <w:sz w:val="20"/>
          <w:szCs w:val="20"/>
        </w:rPr>
        <w:t xml:space="preserve"> </w:t>
      </w:r>
      <w:r w:rsidRPr="00AC023D">
        <w:rPr>
          <w:rFonts w:ascii="Arial" w:hAnsi="Arial" w:cs="Arial"/>
          <w:color w:val="000000"/>
          <w:sz w:val="20"/>
          <w:szCs w:val="20"/>
        </w:rPr>
        <w:tab/>
      </w:r>
      <w:r w:rsidRPr="00AC023D">
        <w:rPr>
          <w:rFonts w:ascii="Arial" w:hAnsi="Arial" w:cs="Arial"/>
          <w:color w:val="000000"/>
          <w:sz w:val="20"/>
          <w:szCs w:val="20"/>
          <w:u w:val="single"/>
        </w:rPr>
        <w:t>Higienización  (sanitizacion):</w:t>
      </w:r>
      <w:r w:rsidRPr="00AC023D">
        <w:rPr>
          <w:rFonts w:ascii="Arial" w:hAnsi="Arial" w:cs="Arial"/>
          <w:color w:val="000000"/>
          <w:sz w:val="20"/>
          <w:szCs w:val="20"/>
        </w:rPr>
        <w:t xml:space="preserve"> Reducción de la población microbiana en proporciones que no sean un peligro para la salud </w:t>
      </w:r>
      <w:r w:rsidRPr="00AC023D">
        <w:rPr>
          <w:rFonts w:ascii="Arial" w:hAnsi="Arial" w:cs="Arial"/>
          <w:sz w:val="20"/>
          <w:szCs w:val="20"/>
          <w:lang w:val="es-ES"/>
        </w:rPr>
        <w:t>biológico, físico y químico.</w:t>
      </w:r>
    </w:p>
    <w:p w:rsidR="00F54722" w:rsidRPr="00AC023D" w:rsidRDefault="00F54722" w:rsidP="00F54722">
      <w:pPr>
        <w:pStyle w:val="Sinespaciado"/>
        <w:spacing w:line="360" w:lineRule="auto"/>
        <w:ind w:firstLine="708"/>
        <w:jc w:val="both"/>
        <w:rPr>
          <w:rFonts w:ascii="Arial" w:hAnsi="Arial" w:cs="Arial"/>
          <w:sz w:val="20"/>
          <w:szCs w:val="20"/>
          <w:lang w:val="es-ES"/>
        </w:rPr>
      </w:pPr>
      <w:r w:rsidRPr="00AC023D">
        <w:rPr>
          <w:rFonts w:ascii="Arial" w:hAnsi="Arial" w:cs="Arial"/>
          <w:sz w:val="20"/>
          <w:szCs w:val="20"/>
          <w:u w:val="single"/>
          <w:lang w:val="es-ES"/>
        </w:rPr>
        <w:t>MN</w:t>
      </w:r>
      <w:r w:rsidRPr="00AC023D">
        <w:rPr>
          <w:rFonts w:ascii="Arial" w:hAnsi="Arial" w:cs="Arial"/>
          <w:sz w:val="20"/>
          <w:szCs w:val="20"/>
          <w:lang w:val="es-ES"/>
        </w:rPr>
        <w:t xml:space="preserve">: Manual </w:t>
      </w:r>
    </w:p>
    <w:p w:rsidR="00F54722" w:rsidRPr="00AC023D" w:rsidRDefault="00F54722" w:rsidP="00F54722">
      <w:pPr>
        <w:pStyle w:val="Sinespaciado"/>
        <w:spacing w:line="360" w:lineRule="auto"/>
        <w:ind w:firstLine="708"/>
        <w:jc w:val="both"/>
        <w:rPr>
          <w:rFonts w:ascii="Arial" w:hAnsi="Arial" w:cs="Arial"/>
          <w:sz w:val="20"/>
          <w:szCs w:val="20"/>
          <w:lang w:val="es-ES"/>
        </w:rPr>
      </w:pPr>
      <w:r w:rsidRPr="00AC023D">
        <w:rPr>
          <w:rFonts w:ascii="Arial" w:hAnsi="Arial" w:cs="Arial"/>
          <w:sz w:val="20"/>
          <w:szCs w:val="20"/>
          <w:u w:val="single"/>
          <w:lang w:val="es-ES"/>
        </w:rPr>
        <w:t>POE:</w:t>
      </w:r>
      <w:r w:rsidRPr="00AC023D">
        <w:rPr>
          <w:rFonts w:ascii="Arial" w:hAnsi="Arial" w:cs="Arial"/>
          <w:sz w:val="20"/>
          <w:szCs w:val="20"/>
          <w:lang w:val="es-ES"/>
        </w:rPr>
        <w:t xml:space="preserve"> Procedimiento Operativo Estandarizado.</w:t>
      </w:r>
    </w:p>
    <w:p w:rsidR="00F54722" w:rsidRPr="00AC023D" w:rsidRDefault="00F54722" w:rsidP="00F54722">
      <w:pPr>
        <w:pStyle w:val="Sinespaciado"/>
        <w:spacing w:line="360" w:lineRule="auto"/>
        <w:ind w:firstLine="708"/>
        <w:jc w:val="both"/>
        <w:rPr>
          <w:rFonts w:ascii="Arial" w:hAnsi="Arial" w:cs="Arial"/>
          <w:sz w:val="20"/>
          <w:szCs w:val="20"/>
          <w:lang w:val="es-ES"/>
        </w:rPr>
      </w:pPr>
      <w:r w:rsidRPr="00AC023D">
        <w:rPr>
          <w:rFonts w:ascii="Arial" w:hAnsi="Arial" w:cs="Arial"/>
          <w:sz w:val="20"/>
          <w:szCs w:val="20"/>
          <w:u w:val="single"/>
          <w:lang w:val="es-ES"/>
        </w:rPr>
        <w:t>IT:</w:t>
      </w:r>
      <w:r w:rsidRPr="00AC023D">
        <w:rPr>
          <w:rFonts w:ascii="Arial" w:hAnsi="Arial" w:cs="Arial"/>
          <w:sz w:val="20"/>
          <w:szCs w:val="20"/>
          <w:lang w:val="es-ES"/>
        </w:rPr>
        <w:t xml:space="preserve"> Instructivo de Trabajo.</w:t>
      </w:r>
    </w:p>
    <w:p w:rsidR="00F54722" w:rsidRPr="00AC023D" w:rsidRDefault="00F54722" w:rsidP="00F54722">
      <w:pPr>
        <w:pStyle w:val="Sinespaciado"/>
        <w:spacing w:line="360" w:lineRule="auto"/>
        <w:jc w:val="both"/>
        <w:rPr>
          <w:rFonts w:ascii="Arial" w:hAnsi="Arial" w:cs="Arial"/>
          <w:sz w:val="20"/>
          <w:szCs w:val="20"/>
          <w:lang w:val="es-ES" w:eastAsia="es-ES"/>
        </w:rPr>
      </w:pPr>
    </w:p>
    <w:p w:rsidR="00F54722" w:rsidRPr="00AC023D" w:rsidRDefault="00F54722" w:rsidP="00F54722">
      <w:pPr>
        <w:spacing w:line="360" w:lineRule="auto"/>
        <w:ind w:right="-46" w:firstLine="567"/>
        <w:mirrorIndents/>
        <w:jc w:val="both"/>
        <w:rPr>
          <w:rFonts w:ascii="Arial" w:hAnsi="Arial" w:cs="Arial"/>
          <w:sz w:val="20"/>
          <w:szCs w:val="20"/>
          <w:lang w:val="es-ES"/>
        </w:rPr>
      </w:pPr>
      <w:r w:rsidRPr="00AC023D">
        <w:rPr>
          <w:rFonts w:ascii="Arial" w:hAnsi="Arial" w:cs="Arial"/>
          <w:sz w:val="20"/>
          <w:szCs w:val="20"/>
          <w:lang w:val="es-ES"/>
        </w:rPr>
        <w:t>Todas las definiciones descritas y aplicables por:</w:t>
      </w:r>
    </w:p>
    <w:p w:rsidR="00F54722" w:rsidRPr="00AC023D" w:rsidRDefault="00F54722" w:rsidP="00F54722">
      <w:pPr>
        <w:spacing w:line="360" w:lineRule="auto"/>
        <w:ind w:right="-46" w:firstLine="567"/>
        <w:mirrorIndents/>
        <w:jc w:val="both"/>
        <w:rPr>
          <w:rFonts w:ascii="Arial" w:hAnsi="Arial" w:cs="Arial"/>
          <w:sz w:val="20"/>
          <w:szCs w:val="20"/>
          <w:lang w:val="es-ES"/>
        </w:rPr>
      </w:pPr>
      <w:r w:rsidRPr="00AC023D">
        <w:rPr>
          <w:rFonts w:ascii="Arial" w:hAnsi="Arial" w:cs="Arial"/>
          <w:sz w:val="20"/>
          <w:szCs w:val="20"/>
          <w:lang w:val="es-ES"/>
        </w:rPr>
        <w:t>Norma IRAM-NM 324. Buenas prácticas de manufactura.</w:t>
      </w:r>
    </w:p>
    <w:p w:rsidR="00F54722" w:rsidRPr="00AC023D" w:rsidRDefault="00F54722" w:rsidP="00F54722">
      <w:pPr>
        <w:spacing w:line="360" w:lineRule="auto"/>
        <w:ind w:right="-46" w:firstLine="567"/>
        <w:mirrorIndents/>
        <w:jc w:val="both"/>
        <w:rPr>
          <w:rFonts w:ascii="Arial" w:hAnsi="Arial" w:cs="Arial"/>
          <w:sz w:val="20"/>
          <w:szCs w:val="20"/>
          <w:lang w:val="es-ES"/>
        </w:rPr>
      </w:pPr>
      <w:r w:rsidRPr="00AC023D">
        <w:rPr>
          <w:rFonts w:ascii="Arial" w:hAnsi="Arial" w:cs="Arial"/>
          <w:sz w:val="20"/>
          <w:szCs w:val="20"/>
          <w:lang w:val="es-ES"/>
        </w:rPr>
        <w:t>Norma IRAM-ISO TS 22002-1. Programas de prerrequisitos de inocuidad de los alimentos, parte 1- Elaboración de alimentos.</w:t>
      </w:r>
    </w:p>
    <w:p w:rsidR="00F54722" w:rsidRPr="00AC023D" w:rsidRDefault="00F54722" w:rsidP="00F54722">
      <w:pPr>
        <w:spacing w:line="360" w:lineRule="auto"/>
        <w:rPr>
          <w:rFonts w:ascii="Arial" w:hAnsi="Arial" w:cs="Arial"/>
          <w:sz w:val="20"/>
          <w:szCs w:val="20"/>
          <w:lang w:val="es-ES" w:eastAsia="es-ES"/>
        </w:rPr>
      </w:pPr>
    </w:p>
    <w:p w:rsidR="00F54722" w:rsidRPr="00AC023D" w:rsidRDefault="00F54722" w:rsidP="00F07C1C">
      <w:pPr>
        <w:pStyle w:val="Prrafodelista"/>
        <w:numPr>
          <w:ilvl w:val="0"/>
          <w:numId w:val="14"/>
        </w:numPr>
        <w:spacing w:line="360" w:lineRule="auto"/>
        <w:rPr>
          <w:rFonts w:ascii="Arial" w:hAnsi="Arial" w:cs="Arial"/>
          <w:sz w:val="20"/>
          <w:szCs w:val="20"/>
          <w:lang w:val="es-ES" w:eastAsia="es-ES"/>
        </w:rPr>
      </w:pPr>
      <w:r w:rsidRPr="00AC023D">
        <w:rPr>
          <w:rFonts w:ascii="Arial" w:hAnsi="Arial" w:cs="Arial"/>
          <w:sz w:val="20"/>
          <w:szCs w:val="20"/>
          <w:lang w:val="es-ES" w:eastAsia="es-ES"/>
        </w:rPr>
        <w:t>RESPONSABILIDADES</w:t>
      </w:r>
    </w:p>
    <w:p w:rsidR="00F54722" w:rsidRPr="00AC023D" w:rsidRDefault="00F54722" w:rsidP="00F07C1C">
      <w:pPr>
        <w:numPr>
          <w:ilvl w:val="0"/>
          <w:numId w:val="15"/>
        </w:numPr>
        <w:tabs>
          <w:tab w:val="left" w:pos="567"/>
        </w:tabs>
        <w:autoSpaceDE w:val="0"/>
        <w:autoSpaceDN w:val="0"/>
        <w:adjustRightInd w:val="0"/>
        <w:spacing w:after="0" w:line="360" w:lineRule="auto"/>
        <w:ind w:left="709" w:hanging="283"/>
        <w:jc w:val="both"/>
        <w:outlineLvl w:val="0"/>
        <w:rPr>
          <w:rFonts w:ascii="Arial" w:hAnsi="Arial" w:cs="Arial"/>
          <w:sz w:val="20"/>
          <w:szCs w:val="20"/>
          <w:lang w:val="es-ES"/>
        </w:rPr>
      </w:pPr>
      <w:bookmarkStart w:id="468" w:name="_Toc519669368"/>
      <w:bookmarkStart w:id="469" w:name="_Toc519670764"/>
      <w:bookmarkStart w:id="470" w:name="_Toc522889803"/>
      <w:r w:rsidRPr="00AC023D">
        <w:rPr>
          <w:rFonts w:ascii="Arial" w:hAnsi="Arial" w:cs="Arial"/>
          <w:sz w:val="20"/>
          <w:szCs w:val="20"/>
          <w:lang w:val="es-ES"/>
        </w:rPr>
        <w:t>Gerente de planta: Dar apoyo para la verificación del cumplimiento de los POES en cada una de las áreas correspondientes, brinda apoyo para su diseño y validación. Asigna responsabilidades de POES y gestiona recursos.</w:t>
      </w:r>
      <w:bookmarkEnd w:id="468"/>
      <w:bookmarkEnd w:id="469"/>
      <w:bookmarkEnd w:id="470"/>
      <w:r w:rsidRPr="00AC023D">
        <w:rPr>
          <w:rFonts w:ascii="Arial" w:hAnsi="Arial" w:cs="Arial"/>
          <w:sz w:val="20"/>
          <w:szCs w:val="20"/>
          <w:lang w:val="es-ES"/>
        </w:rPr>
        <w:t xml:space="preserve"> </w:t>
      </w:r>
    </w:p>
    <w:p w:rsidR="00F54722" w:rsidRPr="00AC023D" w:rsidRDefault="00F54722" w:rsidP="00F07C1C">
      <w:pPr>
        <w:numPr>
          <w:ilvl w:val="0"/>
          <w:numId w:val="15"/>
        </w:numPr>
        <w:tabs>
          <w:tab w:val="left" w:pos="567"/>
        </w:tabs>
        <w:autoSpaceDE w:val="0"/>
        <w:autoSpaceDN w:val="0"/>
        <w:adjustRightInd w:val="0"/>
        <w:spacing w:after="0" w:line="360" w:lineRule="auto"/>
        <w:jc w:val="both"/>
        <w:outlineLvl w:val="0"/>
        <w:rPr>
          <w:rFonts w:ascii="Arial" w:hAnsi="Arial" w:cs="Arial"/>
          <w:sz w:val="20"/>
          <w:szCs w:val="20"/>
          <w:lang w:val="es-ES"/>
        </w:rPr>
      </w:pPr>
      <w:bookmarkStart w:id="471" w:name="_Toc519669369"/>
      <w:bookmarkStart w:id="472" w:name="_Toc519670765"/>
      <w:bookmarkStart w:id="473" w:name="_Toc522889804"/>
      <w:r w:rsidRPr="00AC023D">
        <w:rPr>
          <w:rFonts w:ascii="Arial" w:hAnsi="Arial" w:cs="Arial"/>
          <w:sz w:val="20"/>
          <w:szCs w:val="20"/>
          <w:lang w:val="es-ES"/>
        </w:rPr>
        <w:t>Responsable de aseguramiento de calidad: monitorea y verifica el cumplimiento de los POES en cada una de las áreas, guía el proceso de validación, diseña POES necesarios.</w:t>
      </w:r>
      <w:bookmarkEnd w:id="471"/>
      <w:bookmarkEnd w:id="472"/>
      <w:bookmarkEnd w:id="473"/>
    </w:p>
    <w:p w:rsidR="00F54722" w:rsidRPr="00AC023D" w:rsidRDefault="00F54722" w:rsidP="00F07C1C">
      <w:pPr>
        <w:numPr>
          <w:ilvl w:val="0"/>
          <w:numId w:val="15"/>
        </w:numPr>
        <w:tabs>
          <w:tab w:val="left" w:pos="567"/>
        </w:tabs>
        <w:autoSpaceDE w:val="0"/>
        <w:autoSpaceDN w:val="0"/>
        <w:adjustRightInd w:val="0"/>
        <w:spacing w:after="0" w:line="360" w:lineRule="auto"/>
        <w:jc w:val="both"/>
        <w:outlineLvl w:val="0"/>
        <w:rPr>
          <w:rFonts w:ascii="Arial" w:hAnsi="Arial" w:cs="Arial"/>
          <w:sz w:val="20"/>
          <w:szCs w:val="20"/>
          <w:lang w:val="es-ES"/>
        </w:rPr>
      </w:pPr>
      <w:bookmarkStart w:id="474" w:name="_Toc519669370"/>
      <w:bookmarkStart w:id="475" w:name="_Toc519670766"/>
      <w:bookmarkStart w:id="476" w:name="_Toc522889805"/>
      <w:r w:rsidRPr="00AC023D">
        <w:rPr>
          <w:rFonts w:ascii="Arial" w:hAnsi="Arial" w:cs="Arial"/>
          <w:sz w:val="20"/>
          <w:szCs w:val="20"/>
          <w:lang w:val="es-ES"/>
        </w:rPr>
        <w:t>Personal de control de calidad: Hace la verificación de POES a través de técnicas analíticas. Cumplir POES a su cargo.</w:t>
      </w:r>
      <w:bookmarkEnd w:id="474"/>
      <w:bookmarkEnd w:id="475"/>
      <w:bookmarkEnd w:id="476"/>
    </w:p>
    <w:p w:rsidR="00F54722" w:rsidRPr="00AC023D" w:rsidRDefault="00F54722" w:rsidP="00F07C1C">
      <w:pPr>
        <w:numPr>
          <w:ilvl w:val="0"/>
          <w:numId w:val="15"/>
        </w:numPr>
        <w:tabs>
          <w:tab w:val="left" w:pos="567"/>
        </w:tabs>
        <w:autoSpaceDE w:val="0"/>
        <w:autoSpaceDN w:val="0"/>
        <w:adjustRightInd w:val="0"/>
        <w:spacing w:after="0" w:line="360" w:lineRule="auto"/>
        <w:jc w:val="both"/>
        <w:outlineLvl w:val="0"/>
        <w:rPr>
          <w:rFonts w:ascii="Arial" w:hAnsi="Arial" w:cs="Arial"/>
          <w:sz w:val="20"/>
          <w:szCs w:val="20"/>
          <w:lang w:val="es-ES"/>
        </w:rPr>
      </w:pPr>
      <w:bookmarkStart w:id="477" w:name="_Toc519669371"/>
      <w:bookmarkStart w:id="478" w:name="_Toc519670767"/>
      <w:bookmarkStart w:id="479" w:name="_Toc522889806"/>
      <w:r w:rsidRPr="00AC023D">
        <w:rPr>
          <w:rFonts w:ascii="Arial" w:hAnsi="Arial" w:cs="Arial"/>
          <w:sz w:val="20"/>
          <w:szCs w:val="20"/>
          <w:lang w:val="es-ES"/>
        </w:rPr>
        <w:t>Empleados de Producción: cumplir POES a su cargo.</w:t>
      </w:r>
      <w:bookmarkEnd w:id="477"/>
      <w:bookmarkEnd w:id="478"/>
      <w:bookmarkEnd w:id="479"/>
    </w:p>
    <w:p w:rsidR="00F54722" w:rsidRPr="00AC023D" w:rsidRDefault="00F54722" w:rsidP="00F07C1C">
      <w:pPr>
        <w:numPr>
          <w:ilvl w:val="0"/>
          <w:numId w:val="15"/>
        </w:numPr>
        <w:tabs>
          <w:tab w:val="left" w:pos="567"/>
        </w:tabs>
        <w:autoSpaceDE w:val="0"/>
        <w:autoSpaceDN w:val="0"/>
        <w:adjustRightInd w:val="0"/>
        <w:spacing w:after="0" w:line="360" w:lineRule="auto"/>
        <w:jc w:val="both"/>
        <w:outlineLvl w:val="0"/>
        <w:rPr>
          <w:rFonts w:ascii="Arial" w:hAnsi="Arial" w:cs="Arial"/>
          <w:sz w:val="20"/>
          <w:szCs w:val="20"/>
          <w:lang w:val="es-ES"/>
        </w:rPr>
      </w:pPr>
      <w:bookmarkStart w:id="480" w:name="_Toc519669372"/>
      <w:bookmarkStart w:id="481" w:name="_Toc519670768"/>
      <w:bookmarkStart w:id="482" w:name="_Toc522889807"/>
      <w:r w:rsidRPr="00AC023D">
        <w:rPr>
          <w:rFonts w:ascii="Arial" w:hAnsi="Arial" w:cs="Arial"/>
          <w:sz w:val="20"/>
          <w:szCs w:val="20"/>
          <w:lang w:val="es-ES"/>
        </w:rPr>
        <w:t>Operativos de limpieza: cumplir POES a su cargo.</w:t>
      </w:r>
      <w:bookmarkEnd w:id="480"/>
      <w:bookmarkEnd w:id="481"/>
      <w:bookmarkEnd w:id="482"/>
    </w:p>
    <w:p w:rsidR="00F54722" w:rsidRPr="00AC023D" w:rsidRDefault="00F54722" w:rsidP="00F07C1C">
      <w:pPr>
        <w:numPr>
          <w:ilvl w:val="0"/>
          <w:numId w:val="15"/>
        </w:numPr>
        <w:tabs>
          <w:tab w:val="left" w:pos="567"/>
        </w:tabs>
        <w:autoSpaceDE w:val="0"/>
        <w:autoSpaceDN w:val="0"/>
        <w:adjustRightInd w:val="0"/>
        <w:spacing w:after="0" w:line="360" w:lineRule="auto"/>
        <w:jc w:val="both"/>
        <w:outlineLvl w:val="0"/>
        <w:rPr>
          <w:rFonts w:ascii="Arial" w:hAnsi="Arial" w:cs="Arial"/>
          <w:sz w:val="20"/>
          <w:szCs w:val="20"/>
          <w:lang w:val="es-ES"/>
        </w:rPr>
      </w:pPr>
      <w:bookmarkStart w:id="483" w:name="_Toc519669373"/>
      <w:bookmarkStart w:id="484" w:name="_Toc519670769"/>
      <w:bookmarkStart w:id="485" w:name="_Toc522889808"/>
      <w:r w:rsidRPr="00AC023D">
        <w:rPr>
          <w:rFonts w:ascii="Arial" w:hAnsi="Arial" w:cs="Arial"/>
          <w:sz w:val="20"/>
          <w:szCs w:val="20"/>
          <w:lang w:val="es-ES"/>
        </w:rPr>
        <w:t>Operativos de mantenimiento: cumplir POES a su cargo.</w:t>
      </w:r>
      <w:bookmarkEnd w:id="483"/>
      <w:bookmarkEnd w:id="484"/>
      <w:bookmarkEnd w:id="485"/>
    </w:p>
    <w:p w:rsidR="00220D59" w:rsidRPr="00AC023D" w:rsidRDefault="00220D59" w:rsidP="00220D59">
      <w:pPr>
        <w:tabs>
          <w:tab w:val="left" w:pos="567"/>
        </w:tabs>
        <w:autoSpaceDE w:val="0"/>
        <w:autoSpaceDN w:val="0"/>
        <w:adjustRightInd w:val="0"/>
        <w:spacing w:after="0" w:line="360" w:lineRule="auto"/>
        <w:jc w:val="both"/>
        <w:outlineLvl w:val="0"/>
        <w:rPr>
          <w:rFonts w:ascii="Arial" w:hAnsi="Arial" w:cs="Arial"/>
          <w:sz w:val="20"/>
          <w:szCs w:val="20"/>
          <w:lang w:val="es-ES"/>
        </w:rPr>
      </w:pPr>
    </w:p>
    <w:p w:rsidR="00F54722" w:rsidRPr="00AC023D" w:rsidRDefault="00F54722" w:rsidP="00F54722">
      <w:pPr>
        <w:spacing w:line="360" w:lineRule="auto"/>
        <w:rPr>
          <w:rFonts w:ascii="Arial" w:hAnsi="Arial" w:cs="Arial"/>
          <w:sz w:val="20"/>
          <w:szCs w:val="20"/>
          <w:lang w:val="es-ES" w:eastAsia="es-ES"/>
        </w:rPr>
      </w:pPr>
    </w:p>
    <w:p w:rsidR="00F54722" w:rsidRPr="00AC023D" w:rsidRDefault="00F54722" w:rsidP="00F07C1C">
      <w:pPr>
        <w:pStyle w:val="Prrafodelista"/>
        <w:numPr>
          <w:ilvl w:val="0"/>
          <w:numId w:val="14"/>
        </w:numPr>
        <w:spacing w:line="360" w:lineRule="auto"/>
        <w:rPr>
          <w:rFonts w:ascii="Arial" w:hAnsi="Arial" w:cs="Arial"/>
          <w:sz w:val="20"/>
          <w:szCs w:val="20"/>
          <w:lang w:val="es-ES" w:eastAsia="es-ES"/>
        </w:rPr>
      </w:pPr>
      <w:r w:rsidRPr="00AC023D">
        <w:rPr>
          <w:rFonts w:ascii="Arial" w:hAnsi="Arial" w:cs="Arial"/>
          <w:sz w:val="20"/>
          <w:szCs w:val="20"/>
          <w:lang w:val="es-ES" w:eastAsia="es-ES"/>
        </w:rPr>
        <w:t>DESCRIPCION DE POES</w:t>
      </w:r>
    </w:p>
    <w:p w:rsidR="00F54722" w:rsidRPr="00AC023D" w:rsidRDefault="00F54722" w:rsidP="00F07C1C">
      <w:pPr>
        <w:numPr>
          <w:ilvl w:val="0"/>
          <w:numId w:val="16"/>
        </w:numPr>
        <w:autoSpaceDE w:val="0"/>
        <w:autoSpaceDN w:val="0"/>
        <w:adjustRightInd w:val="0"/>
        <w:spacing w:after="0" w:line="360" w:lineRule="auto"/>
        <w:jc w:val="both"/>
        <w:outlineLvl w:val="0"/>
        <w:rPr>
          <w:rFonts w:ascii="Arial" w:hAnsi="Arial" w:cs="Arial"/>
          <w:sz w:val="20"/>
          <w:szCs w:val="20"/>
          <w:lang w:val="es-ES"/>
        </w:rPr>
      </w:pPr>
      <w:bookmarkStart w:id="486" w:name="_Toc519669374"/>
      <w:bookmarkStart w:id="487" w:name="_Toc519670770"/>
      <w:bookmarkStart w:id="488" w:name="_Toc522889809"/>
      <w:r w:rsidRPr="00AC023D">
        <w:rPr>
          <w:rFonts w:ascii="Arial" w:hAnsi="Arial" w:cs="Arial"/>
          <w:sz w:val="20"/>
          <w:szCs w:val="20"/>
          <w:lang w:val="es-ES"/>
        </w:rPr>
        <w:t>Pre-operacionales</w:t>
      </w:r>
      <w:bookmarkEnd w:id="486"/>
      <w:bookmarkEnd w:id="487"/>
      <w:bookmarkEnd w:id="488"/>
    </w:p>
    <w:p w:rsidR="00F54722" w:rsidRPr="00AC023D" w:rsidRDefault="00F54722" w:rsidP="00F54722">
      <w:pPr>
        <w:autoSpaceDE w:val="0"/>
        <w:autoSpaceDN w:val="0"/>
        <w:adjustRightInd w:val="0"/>
        <w:spacing w:line="360" w:lineRule="auto"/>
        <w:ind w:left="720"/>
        <w:jc w:val="both"/>
        <w:outlineLvl w:val="0"/>
        <w:rPr>
          <w:rFonts w:ascii="Arial" w:hAnsi="Arial" w:cs="Arial"/>
          <w:sz w:val="20"/>
          <w:szCs w:val="20"/>
          <w:lang w:val="es-ES"/>
        </w:rPr>
      </w:pPr>
    </w:p>
    <w:p w:rsidR="00F54722" w:rsidRPr="00AC023D" w:rsidRDefault="00F54722" w:rsidP="00F07C1C">
      <w:pPr>
        <w:numPr>
          <w:ilvl w:val="0"/>
          <w:numId w:val="17"/>
        </w:numPr>
        <w:autoSpaceDE w:val="0"/>
        <w:autoSpaceDN w:val="0"/>
        <w:adjustRightInd w:val="0"/>
        <w:spacing w:after="0" w:line="360" w:lineRule="auto"/>
        <w:jc w:val="both"/>
        <w:outlineLvl w:val="0"/>
        <w:rPr>
          <w:rFonts w:ascii="Arial" w:hAnsi="Arial" w:cs="Arial"/>
          <w:sz w:val="20"/>
          <w:szCs w:val="20"/>
          <w:u w:val="single"/>
          <w:lang w:val="es-ES"/>
        </w:rPr>
      </w:pPr>
      <w:bookmarkStart w:id="489" w:name="_Toc519669375"/>
      <w:bookmarkStart w:id="490" w:name="_Toc519670771"/>
      <w:bookmarkStart w:id="491" w:name="_Toc522889810"/>
      <w:r w:rsidRPr="00AC023D">
        <w:rPr>
          <w:rFonts w:ascii="Arial" w:hAnsi="Arial" w:cs="Arial"/>
          <w:sz w:val="20"/>
          <w:szCs w:val="20"/>
          <w:u w:val="single"/>
          <w:lang w:val="es-ES"/>
        </w:rPr>
        <w:t>Control de Agua:</w:t>
      </w:r>
      <w:bookmarkEnd w:id="489"/>
      <w:bookmarkEnd w:id="490"/>
      <w:bookmarkEnd w:id="491"/>
      <w:r w:rsidRPr="00AC023D">
        <w:rPr>
          <w:rFonts w:ascii="Arial" w:hAnsi="Arial" w:cs="Arial"/>
          <w:sz w:val="20"/>
          <w:szCs w:val="20"/>
          <w:u w:val="single"/>
          <w:lang w:val="es-ES"/>
        </w:rPr>
        <w:t xml:space="preserve"> </w:t>
      </w:r>
    </w:p>
    <w:p w:rsidR="00F54722" w:rsidRPr="00AC023D" w:rsidRDefault="00F54722" w:rsidP="00F54722">
      <w:pPr>
        <w:autoSpaceDE w:val="0"/>
        <w:autoSpaceDN w:val="0"/>
        <w:adjustRightInd w:val="0"/>
        <w:spacing w:line="360" w:lineRule="auto"/>
        <w:ind w:firstLine="568"/>
        <w:jc w:val="both"/>
        <w:outlineLvl w:val="0"/>
        <w:rPr>
          <w:rFonts w:ascii="Arial" w:hAnsi="Arial" w:cs="Arial"/>
          <w:sz w:val="20"/>
          <w:szCs w:val="20"/>
          <w:lang w:val="es-ES"/>
        </w:rPr>
      </w:pPr>
      <w:bookmarkStart w:id="492" w:name="_Toc519669376"/>
      <w:bookmarkStart w:id="493" w:name="_Toc519670772"/>
      <w:bookmarkStart w:id="494" w:name="_Toc522889811"/>
      <w:r w:rsidRPr="00AC023D">
        <w:rPr>
          <w:rFonts w:ascii="Arial" w:hAnsi="Arial" w:cs="Arial"/>
          <w:sz w:val="20"/>
          <w:szCs w:val="20"/>
          <w:lang w:val="es-ES"/>
        </w:rPr>
        <w:t>El agua potable es empleada para producción, limpieza, sanitarios y vestuarios, por lo cual es de gran importancia que provenga de una fuente limpia y confiable. El agua puede ver vehículo de microorganismos, contaminaciones físicas y químicas; por ello, es vital que esta se encuentre en condiciones aptas para el consumo y utilización. Para lo cual tenemos el POE-08 Control de agua potable</w:t>
      </w:r>
      <w:r w:rsidR="004A03CE">
        <w:rPr>
          <w:rFonts w:ascii="Arial" w:hAnsi="Arial" w:cs="Arial"/>
          <w:sz w:val="20"/>
          <w:szCs w:val="20"/>
          <w:lang w:val="es-ES"/>
        </w:rPr>
        <w:t xml:space="preserve"> que establece a limpieza de tanques de agua por empresa habilitada para esa tarea y controles semestrales bacteriológicos y anuales fisicoquímicos del agua a usar para producción</w:t>
      </w:r>
      <w:bookmarkEnd w:id="492"/>
      <w:bookmarkEnd w:id="493"/>
      <w:r w:rsidR="00B21D75">
        <w:rPr>
          <w:rFonts w:ascii="Arial" w:hAnsi="Arial" w:cs="Arial"/>
          <w:sz w:val="20"/>
          <w:szCs w:val="20"/>
          <w:lang w:val="es-ES"/>
        </w:rPr>
        <w:t>.</w:t>
      </w:r>
      <w:bookmarkEnd w:id="494"/>
    </w:p>
    <w:p w:rsidR="00F54722" w:rsidRPr="00AC023D" w:rsidRDefault="00F54722" w:rsidP="00F07C1C">
      <w:pPr>
        <w:numPr>
          <w:ilvl w:val="0"/>
          <w:numId w:val="17"/>
        </w:numPr>
        <w:autoSpaceDE w:val="0"/>
        <w:autoSpaceDN w:val="0"/>
        <w:adjustRightInd w:val="0"/>
        <w:spacing w:after="0" w:line="360" w:lineRule="auto"/>
        <w:jc w:val="both"/>
        <w:outlineLvl w:val="0"/>
        <w:rPr>
          <w:rFonts w:ascii="Arial" w:hAnsi="Arial" w:cs="Arial"/>
          <w:sz w:val="20"/>
          <w:szCs w:val="20"/>
          <w:u w:val="single"/>
          <w:lang w:val="es-ES"/>
        </w:rPr>
      </w:pPr>
      <w:bookmarkStart w:id="495" w:name="_Toc519669377"/>
      <w:bookmarkStart w:id="496" w:name="_Toc519670773"/>
      <w:bookmarkStart w:id="497" w:name="_Toc522889812"/>
      <w:r w:rsidRPr="00AC023D">
        <w:rPr>
          <w:rFonts w:ascii="Arial" w:hAnsi="Arial" w:cs="Arial"/>
          <w:sz w:val="20"/>
          <w:szCs w:val="20"/>
          <w:u w:val="single"/>
          <w:lang w:val="es-ES"/>
        </w:rPr>
        <w:t>Limpieza de superficies (pisos, paredes, techos):</w:t>
      </w:r>
      <w:bookmarkEnd w:id="495"/>
      <w:bookmarkEnd w:id="496"/>
      <w:bookmarkEnd w:id="497"/>
      <w:r w:rsidRPr="00AC023D">
        <w:rPr>
          <w:rFonts w:ascii="Arial" w:hAnsi="Arial" w:cs="Arial"/>
          <w:sz w:val="20"/>
          <w:szCs w:val="20"/>
          <w:u w:val="single"/>
          <w:lang w:val="es-ES"/>
        </w:rPr>
        <w:t xml:space="preserve"> </w:t>
      </w:r>
    </w:p>
    <w:p w:rsidR="00F54722" w:rsidRPr="00AC023D" w:rsidRDefault="00F54722" w:rsidP="00F54722">
      <w:pPr>
        <w:autoSpaceDE w:val="0"/>
        <w:autoSpaceDN w:val="0"/>
        <w:adjustRightInd w:val="0"/>
        <w:spacing w:line="360" w:lineRule="auto"/>
        <w:ind w:firstLine="568"/>
        <w:jc w:val="both"/>
        <w:outlineLvl w:val="0"/>
        <w:rPr>
          <w:rFonts w:ascii="Arial" w:hAnsi="Arial" w:cs="Arial"/>
          <w:sz w:val="20"/>
          <w:szCs w:val="20"/>
          <w:lang w:val="es-ES"/>
        </w:rPr>
      </w:pPr>
      <w:bookmarkStart w:id="498" w:name="_Toc519669378"/>
      <w:bookmarkStart w:id="499" w:name="_Toc519670774"/>
      <w:bookmarkStart w:id="500" w:name="_Toc522889813"/>
      <w:r w:rsidRPr="00AC023D">
        <w:rPr>
          <w:rFonts w:ascii="Arial" w:hAnsi="Arial" w:cs="Arial"/>
          <w:sz w:val="20"/>
          <w:szCs w:val="20"/>
          <w:lang w:val="es-ES"/>
        </w:rPr>
        <w:t>La limpieza y mantenimiento de edilicios es importante para mantener la planta productora en óptimas condiciones higiénico-sanitarias, los pisos, paredes y techos son superficies en contacto indirecto con el producto, que influyen en el medio ambiente en el cual se elabora. IT-08 limpieza de pisos, paredes y varios edilicios. Su correcta implementación se verificará mediante el REG-</w:t>
      </w:r>
      <w:r w:rsidR="004A03CE">
        <w:rPr>
          <w:rFonts w:ascii="Arial" w:hAnsi="Arial" w:cs="Arial"/>
          <w:sz w:val="20"/>
          <w:szCs w:val="20"/>
          <w:lang w:val="es-ES"/>
        </w:rPr>
        <w:t>06</w:t>
      </w:r>
      <w:r w:rsidRPr="00AC023D">
        <w:rPr>
          <w:rFonts w:ascii="Arial" w:hAnsi="Arial" w:cs="Arial"/>
          <w:sz w:val="20"/>
          <w:szCs w:val="20"/>
          <w:lang w:val="es-ES"/>
        </w:rPr>
        <w:t xml:space="preserve"> Control de Buenas Prácticas de Manufactura por sectores.</w:t>
      </w:r>
      <w:bookmarkEnd w:id="498"/>
      <w:bookmarkEnd w:id="499"/>
      <w:bookmarkEnd w:id="500"/>
    </w:p>
    <w:p w:rsidR="00F54722" w:rsidRPr="00AC023D" w:rsidRDefault="00F54722" w:rsidP="00F54722">
      <w:pPr>
        <w:autoSpaceDE w:val="0"/>
        <w:autoSpaceDN w:val="0"/>
        <w:adjustRightInd w:val="0"/>
        <w:spacing w:line="360" w:lineRule="auto"/>
        <w:jc w:val="both"/>
        <w:outlineLvl w:val="0"/>
        <w:rPr>
          <w:rFonts w:ascii="Arial" w:hAnsi="Arial" w:cs="Arial"/>
          <w:sz w:val="20"/>
          <w:szCs w:val="20"/>
          <w:lang w:val="es-ES"/>
        </w:rPr>
      </w:pPr>
    </w:p>
    <w:p w:rsidR="00F54722" w:rsidRPr="00AC023D" w:rsidRDefault="00F54722" w:rsidP="00F07C1C">
      <w:pPr>
        <w:numPr>
          <w:ilvl w:val="0"/>
          <w:numId w:val="17"/>
        </w:numPr>
        <w:autoSpaceDE w:val="0"/>
        <w:autoSpaceDN w:val="0"/>
        <w:adjustRightInd w:val="0"/>
        <w:spacing w:after="0" w:line="360" w:lineRule="auto"/>
        <w:jc w:val="both"/>
        <w:outlineLvl w:val="0"/>
        <w:rPr>
          <w:rFonts w:ascii="Arial" w:hAnsi="Arial" w:cs="Arial"/>
          <w:sz w:val="20"/>
          <w:szCs w:val="20"/>
          <w:u w:val="single"/>
          <w:lang w:val="es-ES"/>
        </w:rPr>
      </w:pPr>
      <w:bookmarkStart w:id="501" w:name="_Toc519669379"/>
      <w:bookmarkStart w:id="502" w:name="_Toc519670775"/>
      <w:bookmarkStart w:id="503" w:name="_Toc522889814"/>
      <w:r w:rsidRPr="00AC023D">
        <w:rPr>
          <w:rFonts w:ascii="Arial" w:hAnsi="Arial" w:cs="Arial"/>
          <w:sz w:val="20"/>
          <w:szCs w:val="20"/>
          <w:u w:val="single"/>
          <w:lang w:val="es-ES"/>
        </w:rPr>
        <w:t>Control de plagas</w:t>
      </w:r>
      <w:bookmarkEnd w:id="501"/>
      <w:bookmarkEnd w:id="502"/>
      <w:bookmarkEnd w:id="503"/>
    </w:p>
    <w:p w:rsidR="00F54722" w:rsidRPr="00AC023D" w:rsidRDefault="00F54722" w:rsidP="00F54722">
      <w:pPr>
        <w:autoSpaceDE w:val="0"/>
        <w:autoSpaceDN w:val="0"/>
        <w:adjustRightInd w:val="0"/>
        <w:spacing w:line="360" w:lineRule="auto"/>
        <w:ind w:firstLine="568"/>
        <w:jc w:val="both"/>
        <w:outlineLvl w:val="0"/>
        <w:rPr>
          <w:rFonts w:ascii="Arial" w:hAnsi="Arial" w:cs="Arial"/>
          <w:sz w:val="20"/>
          <w:szCs w:val="20"/>
          <w:lang w:val="es-ES"/>
        </w:rPr>
      </w:pPr>
      <w:bookmarkStart w:id="504" w:name="_Toc519669380"/>
      <w:bookmarkStart w:id="505" w:name="_Toc519670776"/>
      <w:bookmarkStart w:id="506" w:name="_Toc522889815"/>
      <w:r w:rsidRPr="00AC023D">
        <w:rPr>
          <w:rFonts w:ascii="Arial" w:hAnsi="Arial" w:cs="Arial"/>
          <w:sz w:val="20"/>
          <w:szCs w:val="20"/>
          <w:lang w:val="es-ES"/>
        </w:rPr>
        <w:t>Las plagas actúan como vectores de microorganismos, virus y enfermedades, por lo cual, para garantizar la inocuidad de nuestros productos, contamos con un PROGRAMA DE MANEJO INTEGRAL DE PLAGAS POES-14; con el fin te tener una gestión eficiente de las plagas que puedan afectar la inocuidad de las productos, se lleva a cabo  con ayuda de una empresa tercerizada</w:t>
      </w:r>
      <w:r w:rsidR="004A03CE">
        <w:rPr>
          <w:rFonts w:ascii="Arial" w:hAnsi="Arial" w:cs="Arial"/>
          <w:sz w:val="20"/>
          <w:szCs w:val="20"/>
          <w:lang w:val="es-ES"/>
        </w:rPr>
        <w:t xml:space="preserve"> que viene cada 15 días hacer control, anualmente proporciona la tendencias de plagas por sectores</w:t>
      </w:r>
      <w:r w:rsidRPr="00AC023D">
        <w:rPr>
          <w:rFonts w:ascii="Arial" w:hAnsi="Arial" w:cs="Arial"/>
          <w:sz w:val="20"/>
          <w:szCs w:val="20"/>
          <w:lang w:val="es-ES"/>
        </w:rPr>
        <w:t>.</w:t>
      </w:r>
      <w:bookmarkEnd w:id="504"/>
      <w:bookmarkEnd w:id="505"/>
      <w:bookmarkEnd w:id="506"/>
    </w:p>
    <w:p w:rsidR="00F54722" w:rsidRPr="00AC023D" w:rsidRDefault="00F54722" w:rsidP="00F54722">
      <w:pPr>
        <w:autoSpaceDE w:val="0"/>
        <w:autoSpaceDN w:val="0"/>
        <w:adjustRightInd w:val="0"/>
        <w:spacing w:line="360" w:lineRule="auto"/>
        <w:jc w:val="both"/>
        <w:outlineLvl w:val="0"/>
        <w:rPr>
          <w:rFonts w:ascii="Arial" w:hAnsi="Arial" w:cs="Arial"/>
          <w:sz w:val="20"/>
          <w:szCs w:val="20"/>
          <w:lang w:val="es-ES"/>
        </w:rPr>
      </w:pPr>
    </w:p>
    <w:p w:rsidR="00F54722" w:rsidRPr="00AC023D" w:rsidRDefault="00F54722" w:rsidP="00F07C1C">
      <w:pPr>
        <w:numPr>
          <w:ilvl w:val="0"/>
          <w:numId w:val="17"/>
        </w:numPr>
        <w:autoSpaceDE w:val="0"/>
        <w:autoSpaceDN w:val="0"/>
        <w:adjustRightInd w:val="0"/>
        <w:spacing w:after="0" w:line="360" w:lineRule="auto"/>
        <w:jc w:val="both"/>
        <w:outlineLvl w:val="0"/>
        <w:rPr>
          <w:rFonts w:ascii="Arial" w:hAnsi="Arial" w:cs="Arial"/>
          <w:sz w:val="20"/>
          <w:szCs w:val="20"/>
          <w:u w:val="single"/>
          <w:lang w:val="es-ES"/>
        </w:rPr>
      </w:pPr>
      <w:bookmarkStart w:id="507" w:name="_Toc519669381"/>
      <w:bookmarkStart w:id="508" w:name="_Toc519670777"/>
      <w:bookmarkStart w:id="509" w:name="_Toc522889816"/>
      <w:r w:rsidRPr="00AC023D">
        <w:rPr>
          <w:rFonts w:ascii="Arial" w:hAnsi="Arial" w:cs="Arial"/>
          <w:sz w:val="20"/>
          <w:szCs w:val="20"/>
          <w:u w:val="single"/>
          <w:lang w:val="es-ES"/>
        </w:rPr>
        <w:t>Salud e Higiene del personal</w:t>
      </w:r>
      <w:bookmarkEnd w:id="507"/>
      <w:bookmarkEnd w:id="508"/>
      <w:bookmarkEnd w:id="509"/>
      <w:r w:rsidRPr="00AC023D">
        <w:rPr>
          <w:rFonts w:ascii="Arial" w:hAnsi="Arial" w:cs="Arial"/>
          <w:sz w:val="20"/>
          <w:szCs w:val="20"/>
          <w:u w:val="single"/>
          <w:lang w:val="es-ES"/>
        </w:rPr>
        <w:t xml:space="preserve"> </w:t>
      </w:r>
    </w:p>
    <w:p w:rsidR="00F54722" w:rsidRPr="00AC023D" w:rsidRDefault="00F54722" w:rsidP="00F54722">
      <w:pPr>
        <w:spacing w:line="360" w:lineRule="auto"/>
        <w:ind w:firstLine="568"/>
        <w:jc w:val="both"/>
        <w:rPr>
          <w:rFonts w:ascii="Arial" w:hAnsi="Arial" w:cs="Arial"/>
          <w:sz w:val="20"/>
          <w:szCs w:val="20"/>
          <w:lang w:val="es-ES"/>
        </w:rPr>
      </w:pPr>
      <w:r w:rsidRPr="00AC023D">
        <w:rPr>
          <w:rFonts w:ascii="Arial" w:hAnsi="Arial" w:cs="Arial"/>
          <w:sz w:val="20"/>
          <w:szCs w:val="20"/>
          <w:lang w:val="es-ES"/>
        </w:rPr>
        <w:t>Los empleados de poseen contacto directo con los  productos elaborados están vinculados en todos los eslabones de la cadena productiva, por lo cual  la salud e higiene de los mismos se vuelve clave para la inocuidad de los alimentos. En esta  compañía se realizan análisis de salud a todo el personal operativo como mínimo una vez al año, se tienen libretas sanitarias al día de cada uno de nuestros empleados y sumado a esto se tiene un procedimiento POE- 17 Accionar ante enfermedades y heridas, acompañado de una constante sensibilización del tema e inspecciones de Buenas Practicas semanales. Otro punto importante en la higiene del personal es la limpieza correcta y efectiva de baños y vestuarios.</w:t>
      </w:r>
    </w:p>
    <w:p w:rsidR="00F54722" w:rsidRPr="00AC023D" w:rsidRDefault="00F54722" w:rsidP="00F07C1C">
      <w:pPr>
        <w:numPr>
          <w:ilvl w:val="0"/>
          <w:numId w:val="17"/>
        </w:numPr>
        <w:autoSpaceDE w:val="0"/>
        <w:autoSpaceDN w:val="0"/>
        <w:adjustRightInd w:val="0"/>
        <w:spacing w:after="0" w:line="360" w:lineRule="auto"/>
        <w:jc w:val="both"/>
        <w:outlineLvl w:val="0"/>
        <w:rPr>
          <w:rFonts w:ascii="Arial" w:hAnsi="Arial" w:cs="Arial"/>
          <w:sz w:val="20"/>
          <w:szCs w:val="20"/>
          <w:u w:val="single"/>
          <w:lang w:val="es-ES"/>
        </w:rPr>
      </w:pPr>
      <w:bookmarkStart w:id="510" w:name="_Toc519669382"/>
      <w:bookmarkStart w:id="511" w:name="_Toc519670778"/>
      <w:bookmarkStart w:id="512" w:name="_Toc522889817"/>
      <w:r w:rsidRPr="00AC023D">
        <w:rPr>
          <w:rFonts w:ascii="Arial" w:hAnsi="Arial" w:cs="Arial"/>
          <w:sz w:val="20"/>
          <w:szCs w:val="20"/>
          <w:u w:val="single"/>
          <w:lang w:val="es-ES"/>
        </w:rPr>
        <w:t>Limpieza de alrededores</w:t>
      </w:r>
      <w:bookmarkEnd w:id="510"/>
      <w:bookmarkEnd w:id="511"/>
      <w:bookmarkEnd w:id="512"/>
      <w:r w:rsidRPr="00AC023D">
        <w:rPr>
          <w:rFonts w:ascii="Arial" w:hAnsi="Arial" w:cs="Arial"/>
          <w:sz w:val="20"/>
          <w:szCs w:val="20"/>
          <w:u w:val="single"/>
          <w:lang w:val="es-ES"/>
        </w:rPr>
        <w:t xml:space="preserve"> </w:t>
      </w:r>
    </w:p>
    <w:p w:rsidR="00F54722" w:rsidRPr="00AC023D" w:rsidRDefault="00F54722" w:rsidP="00F54722">
      <w:pPr>
        <w:autoSpaceDE w:val="0"/>
        <w:autoSpaceDN w:val="0"/>
        <w:adjustRightInd w:val="0"/>
        <w:spacing w:line="360" w:lineRule="auto"/>
        <w:ind w:firstLine="568"/>
        <w:jc w:val="both"/>
        <w:outlineLvl w:val="0"/>
        <w:rPr>
          <w:rFonts w:ascii="Arial" w:hAnsi="Arial" w:cs="Arial"/>
          <w:sz w:val="20"/>
          <w:szCs w:val="20"/>
          <w:lang w:val="es-ES"/>
        </w:rPr>
      </w:pPr>
      <w:bookmarkStart w:id="513" w:name="_Toc519669383"/>
      <w:bookmarkStart w:id="514" w:name="_Toc519670779"/>
      <w:bookmarkStart w:id="515" w:name="_Toc522889818"/>
      <w:r w:rsidRPr="00AC023D">
        <w:rPr>
          <w:rFonts w:ascii="Arial" w:hAnsi="Arial" w:cs="Arial"/>
          <w:sz w:val="20"/>
          <w:szCs w:val="20"/>
          <w:lang w:val="es-ES"/>
        </w:rPr>
        <w:t>Los alrededores como  ambiente externo en que se desarrolla el proceso productivo se mantienen en buenas condiciones de higiene, según IT-08 Limpieza de pisos, paredes y varios edilicios se describe como se debe hacer la limpieza de los mismos</w:t>
      </w:r>
      <w:r w:rsidR="004A03CE">
        <w:rPr>
          <w:rFonts w:ascii="Arial" w:hAnsi="Arial" w:cs="Arial"/>
          <w:sz w:val="20"/>
          <w:szCs w:val="20"/>
          <w:lang w:val="es-ES"/>
        </w:rPr>
        <w:t>, con detergente apto para empresas alimenticias y agua potable</w:t>
      </w:r>
      <w:r w:rsidRPr="00AC023D">
        <w:rPr>
          <w:rFonts w:ascii="Arial" w:hAnsi="Arial" w:cs="Arial"/>
          <w:sz w:val="20"/>
          <w:szCs w:val="20"/>
          <w:lang w:val="es-ES"/>
        </w:rPr>
        <w:t>.</w:t>
      </w:r>
      <w:bookmarkEnd w:id="513"/>
      <w:bookmarkEnd w:id="514"/>
      <w:bookmarkEnd w:id="515"/>
    </w:p>
    <w:p w:rsidR="00F54722" w:rsidRPr="00AC023D" w:rsidRDefault="00F54722" w:rsidP="00F07C1C">
      <w:pPr>
        <w:numPr>
          <w:ilvl w:val="0"/>
          <w:numId w:val="17"/>
        </w:numPr>
        <w:autoSpaceDE w:val="0"/>
        <w:autoSpaceDN w:val="0"/>
        <w:adjustRightInd w:val="0"/>
        <w:spacing w:after="0" w:line="360" w:lineRule="auto"/>
        <w:jc w:val="both"/>
        <w:outlineLvl w:val="0"/>
        <w:rPr>
          <w:rFonts w:ascii="Arial" w:hAnsi="Arial" w:cs="Arial"/>
          <w:sz w:val="20"/>
          <w:szCs w:val="20"/>
          <w:lang w:val="es-ES"/>
        </w:rPr>
      </w:pPr>
      <w:bookmarkStart w:id="516" w:name="_Toc519669384"/>
      <w:bookmarkStart w:id="517" w:name="_Toc519670780"/>
      <w:bookmarkStart w:id="518" w:name="_Toc522889819"/>
      <w:r w:rsidRPr="00AC023D">
        <w:rPr>
          <w:rFonts w:ascii="Arial" w:hAnsi="Arial" w:cs="Arial"/>
          <w:sz w:val="20"/>
          <w:szCs w:val="20"/>
          <w:u w:val="single"/>
          <w:lang w:val="es-ES"/>
        </w:rPr>
        <w:t>Limpieza de accesorios</w:t>
      </w:r>
      <w:bookmarkEnd w:id="516"/>
      <w:bookmarkEnd w:id="517"/>
      <w:bookmarkEnd w:id="518"/>
      <w:r w:rsidRPr="00AC023D">
        <w:rPr>
          <w:rFonts w:ascii="Arial" w:hAnsi="Arial" w:cs="Arial"/>
          <w:sz w:val="20"/>
          <w:szCs w:val="20"/>
          <w:lang w:val="es-ES"/>
        </w:rPr>
        <w:t xml:space="preserve"> </w:t>
      </w:r>
    </w:p>
    <w:p w:rsidR="00F54722" w:rsidRPr="00AC023D" w:rsidRDefault="00F54722" w:rsidP="00F54722">
      <w:pPr>
        <w:autoSpaceDE w:val="0"/>
        <w:autoSpaceDN w:val="0"/>
        <w:adjustRightInd w:val="0"/>
        <w:spacing w:line="360" w:lineRule="auto"/>
        <w:ind w:firstLine="360"/>
        <w:jc w:val="both"/>
        <w:outlineLvl w:val="0"/>
        <w:rPr>
          <w:rFonts w:ascii="Arial" w:hAnsi="Arial" w:cs="Arial"/>
          <w:sz w:val="20"/>
          <w:szCs w:val="20"/>
          <w:lang w:val="es-ES"/>
        </w:rPr>
      </w:pPr>
      <w:bookmarkStart w:id="519" w:name="_Toc519669385"/>
      <w:bookmarkStart w:id="520" w:name="_Toc519670781"/>
      <w:bookmarkStart w:id="521" w:name="_Toc522889820"/>
      <w:r w:rsidRPr="00AC023D">
        <w:rPr>
          <w:rFonts w:ascii="Arial" w:hAnsi="Arial" w:cs="Arial"/>
          <w:sz w:val="20"/>
          <w:szCs w:val="20"/>
          <w:lang w:val="es-ES"/>
        </w:rPr>
        <w:t>Los accesorios que hacen parte del medio ambiente interno en el que se elabora el producto,  como lo son los cestos de basura, matafuegos, lavaojos, montacargas y, tableros electrónicos,  deben estar en buenas condiciones higiénicas,  esto se ha definido bajo e IT-09 Limpieza de Accesorios</w:t>
      </w:r>
      <w:r w:rsidR="004A03CE">
        <w:rPr>
          <w:rFonts w:ascii="Arial" w:hAnsi="Arial" w:cs="Arial"/>
          <w:sz w:val="20"/>
          <w:szCs w:val="20"/>
          <w:lang w:val="es-ES"/>
        </w:rPr>
        <w:t xml:space="preserve"> con agua potable</w:t>
      </w:r>
      <w:r w:rsidRPr="00AC023D">
        <w:rPr>
          <w:rFonts w:ascii="Arial" w:hAnsi="Arial" w:cs="Arial"/>
          <w:sz w:val="20"/>
          <w:szCs w:val="20"/>
          <w:lang w:val="es-ES"/>
        </w:rPr>
        <w:t>.</w:t>
      </w:r>
      <w:bookmarkEnd w:id="519"/>
      <w:bookmarkEnd w:id="520"/>
      <w:bookmarkEnd w:id="521"/>
    </w:p>
    <w:p w:rsidR="00F54722" w:rsidRPr="00AC023D" w:rsidRDefault="00F54722" w:rsidP="00F54722">
      <w:pPr>
        <w:autoSpaceDE w:val="0"/>
        <w:autoSpaceDN w:val="0"/>
        <w:adjustRightInd w:val="0"/>
        <w:spacing w:line="360" w:lineRule="auto"/>
        <w:jc w:val="both"/>
        <w:outlineLvl w:val="0"/>
        <w:rPr>
          <w:rFonts w:ascii="Arial" w:hAnsi="Arial" w:cs="Arial"/>
          <w:sz w:val="20"/>
          <w:szCs w:val="20"/>
          <w:lang w:val="es-ES"/>
        </w:rPr>
      </w:pPr>
    </w:p>
    <w:p w:rsidR="00F54722" w:rsidRPr="00AC023D" w:rsidRDefault="00F54722" w:rsidP="00F07C1C">
      <w:pPr>
        <w:numPr>
          <w:ilvl w:val="0"/>
          <w:numId w:val="16"/>
        </w:numPr>
        <w:autoSpaceDE w:val="0"/>
        <w:autoSpaceDN w:val="0"/>
        <w:adjustRightInd w:val="0"/>
        <w:spacing w:after="0" w:line="360" w:lineRule="auto"/>
        <w:jc w:val="both"/>
        <w:outlineLvl w:val="0"/>
        <w:rPr>
          <w:rFonts w:ascii="Arial" w:hAnsi="Arial" w:cs="Arial"/>
          <w:sz w:val="20"/>
          <w:szCs w:val="20"/>
          <w:lang w:val="es-ES"/>
        </w:rPr>
      </w:pPr>
      <w:bookmarkStart w:id="522" w:name="_Toc519669386"/>
      <w:bookmarkStart w:id="523" w:name="_Toc519670782"/>
      <w:bookmarkStart w:id="524" w:name="_Toc522889821"/>
      <w:r w:rsidRPr="00AC023D">
        <w:rPr>
          <w:rFonts w:ascii="Arial" w:hAnsi="Arial" w:cs="Arial"/>
          <w:sz w:val="20"/>
          <w:szCs w:val="20"/>
          <w:lang w:val="es-ES"/>
        </w:rPr>
        <w:t>Operacionales</w:t>
      </w:r>
      <w:bookmarkEnd w:id="522"/>
      <w:bookmarkEnd w:id="523"/>
      <w:bookmarkEnd w:id="524"/>
      <w:r w:rsidRPr="00AC023D">
        <w:rPr>
          <w:rFonts w:ascii="Arial" w:hAnsi="Arial" w:cs="Arial"/>
          <w:sz w:val="20"/>
          <w:szCs w:val="20"/>
          <w:lang w:val="es-ES"/>
        </w:rPr>
        <w:t xml:space="preserve"> </w:t>
      </w:r>
    </w:p>
    <w:p w:rsidR="00F54722" w:rsidRPr="00AC023D" w:rsidRDefault="00F54722" w:rsidP="00F54722">
      <w:pPr>
        <w:autoSpaceDE w:val="0"/>
        <w:autoSpaceDN w:val="0"/>
        <w:adjustRightInd w:val="0"/>
        <w:spacing w:line="360" w:lineRule="auto"/>
        <w:jc w:val="both"/>
        <w:outlineLvl w:val="0"/>
        <w:rPr>
          <w:rFonts w:ascii="Arial" w:hAnsi="Arial" w:cs="Arial"/>
          <w:sz w:val="20"/>
          <w:szCs w:val="20"/>
          <w:lang w:val="es-ES"/>
        </w:rPr>
      </w:pPr>
    </w:p>
    <w:p w:rsidR="00F54722" w:rsidRPr="00AC023D" w:rsidRDefault="00F54722" w:rsidP="00F54722">
      <w:pPr>
        <w:autoSpaceDE w:val="0"/>
        <w:autoSpaceDN w:val="0"/>
        <w:adjustRightInd w:val="0"/>
        <w:spacing w:line="360" w:lineRule="auto"/>
        <w:ind w:firstLine="360"/>
        <w:jc w:val="both"/>
        <w:outlineLvl w:val="0"/>
        <w:rPr>
          <w:rFonts w:ascii="Arial" w:hAnsi="Arial" w:cs="Arial"/>
          <w:sz w:val="20"/>
          <w:szCs w:val="20"/>
          <w:lang w:val="es-ES"/>
        </w:rPr>
      </w:pPr>
      <w:bookmarkStart w:id="525" w:name="_Toc519669387"/>
      <w:bookmarkStart w:id="526" w:name="_Toc519670783"/>
      <w:bookmarkStart w:id="527" w:name="_Toc522889822"/>
      <w:r w:rsidRPr="00AC023D">
        <w:rPr>
          <w:rFonts w:ascii="Arial" w:hAnsi="Arial" w:cs="Arial"/>
          <w:sz w:val="20"/>
          <w:szCs w:val="20"/>
          <w:lang w:val="es-ES"/>
        </w:rPr>
        <w:t xml:space="preserve">El  producto elaborado posee una actividad de agua muy baja y un pH bajo, siendo características desfavorables para el desarrollo y crecimiento microbiano y si bien las características físico-químicas pueden cambiar de acuerdo a los requerimientos del cliente, se mantienen valores en promedio que dificultan la presencia de microorganismos, además de esto, se trata  de productos altamente hidrosolubles. Asimismo, en los registros históricos  no se encuentran  problemas microbiológicos en </w:t>
      </w:r>
      <w:r w:rsidR="00B21D75" w:rsidRPr="00AC023D">
        <w:rPr>
          <w:rFonts w:ascii="Arial" w:hAnsi="Arial" w:cs="Arial"/>
          <w:sz w:val="20"/>
          <w:szCs w:val="20"/>
          <w:lang w:val="es-ES"/>
        </w:rPr>
        <w:t>los</w:t>
      </w:r>
      <w:r w:rsidRPr="00AC023D">
        <w:rPr>
          <w:rFonts w:ascii="Arial" w:hAnsi="Arial" w:cs="Arial"/>
          <w:sz w:val="20"/>
          <w:szCs w:val="20"/>
          <w:lang w:val="es-ES"/>
        </w:rPr>
        <w:t xml:space="preserve"> productos elaborados; por lo cual,  en las  operaciones de limpieza no se agrega ningún componente químico, minimizando el riesgo de  contaminación química del producto y menor manipuleo del personal. Sin embargo como monitoreo del estado de higiene de nuestros procesos, se realizan análisis microbiológicos periódicos en las superficies de contacto con el producto, el personal manipulador y producto final de manera mensual o  de acuerdo a requerimiento de cliente.</w:t>
      </w:r>
      <w:bookmarkEnd w:id="525"/>
      <w:bookmarkEnd w:id="526"/>
      <w:bookmarkEnd w:id="527"/>
      <w:r w:rsidRPr="00AC023D">
        <w:rPr>
          <w:rFonts w:ascii="Arial" w:hAnsi="Arial" w:cs="Arial"/>
          <w:sz w:val="20"/>
          <w:szCs w:val="20"/>
          <w:lang w:val="es-ES"/>
        </w:rPr>
        <w:t xml:space="preserve"> </w:t>
      </w:r>
    </w:p>
    <w:p w:rsidR="00F54722" w:rsidRPr="00AC023D" w:rsidRDefault="00F54722" w:rsidP="00F07C1C">
      <w:pPr>
        <w:numPr>
          <w:ilvl w:val="0"/>
          <w:numId w:val="17"/>
        </w:numPr>
        <w:autoSpaceDE w:val="0"/>
        <w:autoSpaceDN w:val="0"/>
        <w:adjustRightInd w:val="0"/>
        <w:spacing w:after="0" w:line="360" w:lineRule="auto"/>
        <w:jc w:val="both"/>
        <w:outlineLvl w:val="0"/>
        <w:rPr>
          <w:rFonts w:ascii="Arial" w:hAnsi="Arial" w:cs="Arial"/>
          <w:sz w:val="20"/>
          <w:szCs w:val="20"/>
          <w:u w:val="single"/>
          <w:lang w:val="es-ES"/>
        </w:rPr>
      </w:pPr>
      <w:bookmarkStart w:id="528" w:name="_Toc519669388"/>
      <w:bookmarkStart w:id="529" w:name="_Toc519670784"/>
      <w:bookmarkStart w:id="530" w:name="_Toc522889823"/>
      <w:r w:rsidRPr="00AC023D">
        <w:rPr>
          <w:rFonts w:ascii="Arial" w:hAnsi="Arial" w:cs="Arial"/>
          <w:sz w:val="20"/>
          <w:szCs w:val="20"/>
          <w:u w:val="single"/>
          <w:lang w:val="es-ES"/>
        </w:rPr>
        <w:t>Limpieza de pailas</w:t>
      </w:r>
      <w:bookmarkEnd w:id="528"/>
      <w:bookmarkEnd w:id="529"/>
      <w:bookmarkEnd w:id="530"/>
    </w:p>
    <w:p w:rsidR="00F54722" w:rsidRDefault="00F54722" w:rsidP="00F54722">
      <w:pPr>
        <w:autoSpaceDE w:val="0"/>
        <w:autoSpaceDN w:val="0"/>
        <w:adjustRightInd w:val="0"/>
        <w:spacing w:line="360" w:lineRule="auto"/>
        <w:ind w:firstLine="568"/>
        <w:jc w:val="both"/>
        <w:outlineLvl w:val="0"/>
        <w:rPr>
          <w:rFonts w:ascii="Arial" w:hAnsi="Arial" w:cs="Arial"/>
          <w:sz w:val="20"/>
          <w:szCs w:val="20"/>
          <w:lang w:val="es-ES"/>
        </w:rPr>
      </w:pPr>
      <w:bookmarkStart w:id="531" w:name="_Toc519669389"/>
      <w:bookmarkStart w:id="532" w:name="_Toc519670785"/>
      <w:bookmarkStart w:id="533" w:name="_Toc522889824"/>
      <w:r w:rsidRPr="00AC023D">
        <w:rPr>
          <w:rFonts w:ascii="Arial" w:hAnsi="Arial" w:cs="Arial"/>
          <w:sz w:val="20"/>
          <w:szCs w:val="20"/>
          <w:lang w:val="es-ES"/>
        </w:rPr>
        <w:t xml:space="preserve">Las pailas son los equipos en los cuales se produce CARAMELO LIQUIDO, las temperaturas en ellos superan los 100ºC a presión atmosférica.  Por el tipo de reacción química que se lleva a </w:t>
      </w:r>
      <w:r w:rsidRPr="00AC023D">
        <w:rPr>
          <w:rFonts w:ascii="Arial" w:hAnsi="Arial" w:cs="Arial"/>
          <w:sz w:val="20"/>
          <w:szCs w:val="20"/>
          <w:lang w:val="es-ES"/>
        </w:rPr>
        <w:lastRenderedPageBreak/>
        <w:t>cabo, estos a lo largo del tiempo pueden acumular incrustaciones y/o carbonillas por el elevamiento de temperatura, por lo cual se hace una limpieza especial</w:t>
      </w:r>
      <w:r w:rsidR="004A03CE">
        <w:rPr>
          <w:rFonts w:ascii="Arial" w:hAnsi="Arial" w:cs="Arial"/>
          <w:sz w:val="20"/>
          <w:szCs w:val="20"/>
          <w:lang w:val="es-ES"/>
        </w:rPr>
        <w:t xml:space="preserve"> con soda caustica al 20%</w:t>
      </w:r>
      <w:r w:rsidRPr="00AC023D">
        <w:rPr>
          <w:rFonts w:ascii="Arial" w:hAnsi="Arial" w:cs="Arial"/>
          <w:sz w:val="20"/>
          <w:szCs w:val="20"/>
          <w:lang w:val="es-ES"/>
        </w:rPr>
        <w:t xml:space="preserve"> a intervalos </w:t>
      </w:r>
      <w:r w:rsidR="004A03CE">
        <w:rPr>
          <w:rFonts w:ascii="Arial" w:hAnsi="Arial" w:cs="Arial"/>
          <w:sz w:val="20"/>
          <w:szCs w:val="20"/>
          <w:lang w:val="es-ES"/>
        </w:rPr>
        <w:t>de seis meses</w:t>
      </w:r>
      <w:r w:rsidRPr="00AC023D">
        <w:rPr>
          <w:rFonts w:ascii="Arial" w:hAnsi="Arial" w:cs="Arial"/>
          <w:sz w:val="20"/>
          <w:szCs w:val="20"/>
          <w:lang w:val="es-ES"/>
        </w:rPr>
        <w:t>, esto se puede ver en detalle en el IT-10 Limpieza de Pailas y tanques de almacenamiento de caramelo líquido</w:t>
      </w:r>
      <w:bookmarkEnd w:id="531"/>
      <w:bookmarkEnd w:id="532"/>
      <w:r w:rsidR="004A03CE">
        <w:rPr>
          <w:rFonts w:ascii="Arial" w:hAnsi="Arial" w:cs="Arial"/>
          <w:sz w:val="20"/>
          <w:szCs w:val="20"/>
          <w:lang w:val="es-ES"/>
        </w:rPr>
        <w:t>; diariamente las pailas se limpian con agua potable mayor a 60ºC para eliminar cualquier resto de producto.</w:t>
      </w:r>
      <w:bookmarkEnd w:id="533"/>
    </w:p>
    <w:p w:rsidR="00702D9C" w:rsidRDefault="00702D9C" w:rsidP="00F54722">
      <w:pPr>
        <w:autoSpaceDE w:val="0"/>
        <w:autoSpaceDN w:val="0"/>
        <w:adjustRightInd w:val="0"/>
        <w:spacing w:line="360" w:lineRule="auto"/>
        <w:ind w:firstLine="568"/>
        <w:jc w:val="both"/>
        <w:outlineLvl w:val="0"/>
        <w:rPr>
          <w:rFonts w:ascii="Arial" w:hAnsi="Arial" w:cs="Arial"/>
          <w:sz w:val="20"/>
          <w:szCs w:val="20"/>
          <w:lang w:val="es-ES"/>
        </w:rPr>
      </w:pPr>
    </w:p>
    <w:p w:rsidR="00702D9C" w:rsidRPr="00AC023D" w:rsidRDefault="00702D9C" w:rsidP="00F54722">
      <w:pPr>
        <w:autoSpaceDE w:val="0"/>
        <w:autoSpaceDN w:val="0"/>
        <w:adjustRightInd w:val="0"/>
        <w:spacing w:line="360" w:lineRule="auto"/>
        <w:ind w:firstLine="568"/>
        <w:jc w:val="both"/>
        <w:outlineLvl w:val="0"/>
        <w:rPr>
          <w:rFonts w:ascii="Arial" w:hAnsi="Arial" w:cs="Arial"/>
          <w:sz w:val="20"/>
          <w:szCs w:val="20"/>
          <w:lang w:val="es-ES"/>
        </w:rPr>
      </w:pPr>
    </w:p>
    <w:p w:rsidR="00F54722" w:rsidRPr="00AC023D" w:rsidRDefault="00F54722" w:rsidP="00F07C1C">
      <w:pPr>
        <w:numPr>
          <w:ilvl w:val="0"/>
          <w:numId w:val="17"/>
        </w:numPr>
        <w:autoSpaceDE w:val="0"/>
        <w:autoSpaceDN w:val="0"/>
        <w:adjustRightInd w:val="0"/>
        <w:spacing w:after="0" w:line="360" w:lineRule="auto"/>
        <w:jc w:val="both"/>
        <w:outlineLvl w:val="0"/>
        <w:rPr>
          <w:rFonts w:ascii="Arial" w:hAnsi="Arial" w:cs="Arial"/>
          <w:sz w:val="20"/>
          <w:szCs w:val="20"/>
          <w:u w:val="single"/>
          <w:lang w:val="es-ES"/>
        </w:rPr>
      </w:pPr>
      <w:bookmarkStart w:id="534" w:name="_Toc519669390"/>
      <w:bookmarkStart w:id="535" w:name="_Toc519670786"/>
      <w:bookmarkStart w:id="536" w:name="_Toc522889825"/>
      <w:r w:rsidRPr="00AC023D">
        <w:rPr>
          <w:rFonts w:ascii="Arial" w:hAnsi="Arial" w:cs="Arial"/>
          <w:sz w:val="20"/>
          <w:szCs w:val="20"/>
          <w:u w:val="single"/>
          <w:lang w:val="es-ES"/>
        </w:rPr>
        <w:t>Lavado de manos</w:t>
      </w:r>
      <w:bookmarkEnd w:id="534"/>
      <w:bookmarkEnd w:id="535"/>
      <w:bookmarkEnd w:id="536"/>
    </w:p>
    <w:p w:rsidR="00F54722" w:rsidRPr="00AC023D" w:rsidRDefault="00F54722" w:rsidP="00F54722">
      <w:pPr>
        <w:autoSpaceDE w:val="0"/>
        <w:autoSpaceDN w:val="0"/>
        <w:adjustRightInd w:val="0"/>
        <w:spacing w:line="360" w:lineRule="auto"/>
        <w:ind w:firstLine="568"/>
        <w:jc w:val="both"/>
        <w:outlineLvl w:val="0"/>
        <w:rPr>
          <w:rFonts w:ascii="Arial" w:hAnsi="Arial" w:cs="Arial"/>
          <w:sz w:val="20"/>
          <w:szCs w:val="20"/>
          <w:lang w:val="es-ES"/>
        </w:rPr>
      </w:pPr>
      <w:bookmarkStart w:id="537" w:name="_Toc519669391"/>
      <w:bookmarkStart w:id="538" w:name="_Toc519670787"/>
      <w:bookmarkStart w:id="539" w:name="_Toc522889826"/>
      <w:r w:rsidRPr="00AC023D">
        <w:rPr>
          <w:rFonts w:ascii="Arial" w:hAnsi="Arial" w:cs="Arial"/>
          <w:sz w:val="20"/>
          <w:szCs w:val="20"/>
          <w:lang w:val="es-ES"/>
        </w:rPr>
        <w:t>El ser humano puede ser vector de muchas enfermedades y microorganismos, las manos, son una zona en la cual se adhieren muchas bacterias, virus, hongos y/o suciedades que pueden transmitirse al alimento que manipulamos; por lo cual se estable el IT-11 Lavado de manos; para que todo el personal y sus visitantes  realicen un correcto lavado de manos para minimizar una posible contaminación de los  productos. El personal de limpieza general es el encargado de equipar las estaciones sanitarias con jabón y toallas de papel.</w:t>
      </w:r>
      <w:bookmarkEnd w:id="537"/>
      <w:bookmarkEnd w:id="538"/>
      <w:bookmarkEnd w:id="539"/>
    </w:p>
    <w:p w:rsidR="00F54722" w:rsidRPr="00AC023D" w:rsidRDefault="00F54722" w:rsidP="00F07C1C">
      <w:pPr>
        <w:numPr>
          <w:ilvl w:val="0"/>
          <w:numId w:val="17"/>
        </w:numPr>
        <w:autoSpaceDE w:val="0"/>
        <w:autoSpaceDN w:val="0"/>
        <w:adjustRightInd w:val="0"/>
        <w:spacing w:after="0" w:line="360" w:lineRule="auto"/>
        <w:jc w:val="both"/>
        <w:outlineLvl w:val="0"/>
        <w:rPr>
          <w:rFonts w:ascii="Arial" w:hAnsi="Arial" w:cs="Arial"/>
          <w:sz w:val="20"/>
          <w:szCs w:val="20"/>
          <w:u w:val="single"/>
          <w:lang w:val="es-ES"/>
        </w:rPr>
      </w:pPr>
      <w:bookmarkStart w:id="540" w:name="_Toc519669392"/>
      <w:bookmarkStart w:id="541" w:name="_Toc519670788"/>
      <w:bookmarkStart w:id="542" w:name="_Toc522889827"/>
      <w:r w:rsidRPr="00AC023D">
        <w:rPr>
          <w:rFonts w:ascii="Arial" w:hAnsi="Arial" w:cs="Arial"/>
          <w:sz w:val="20"/>
          <w:szCs w:val="20"/>
          <w:u w:val="single"/>
          <w:lang w:val="es-ES"/>
        </w:rPr>
        <w:t>Limpieza de utensilios</w:t>
      </w:r>
      <w:bookmarkEnd w:id="540"/>
      <w:bookmarkEnd w:id="541"/>
      <w:bookmarkEnd w:id="542"/>
    </w:p>
    <w:p w:rsidR="00F54722" w:rsidRPr="00AC023D" w:rsidRDefault="00F54722" w:rsidP="00F54722">
      <w:pPr>
        <w:autoSpaceDE w:val="0"/>
        <w:autoSpaceDN w:val="0"/>
        <w:adjustRightInd w:val="0"/>
        <w:spacing w:line="360" w:lineRule="auto"/>
        <w:ind w:firstLine="568"/>
        <w:jc w:val="both"/>
        <w:outlineLvl w:val="0"/>
        <w:rPr>
          <w:rFonts w:ascii="Arial" w:hAnsi="Arial" w:cs="Arial"/>
          <w:sz w:val="20"/>
          <w:szCs w:val="20"/>
          <w:lang w:val="es-ES"/>
        </w:rPr>
      </w:pPr>
      <w:bookmarkStart w:id="543" w:name="_Toc519669393"/>
      <w:bookmarkStart w:id="544" w:name="_Toc519670789"/>
      <w:bookmarkStart w:id="545" w:name="_Toc522889828"/>
      <w:r w:rsidRPr="00AC023D">
        <w:rPr>
          <w:rFonts w:ascii="Arial" w:hAnsi="Arial" w:cs="Arial"/>
          <w:sz w:val="20"/>
          <w:szCs w:val="20"/>
          <w:lang w:val="es-ES"/>
        </w:rPr>
        <w:t>En el área de producción, fraccionamiento y envasado se emplean diferentes utensilios para toma de muestra, lavados, ensayos cortos o verificar el aspecto del producto; para su correcta limpieza y remoción de residuos se cuenta con el IT-12. Limpieza de Utensilios.</w:t>
      </w:r>
      <w:bookmarkEnd w:id="543"/>
      <w:bookmarkEnd w:id="544"/>
      <w:bookmarkEnd w:id="545"/>
    </w:p>
    <w:p w:rsidR="00F54722" w:rsidRPr="00AC023D" w:rsidRDefault="00F54722" w:rsidP="00F07C1C">
      <w:pPr>
        <w:numPr>
          <w:ilvl w:val="0"/>
          <w:numId w:val="17"/>
        </w:numPr>
        <w:autoSpaceDE w:val="0"/>
        <w:autoSpaceDN w:val="0"/>
        <w:adjustRightInd w:val="0"/>
        <w:spacing w:after="0" w:line="360" w:lineRule="auto"/>
        <w:jc w:val="both"/>
        <w:outlineLvl w:val="0"/>
        <w:rPr>
          <w:rFonts w:ascii="Arial" w:hAnsi="Arial" w:cs="Arial"/>
          <w:sz w:val="20"/>
          <w:szCs w:val="20"/>
          <w:u w:val="single"/>
          <w:lang w:val="es-ES"/>
        </w:rPr>
      </w:pPr>
      <w:bookmarkStart w:id="546" w:name="_Toc519669394"/>
      <w:bookmarkStart w:id="547" w:name="_Toc519670790"/>
      <w:bookmarkStart w:id="548" w:name="_Toc522889829"/>
      <w:r w:rsidRPr="00AC023D">
        <w:rPr>
          <w:rFonts w:ascii="Arial" w:hAnsi="Arial" w:cs="Arial"/>
          <w:sz w:val="20"/>
          <w:szCs w:val="20"/>
          <w:u w:val="single"/>
          <w:lang w:val="es-ES"/>
        </w:rPr>
        <w:t>Limpieza de tamices</w:t>
      </w:r>
      <w:bookmarkEnd w:id="546"/>
      <w:bookmarkEnd w:id="547"/>
      <w:bookmarkEnd w:id="548"/>
    </w:p>
    <w:p w:rsidR="00F54722" w:rsidRPr="00AC023D" w:rsidRDefault="00F54722" w:rsidP="00F54722">
      <w:pPr>
        <w:autoSpaceDE w:val="0"/>
        <w:autoSpaceDN w:val="0"/>
        <w:adjustRightInd w:val="0"/>
        <w:spacing w:line="360" w:lineRule="auto"/>
        <w:ind w:firstLine="360"/>
        <w:jc w:val="both"/>
        <w:outlineLvl w:val="0"/>
        <w:rPr>
          <w:rFonts w:ascii="Arial" w:hAnsi="Arial" w:cs="Arial"/>
          <w:sz w:val="20"/>
          <w:szCs w:val="20"/>
          <w:lang w:val="es-ES"/>
        </w:rPr>
      </w:pPr>
      <w:bookmarkStart w:id="549" w:name="_Toc519669395"/>
      <w:bookmarkStart w:id="550" w:name="_Toc519670791"/>
      <w:bookmarkStart w:id="551" w:name="_Toc522889830"/>
      <w:r w:rsidRPr="00AC023D">
        <w:rPr>
          <w:rFonts w:ascii="Arial" w:hAnsi="Arial" w:cs="Arial"/>
          <w:sz w:val="20"/>
          <w:szCs w:val="20"/>
          <w:lang w:val="es-ES"/>
        </w:rPr>
        <w:t>Los tamices son la herramienta que se emplean para controlar y minimizar  los contaminantes físicos en el producto final,  estos dispositivos tienen contacto directo con el producto y las partículas que son retenidas con sometidas a inspección, por lo cual su correcta higiene  y estado hace parte vital para mantener la inocuidad de los  productos; el detalle de la limpieza se detalla en  el IT-13 Limpieza de tamices.</w:t>
      </w:r>
      <w:bookmarkEnd w:id="549"/>
      <w:bookmarkEnd w:id="550"/>
      <w:bookmarkEnd w:id="551"/>
    </w:p>
    <w:p w:rsidR="00F54722" w:rsidRPr="00AC023D" w:rsidRDefault="00F54722" w:rsidP="00F54722">
      <w:pPr>
        <w:autoSpaceDE w:val="0"/>
        <w:autoSpaceDN w:val="0"/>
        <w:adjustRightInd w:val="0"/>
        <w:spacing w:line="360" w:lineRule="auto"/>
        <w:ind w:firstLine="360"/>
        <w:jc w:val="both"/>
        <w:outlineLvl w:val="0"/>
        <w:rPr>
          <w:rFonts w:ascii="Arial" w:hAnsi="Arial" w:cs="Arial"/>
          <w:sz w:val="20"/>
          <w:szCs w:val="20"/>
          <w:lang w:val="es-ES"/>
        </w:rPr>
      </w:pPr>
    </w:p>
    <w:p w:rsidR="00F54722" w:rsidRPr="00AC023D" w:rsidRDefault="00F54722" w:rsidP="00F07C1C">
      <w:pPr>
        <w:numPr>
          <w:ilvl w:val="1"/>
          <w:numId w:val="14"/>
        </w:numPr>
        <w:autoSpaceDE w:val="0"/>
        <w:autoSpaceDN w:val="0"/>
        <w:adjustRightInd w:val="0"/>
        <w:spacing w:after="0" w:line="360" w:lineRule="auto"/>
        <w:jc w:val="both"/>
        <w:outlineLvl w:val="0"/>
        <w:rPr>
          <w:rFonts w:ascii="Arial" w:hAnsi="Arial" w:cs="Arial"/>
          <w:sz w:val="20"/>
          <w:szCs w:val="20"/>
          <w:lang w:val="es-ES"/>
        </w:rPr>
      </w:pPr>
      <w:bookmarkStart w:id="552" w:name="_Toc519669396"/>
      <w:bookmarkStart w:id="553" w:name="_Toc519670792"/>
      <w:bookmarkStart w:id="554" w:name="_Toc522889831"/>
      <w:r w:rsidRPr="00AC023D">
        <w:rPr>
          <w:rFonts w:ascii="Arial" w:hAnsi="Arial" w:cs="Arial"/>
          <w:sz w:val="20"/>
          <w:szCs w:val="20"/>
          <w:lang w:val="es-ES"/>
        </w:rPr>
        <w:t>Productos de limpieza</w:t>
      </w:r>
      <w:bookmarkEnd w:id="552"/>
      <w:bookmarkEnd w:id="553"/>
      <w:bookmarkEnd w:id="554"/>
    </w:p>
    <w:p w:rsidR="00F54722" w:rsidRPr="00AC023D" w:rsidRDefault="00F54722" w:rsidP="00F54722">
      <w:pPr>
        <w:autoSpaceDE w:val="0"/>
        <w:autoSpaceDN w:val="0"/>
        <w:adjustRightInd w:val="0"/>
        <w:spacing w:line="360" w:lineRule="auto"/>
        <w:ind w:left="360"/>
        <w:jc w:val="both"/>
        <w:outlineLvl w:val="0"/>
        <w:rPr>
          <w:rFonts w:ascii="Arial" w:hAnsi="Arial" w:cs="Arial"/>
          <w:sz w:val="20"/>
          <w:szCs w:val="20"/>
          <w:lang w:val="es-ES"/>
        </w:rPr>
      </w:pPr>
    </w:p>
    <w:tbl>
      <w:tblPr>
        <w:tblW w:w="0" w:type="auto"/>
        <w:tblBorders>
          <w:top w:val="single" w:sz="8" w:space="0" w:color="F79646"/>
          <w:bottom w:val="single" w:sz="8" w:space="0" w:color="F79646"/>
        </w:tblBorders>
        <w:tblLook w:val="04A0" w:firstRow="1" w:lastRow="0" w:firstColumn="1" w:lastColumn="0" w:noHBand="0" w:noVBand="1"/>
      </w:tblPr>
      <w:tblGrid>
        <w:gridCol w:w="2992"/>
        <w:gridCol w:w="2993"/>
        <w:gridCol w:w="2993"/>
      </w:tblGrid>
      <w:tr w:rsidR="00F54722" w:rsidRPr="00AC023D" w:rsidTr="00F54722">
        <w:tc>
          <w:tcPr>
            <w:tcW w:w="2992" w:type="dxa"/>
            <w:tcBorders>
              <w:top w:val="single" w:sz="4" w:space="0" w:color="auto"/>
              <w:left w:val="single" w:sz="4" w:space="0" w:color="auto"/>
              <w:bottom w:val="single" w:sz="8" w:space="0" w:color="F79646"/>
            </w:tcBorders>
            <w:shd w:val="clear" w:color="auto" w:fill="auto"/>
            <w:vAlign w:val="center"/>
          </w:tcPr>
          <w:p w:rsidR="00F54722" w:rsidRPr="00AC023D" w:rsidRDefault="00F54722" w:rsidP="00F54722">
            <w:pPr>
              <w:autoSpaceDE w:val="0"/>
              <w:autoSpaceDN w:val="0"/>
              <w:adjustRightInd w:val="0"/>
              <w:spacing w:line="360" w:lineRule="auto"/>
              <w:jc w:val="center"/>
              <w:outlineLvl w:val="0"/>
              <w:rPr>
                <w:rFonts w:ascii="Arial" w:hAnsi="Arial" w:cs="Arial"/>
                <w:b/>
                <w:bCs/>
                <w:color w:val="000000"/>
                <w:sz w:val="20"/>
                <w:szCs w:val="20"/>
                <w:lang w:val="es-ES"/>
              </w:rPr>
            </w:pPr>
            <w:bookmarkStart w:id="555" w:name="_Toc519669397"/>
            <w:bookmarkStart w:id="556" w:name="_Toc519670793"/>
            <w:bookmarkStart w:id="557" w:name="_Toc522889832"/>
            <w:r w:rsidRPr="00AC023D">
              <w:rPr>
                <w:rFonts w:ascii="Arial" w:hAnsi="Arial" w:cs="Arial"/>
                <w:b/>
                <w:bCs/>
                <w:color w:val="000000"/>
                <w:sz w:val="20"/>
                <w:szCs w:val="20"/>
                <w:lang w:val="es-ES"/>
              </w:rPr>
              <w:t>Producto de limpieza utilizado</w:t>
            </w:r>
            <w:bookmarkEnd w:id="555"/>
            <w:bookmarkEnd w:id="556"/>
            <w:bookmarkEnd w:id="557"/>
          </w:p>
        </w:tc>
        <w:tc>
          <w:tcPr>
            <w:tcW w:w="2993" w:type="dxa"/>
            <w:tcBorders>
              <w:top w:val="single" w:sz="4" w:space="0" w:color="auto"/>
              <w:bottom w:val="single" w:sz="8" w:space="0" w:color="F79646"/>
            </w:tcBorders>
            <w:shd w:val="clear" w:color="auto" w:fill="auto"/>
            <w:vAlign w:val="center"/>
          </w:tcPr>
          <w:p w:rsidR="00F54722" w:rsidRPr="00AC023D" w:rsidRDefault="00F54722" w:rsidP="00F54722">
            <w:pPr>
              <w:autoSpaceDE w:val="0"/>
              <w:autoSpaceDN w:val="0"/>
              <w:adjustRightInd w:val="0"/>
              <w:spacing w:line="360" w:lineRule="auto"/>
              <w:jc w:val="center"/>
              <w:outlineLvl w:val="0"/>
              <w:rPr>
                <w:rFonts w:ascii="Arial" w:hAnsi="Arial" w:cs="Arial"/>
                <w:b/>
                <w:color w:val="000000"/>
                <w:sz w:val="20"/>
                <w:szCs w:val="20"/>
                <w:lang w:val="es-ES"/>
              </w:rPr>
            </w:pPr>
            <w:bookmarkStart w:id="558" w:name="_Toc519669398"/>
            <w:bookmarkStart w:id="559" w:name="_Toc519670794"/>
            <w:bookmarkStart w:id="560" w:name="_Toc522889833"/>
            <w:r w:rsidRPr="00AC023D">
              <w:rPr>
                <w:rFonts w:ascii="Arial" w:hAnsi="Arial" w:cs="Arial"/>
                <w:b/>
                <w:color w:val="000000"/>
                <w:sz w:val="20"/>
                <w:szCs w:val="20"/>
                <w:lang w:val="es-ES"/>
              </w:rPr>
              <w:t>Superficie en que se emplea</w:t>
            </w:r>
            <w:bookmarkEnd w:id="558"/>
            <w:bookmarkEnd w:id="559"/>
            <w:bookmarkEnd w:id="560"/>
          </w:p>
        </w:tc>
        <w:tc>
          <w:tcPr>
            <w:tcW w:w="2993" w:type="dxa"/>
            <w:tcBorders>
              <w:top w:val="single" w:sz="4" w:space="0" w:color="auto"/>
              <w:bottom w:val="single" w:sz="8" w:space="0" w:color="F79646"/>
              <w:right w:val="single" w:sz="4" w:space="0" w:color="auto"/>
            </w:tcBorders>
            <w:shd w:val="clear" w:color="auto" w:fill="auto"/>
            <w:vAlign w:val="center"/>
          </w:tcPr>
          <w:p w:rsidR="00F54722" w:rsidRPr="00AC023D" w:rsidRDefault="00F54722" w:rsidP="00F54722">
            <w:pPr>
              <w:autoSpaceDE w:val="0"/>
              <w:autoSpaceDN w:val="0"/>
              <w:adjustRightInd w:val="0"/>
              <w:spacing w:line="360" w:lineRule="auto"/>
              <w:jc w:val="center"/>
              <w:outlineLvl w:val="0"/>
              <w:rPr>
                <w:rFonts w:ascii="Arial" w:hAnsi="Arial" w:cs="Arial"/>
                <w:b/>
                <w:color w:val="000000"/>
                <w:sz w:val="20"/>
                <w:szCs w:val="20"/>
                <w:lang w:val="es-ES"/>
              </w:rPr>
            </w:pPr>
            <w:bookmarkStart w:id="561" w:name="_Toc519669399"/>
            <w:bookmarkStart w:id="562" w:name="_Toc519670795"/>
            <w:bookmarkStart w:id="563" w:name="_Toc522889834"/>
            <w:r w:rsidRPr="00AC023D">
              <w:rPr>
                <w:rFonts w:ascii="Arial" w:hAnsi="Arial" w:cs="Arial"/>
                <w:b/>
                <w:color w:val="000000"/>
                <w:sz w:val="20"/>
                <w:szCs w:val="20"/>
                <w:lang w:val="es-ES"/>
              </w:rPr>
              <w:t>Principio Activo y demás información</w:t>
            </w:r>
            <w:bookmarkEnd w:id="561"/>
            <w:bookmarkEnd w:id="562"/>
            <w:bookmarkEnd w:id="563"/>
          </w:p>
        </w:tc>
      </w:tr>
      <w:tr w:rsidR="00F54722" w:rsidRPr="00AC023D" w:rsidTr="00F54722">
        <w:tc>
          <w:tcPr>
            <w:tcW w:w="2992" w:type="dxa"/>
            <w:tcBorders>
              <w:left w:val="single" w:sz="4" w:space="0" w:color="auto"/>
            </w:tcBorders>
            <w:shd w:val="clear" w:color="auto" w:fill="FDE4D0"/>
            <w:vAlign w:val="center"/>
          </w:tcPr>
          <w:p w:rsidR="00F54722" w:rsidRPr="00AC023D" w:rsidRDefault="00F54722" w:rsidP="00F54722">
            <w:pPr>
              <w:autoSpaceDE w:val="0"/>
              <w:autoSpaceDN w:val="0"/>
              <w:adjustRightInd w:val="0"/>
              <w:spacing w:line="360" w:lineRule="auto"/>
              <w:jc w:val="center"/>
              <w:outlineLvl w:val="0"/>
              <w:rPr>
                <w:rFonts w:ascii="Arial" w:hAnsi="Arial" w:cs="Arial"/>
                <w:bCs/>
                <w:color w:val="000000"/>
                <w:sz w:val="20"/>
                <w:szCs w:val="20"/>
                <w:lang w:val="es-ES"/>
              </w:rPr>
            </w:pPr>
            <w:bookmarkStart w:id="564" w:name="_Toc519669400"/>
            <w:bookmarkStart w:id="565" w:name="_Toc519670796"/>
            <w:bookmarkStart w:id="566" w:name="_Toc522889835"/>
            <w:r w:rsidRPr="00AC023D">
              <w:rPr>
                <w:rFonts w:ascii="Arial" w:hAnsi="Arial" w:cs="Arial"/>
                <w:bCs/>
                <w:color w:val="000000"/>
                <w:sz w:val="20"/>
                <w:szCs w:val="20"/>
                <w:lang w:val="es-ES"/>
              </w:rPr>
              <w:t>Jabón Sanitizante de Manos</w:t>
            </w:r>
            <w:bookmarkEnd w:id="564"/>
            <w:bookmarkEnd w:id="565"/>
            <w:bookmarkEnd w:id="566"/>
          </w:p>
        </w:tc>
        <w:tc>
          <w:tcPr>
            <w:tcW w:w="2993" w:type="dxa"/>
            <w:shd w:val="clear" w:color="auto" w:fill="FDE4D0"/>
            <w:vAlign w:val="center"/>
          </w:tcPr>
          <w:p w:rsidR="00F54722" w:rsidRPr="00AC023D" w:rsidRDefault="00F54722" w:rsidP="00F54722">
            <w:pPr>
              <w:autoSpaceDE w:val="0"/>
              <w:autoSpaceDN w:val="0"/>
              <w:adjustRightInd w:val="0"/>
              <w:spacing w:line="360" w:lineRule="auto"/>
              <w:jc w:val="center"/>
              <w:outlineLvl w:val="0"/>
              <w:rPr>
                <w:rFonts w:ascii="Arial" w:hAnsi="Arial" w:cs="Arial"/>
                <w:color w:val="000000"/>
                <w:sz w:val="20"/>
                <w:szCs w:val="20"/>
                <w:lang w:val="es-ES"/>
              </w:rPr>
            </w:pPr>
            <w:bookmarkStart w:id="567" w:name="_Toc519669401"/>
            <w:bookmarkStart w:id="568" w:name="_Toc519670797"/>
            <w:bookmarkStart w:id="569" w:name="_Toc522889836"/>
            <w:r w:rsidRPr="00AC023D">
              <w:rPr>
                <w:rFonts w:ascii="Arial" w:hAnsi="Arial" w:cs="Arial"/>
                <w:color w:val="000000"/>
                <w:sz w:val="20"/>
                <w:szCs w:val="20"/>
                <w:lang w:val="es-ES"/>
              </w:rPr>
              <w:t>Manos de operadores y  visitantes al sector productivo</w:t>
            </w:r>
            <w:bookmarkEnd w:id="567"/>
            <w:bookmarkEnd w:id="568"/>
            <w:bookmarkEnd w:id="569"/>
          </w:p>
        </w:tc>
        <w:tc>
          <w:tcPr>
            <w:tcW w:w="2993" w:type="dxa"/>
            <w:tcBorders>
              <w:right w:val="single" w:sz="4" w:space="0" w:color="auto"/>
            </w:tcBorders>
            <w:shd w:val="clear" w:color="auto" w:fill="FDE4D0"/>
            <w:vAlign w:val="center"/>
          </w:tcPr>
          <w:p w:rsidR="00F54722" w:rsidRPr="00AC023D" w:rsidRDefault="004A03CE" w:rsidP="00F54722">
            <w:pPr>
              <w:autoSpaceDE w:val="0"/>
              <w:autoSpaceDN w:val="0"/>
              <w:adjustRightInd w:val="0"/>
              <w:spacing w:line="360" w:lineRule="auto"/>
              <w:jc w:val="center"/>
              <w:outlineLvl w:val="0"/>
              <w:rPr>
                <w:rFonts w:ascii="Arial" w:hAnsi="Arial" w:cs="Arial"/>
                <w:color w:val="000000"/>
                <w:sz w:val="20"/>
                <w:szCs w:val="20"/>
                <w:lang w:val="es-ES"/>
              </w:rPr>
            </w:pPr>
            <w:bookmarkStart w:id="570" w:name="_Toc522889837"/>
            <w:r>
              <w:rPr>
                <w:rFonts w:ascii="Arial" w:hAnsi="Arial" w:cs="Arial"/>
                <w:color w:val="000000"/>
                <w:sz w:val="20"/>
                <w:szCs w:val="20"/>
                <w:lang w:val="es-ES"/>
              </w:rPr>
              <w:t>Triclosan</w:t>
            </w:r>
            <w:bookmarkEnd w:id="570"/>
          </w:p>
        </w:tc>
      </w:tr>
      <w:tr w:rsidR="00F54722" w:rsidRPr="00AC023D" w:rsidTr="00F54722">
        <w:tc>
          <w:tcPr>
            <w:tcW w:w="2992" w:type="dxa"/>
            <w:tcBorders>
              <w:left w:val="single" w:sz="4" w:space="0" w:color="auto"/>
            </w:tcBorders>
            <w:shd w:val="clear" w:color="auto" w:fill="auto"/>
            <w:vAlign w:val="center"/>
          </w:tcPr>
          <w:p w:rsidR="00F54722" w:rsidRPr="00AC023D" w:rsidRDefault="00F54722" w:rsidP="00F54722">
            <w:pPr>
              <w:autoSpaceDE w:val="0"/>
              <w:autoSpaceDN w:val="0"/>
              <w:adjustRightInd w:val="0"/>
              <w:spacing w:line="360" w:lineRule="auto"/>
              <w:jc w:val="center"/>
              <w:outlineLvl w:val="0"/>
              <w:rPr>
                <w:rFonts w:ascii="Arial" w:hAnsi="Arial" w:cs="Arial"/>
                <w:bCs/>
                <w:color w:val="000000"/>
                <w:sz w:val="20"/>
                <w:szCs w:val="20"/>
                <w:lang w:val="es-ES"/>
              </w:rPr>
            </w:pPr>
            <w:bookmarkStart w:id="571" w:name="_Toc519669403"/>
            <w:bookmarkStart w:id="572" w:name="_Toc519670799"/>
            <w:bookmarkStart w:id="573" w:name="_Toc522889838"/>
            <w:r w:rsidRPr="00AC023D">
              <w:rPr>
                <w:rFonts w:ascii="Arial" w:hAnsi="Arial" w:cs="Arial"/>
                <w:bCs/>
                <w:color w:val="000000"/>
                <w:sz w:val="20"/>
                <w:szCs w:val="20"/>
                <w:lang w:val="es-ES"/>
              </w:rPr>
              <w:t>Desengrasante de superficies</w:t>
            </w:r>
            <w:bookmarkEnd w:id="571"/>
            <w:bookmarkEnd w:id="572"/>
            <w:bookmarkEnd w:id="573"/>
          </w:p>
        </w:tc>
        <w:tc>
          <w:tcPr>
            <w:tcW w:w="2993" w:type="dxa"/>
            <w:shd w:val="clear" w:color="auto" w:fill="auto"/>
            <w:vAlign w:val="center"/>
          </w:tcPr>
          <w:p w:rsidR="00F54722" w:rsidRPr="00AC023D" w:rsidRDefault="00F54722" w:rsidP="00F54722">
            <w:pPr>
              <w:autoSpaceDE w:val="0"/>
              <w:autoSpaceDN w:val="0"/>
              <w:adjustRightInd w:val="0"/>
              <w:spacing w:line="360" w:lineRule="auto"/>
              <w:jc w:val="center"/>
              <w:outlineLvl w:val="0"/>
              <w:rPr>
                <w:rFonts w:ascii="Arial" w:hAnsi="Arial" w:cs="Arial"/>
                <w:color w:val="000000"/>
                <w:sz w:val="20"/>
                <w:szCs w:val="20"/>
                <w:lang w:val="es-ES"/>
              </w:rPr>
            </w:pPr>
            <w:bookmarkStart w:id="574" w:name="_Toc519669404"/>
            <w:bookmarkStart w:id="575" w:name="_Toc519670800"/>
            <w:bookmarkStart w:id="576" w:name="_Toc522889839"/>
            <w:r w:rsidRPr="00AC023D">
              <w:rPr>
                <w:rFonts w:ascii="Arial" w:hAnsi="Arial" w:cs="Arial"/>
                <w:color w:val="000000"/>
                <w:sz w:val="20"/>
                <w:szCs w:val="20"/>
                <w:lang w:val="es-ES"/>
              </w:rPr>
              <w:t>Pisos, paredes, Techos o superficies en contacto indirecto con el producto</w:t>
            </w:r>
            <w:bookmarkEnd w:id="574"/>
            <w:bookmarkEnd w:id="575"/>
            <w:bookmarkEnd w:id="576"/>
          </w:p>
        </w:tc>
        <w:tc>
          <w:tcPr>
            <w:tcW w:w="2993" w:type="dxa"/>
            <w:tcBorders>
              <w:right w:val="single" w:sz="4" w:space="0" w:color="auto"/>
            </w:tcBorders>
            <w:shd w:val="clear" w:color="auto" w:fill="auto"/>
            <w:vAlign w:val="center"/>
          </w:tcPr>
          <w:p w:rsidR="00F54722" w:rsidRPr="00AC023D" w:rsidRDefault="00F54722" w:rsidP="00F54722">
            <w:pPr>
              <w:autoSpaceDE w:val="0"/>
              <w:autoSpaceDN w:val="0"/>
              <w:adjustRightInd w:val="0"/>
              <w:spacing w:line="360" w:lineRule="auto"/>
              <w:jc w:val="center"/>
              <w:outlineLvl w:val="0"/>
              <w:rPr>
                <w:rFonts w:ascii="Arial" w:hAnsi="Arial" w:cs="Arial"/>
                <w:color w:val="000000"/>
                <w:sz w:val="20"/>
                <w:szCs w:val="20"/>
                <w:lang w:val="es-ES"/>
              </w:rPr>
            </w:pPr>
            <w:bookmarkStart w:id="577" w:name="_Toc519669405"/>
            <w:bookmarkStart w:id="578" w:name="_Toc519670801"/>
            <w:bookmarkStart w:id="579" w:name="_Toc522889840"/>
            <w:r w:rsidRPr="00AC023D">
              <w:rPr>
                <w:rFonts w:ascii="Arial" w:hAnsi="Arial" w:cs="Arial"/>
                <w:color w:val="000000"/>
                <w:sz w:val="20"/>
                <w:szCs w:val="20"/>
                <w:lang w:val="es-ES"/>
              </w:rPr>
              <w:t>Detallada en ficha técnica del proveedor</w:t>
            </w:r>
            <w:bookmarkEnd w:id="577"/>
            <w:bookmarkEnd w:id="578"/>
            <w:bookmarkEnd w:id="579"/>
          </w:p>
        </w:tc>
      </w:tr>
      <w:tr w:rsidR="00F54722" w:rsidRPr="00AC023D" w:rsidTr="00F54722">
        <w:tc>
          <w:tcPr>
            <w:tcW w:w="2992" w:type="dxa"/>
            <w:tcBorders>
              <w:left w:val="single" w:sz="4" w:space="0" w:color="auto"/>
            </w:tcBorders>
            <w:shd w:val="clear" w:color="auto" w:fill="FDE4D0"/>
            <w:vAlign w:val="center"/>
          </w:tcPr>
          <w:p w:rsidR="00F54722" w:rsidRPr="00AC023D" w:rsidRDefault="00F54722" w:rsidP="00F54722">
            <w:pPr>
              <w:autoSpaceDE w:val="0"/>
              <w:autoSpaceDN w:val="0"/>
              <w:adjustRightInd w:val="0"/>
              <w:spacing w:line="360" w:lineRule="auto"/>
              <w:jc w:val="center"/>
              <w:outlineLvl w:val="0"/>
              <w:rPr>
                <w:rFonts w:ascii="Arial" w:hAnsi="Arial" w:cs="Arial"/>
                <w:bCs/>
                <w:color w:val="000000"/>
                <w:sz w:val="20"/>
                <w:szCs w:val="20"/>
                <w:lang w:val="es-ES"/>
              </w:rPr>
            </w:pPr>
            <w:bookmarkStart w:id="580" w:name="_Toc519669406"/>
            <w:bookmarkStart w:id="581" w:name="_Toc519670802"/>
            <w:bookmarkStart w:id="582" w:name="_Toc522889841"/>
            <w:r w:rsidRPr="00AC023D">
              <w:rPr>
                <w:rFonts w:ascii="Arial" w:hAnsi="Arial" w:cs="Arial"/>
                <w:bCs/>
                <w:color w:val="000000"/>
                <w:sz w:val="20"/>
                <w:szCs w:val="20"/>
                <w:lang w:val="es-ES"/>
              </w:rPr>
              <w:lastRenderedPageBreak/>
              <w:t>Detergente</w:t>
            </w:r>
            <w:bookmarkEnd w:id="580"/>
            <w:bookmarkEnd w:id="581"/>
            <w:bookmarkEnd w:id="582"/>
          </w:p>
        </w:tc>
        <w:tc>
          <w:tcPr>
            <w:tcW w:w="2993" w:type="dxa"/>
            <w:shd w:val="clear" w:color="auto" w:fill="FDE4D0"/>
            <w:vAlign w:val="center"/>
          </w:tcPr>
          <w:p w:rsidR="00F54722" w:rsidRPr="00AC023D" w:rsidRDefault="00F54722" w:rsidP="00F54722">
            <w:pPr>
              <w:autoSpaceDE w:val="0"/>
              <w:autoSpaceDN w:val="0"/>
              <w:adjustRightInd w:val="0"/>
              <w:spacing w:line="360" w:lineRule="auto"/>
              <w:jc w:val="center"/>
              <w:outlineLvl w:val="0"/>
              <w:rPr>
                <w:rFonts w:ascii="Arial" w:hAnsi="Arial" w:cs="Arial"/>
                <w:color w:val="000000"/>
                <w:sz w:val="20"/>
                <w:szCs w:val="20"/>
                <w:lang w:val="es-ES"/>
              </w:rPr>
            </w:pPr>
            <w:bookmarkStart w:id="583" w:name="_Toc519669407"/>
            <w:bookmarkStart w:id="584" w:name="_Toc519670803"/>
            <w:bookmarkStart w:id="585" w:name="_Toc522889842"/>
            <w:r w:rsidRPr="00AC023D">
              <w:rPr>
                <w:rFonts w:ascii="Arial" w:hAnsi="Arial" w:cs="Arial"/>
                <w:color w:val="000000"/>
                <w:sz w:val="20"/>
                <w:szCs w:val="20"/>
                <w:lang w:val="es-ES"/>
              </w:rPr>
              <w:t>Pisos, paredes, Techos o superficies en contacto indirecto con el producto</w:t>
            </w:r>
            <w:bookmarkEnd w:id="583"/>
            <w:bookmarkEnd w:id="584"/>
            <w:bookmarkEnd w:id="585"/>
          </w:p>
        </w:tc>
        <w:tc>
          <w:tcPr>
            <w:tcW w:w="2993" w:type="dxa"/>
            <w:tcBorders>
              <w:right w:val="single" w:sz="4" w:space="0" w:color="auto"/>
            </w:tcBorders>
            <w:shd w:val="clear" w:color="auto" w:fill="FDE4D0"/>
            <w:vAlign w:val="center"/>
          </w:tcPr>
          <w:p w:rsidR="00F54722" w:rsidRPr="00AC023D" w:rsidRDefault="00F54722" w:rsidP="00F54722">
            <w:pPr>
              <w:autoSpaceDE w:val="0"/>
              <w:autoSpaceDN w:val="0"/>
              <w:adjustRightInd w:val="0"/>
              <w:spacing w:line="360" w:lineRule="auto"/>
              <w:jc w:val="center"/>
              <w:outlineLvl w:val="0"/>
              <w:rPr>
                <w:rFonts w:ascii="Arial" w:hAnsi="Arial" w:cs="Arial"/>
                <w:color w:val="000000"/>
                <w:sz w:val="20"/>
                <w:szCs w:val="20"/>
                <w:lang w:val="es-ES"/>
              </w:rPr>
            </w:pPr>
            <w:bookmarkStart w:id="586" w:name="_Toc519669408"/>
            <w:bookmarkStart w:id="587" w:name="_Toc519670804"/>
            <w:bookmarkStart w:id="588" w:name="_Toc522889843"/>
            <w:r w:rsidRPr="00AC023D">
              <w:rPr>
                <w:rFonts w:ascii="Arial" w:hAnsi="Arial" w:cs="Arial"/>
                <w:color w:val="000000"/>
                <w:sz w:val="20"/>
                <w:szCs w:val="20"/>
                <w:lang w:val="es-ES"/>
              </w:rPr>
              <w:t>Detallada en ficha técnica del proveedor</w:t>
            </w:r>
            <w:bookmarkEnd w:id="586"/>
            <w:bookmarkEnd w:id="587"/>
            <w:bookmarkEnd w:id="588"/>
          </w:p>
        </w:tc>
      </w:tr>
      <w:tr w:rsidR="00F54722" w:rsidRPr="00AC023D" w:rsidTr="00F54722">
        <w:tc>
          <w:tcPr>
            <w:tcW w:w="2992" w:type="dxa"/>
            <w:tcBorders>
              <w:left w:val="single" w:sz="4" w:space="0" w:color="auto"/>
              <w:bottom w:val="single" w:sz="4" w:space="0" w:color="auto"/>
            </w:tcBorders>
            <w:shd w:val="clear" w:color="auto" w:fill="FDE4D0"/>
            <w:vAlign w:val="center"/>
          </w:tcPr>
          <w:p w:rsidR="00F54722" w:rsidRPr="00AC023D" w:rsidRDefault="00F54722" w:rsidP="00F54722">
            <w:pPr>
              <w:autoSpaceDE w:val="0"/>
              <w:autoSpaceDN w:val="0"/>
              <w:adjustRightInd w:val="0"/>
              <w:spacing w:line="360" w:lineRule="auto"/>
              <w:jc w:val="center"/>
              <w:outlineLvl w:val="0"/>
              <w:rPr>
                <w:rFonts w:ascii="Arial" w:hAnsi="Arial" w:cs="Arial"/>
                <w:bCs/>
                <w:color w:val="000000"/>
                <w:sz w:val="20"/>
                <w:szCs w:val="20"/>
                <w:lang w:val="es-ES"/>
              </w:rPr>
            </w:pPr>
            <w:bookmarkStart w:id="589" w:name="_Toc519669409"/>
            <w:bookmarkStart w:id="590" w:name="_Toc519670805"/>
            <w:bookmarkStart w:id="591" w:name="_Toc522889844"/>
            <w:r w:rsidRPr="00AC023D">
              <w:rPr>
                <w:rFonts w:ascii="Arial" w:hAnsi="Arial" w:cs="Arial"/>
                <w:bCs/>
                <w:color w:val="000000"/>
                <w:sz w:val="20"/>
                <w:szCs w:val="20"/>
                <w:lang w:val="es-ES"/>
              </w:rPr>
              <w:t>Lavandina</w:t>
            </w:r>
            <w:bookmarkEnd w:id="589"/>
            <w:bookmarkEnd w:id="590"/>
            <w:bookmarkEnd w:id="591"/>
          </w:p>
        </w:tc>
        <w:tc>
          <w:tcPr>
            <w:tcW w:w="2993" w:type="dxa"/>
            <w:tcBorders>
              <w:bottom w:val="single" w:sz="4" w:space="0" w:color="auto"/>
            </w:tcBorders>
            <w:shd w:val="clear" w:color="auto" w:fill="FDE4D0"/>
            <w:vAlign w:val="center"/>
          </w:tcPr>
          <w:p w:rsidR="00F54722" w:rsidRPr="00AC023D" w:rsidRDefault="00F54722" w:rsidP="00F54722">
            <w:pPr>
              <w:autoSpaceDE w:val="0"/>
              <w:autoSpaceDN w:val="0"/>
              <w:adjustRightInd w:val="0"/>
              <w:spacing w:line="360" w:lineRule="auto"/>
              <w:jc w:val="center"/>
              <w:outlineLvl w:val="0"/>
              <w:rPr>
                <w:rFonts w:ascii="Arial" w:hAnsi="Arial" w:cs="Arial"/>
                <w:color w:val="000000"/>
                <w:sz w:val="20"/>
                <w:szCs w:val="20"/>
                <w:lang w:val="es-ES"/>
              </w:rPr>
            </w:pPr>
            <w:bookmarkStart w:id="592" w:name="_Toc519669410"/>
            <w:bookmarkStart w:id="593" w:name="_Toc519670806"/>
            <w:bookmarkStart w:id="594" w:name="_Toc522889845"/>
            <w:r w:rsidRPr="00AC023D">
              <w:rPr>
                <w:rFonts w:ascii="Arial" w:hAnsi="Arial" w:cs="Arial"/>
                <w:color w:val="000000"/>
                <w:sz w:val="20"/>
                <w:szCs w:val="20"/>
                <w:lang w:val="es-ES"/>
              </w:rPr>
              <w:t>Baños y vestuarios</w:t>
            </w:r>
            <w:bookmarkEnd w:id="592"/>
            <w:bookmarkEnd w:id="593"/>
            <w:bookmarkEnd w:id="594"/>
          </w:p>
        </w:tc>
        <w:tc>
          <w:tcPr>
            <w:tcW w:w="2993" w:type="dxa"/>
            <w:tcBorders>
              <w:bottom w:val="single" w:sz="4" w:space="0" w:color="auto"/>
              <w:right w:val="single" w:sz="4" w:space="0" w:color="auto"/>
            </w:tcBorders>
            <w:shd w:val="clear" w:color="auto" w:fill="FDE4D0"/>
            <w:vAlign w:val="center"/>
          </w:tcPr>
          <w:p w:rsidR="00F54722" w:rsidRPr="00AC023D" w:rsidRDefault="004A03CE" w:rsidP="00F54722">
            <w:pPr>
              <w:autoSpaceDE w:val="0"/>
              <w:autoSpaceDN w:val="0"/>
              <w:adjustRightInd w:val="0"/>
              <w:spacing w:line="360" w:lineRule="auto"/>
              <w:jc w:val="center"/>
              <w:outlineLvl w:val="0"/>
              <w:rPr>
                <w:rFonts w:ascii="Arial" w:hAnsi="Arial" w:cs="Arial"/>
                <w:color w:val="000000"/>
                <w:sz w:val="20"/>
                <w:szCs w:val="20"/>
                <w:lang w:val="es-ES"/>
              </w:rPr>
            </w:pPr>
            <w:bookmarkStart w:id="595" w:name="_Toc522889846"/>
            <w:r>
              <w:rPr>
                <w:rFonts w:ascii="Arial" w:hAnsi="Arial" w:cs="Arial"/>
                <w:color w:val="000000"/>
                <w:sz w:val="20"/>
                <w:szCs w:val="20"/>
                <w:lang w:val="es-ES"/>
              </w:rPr>
              <w:t>Hipoclorito de Sodio</w:t>
            </w:r>
            <w:bookmarkEnd w:id="595"/>
          </w:p>
        </w:tc>
      </w:tr>
    </w:tbl>
    <w:p w:rsidR="00A7100B" w:rsidRPr="00AC023D" w:rsidRDefault="00A7100B" w:rsidP="00F54722">
      <w:pPr>
        <w:spacing w:line="360" w:lineRule="auto"/>
        <w:rPr>
          <w:rFonts w:ascii="Arial" w:hAnsi="Arial" w:cs="Arial"/>
          <w:sz w:val="20"/>
          <w:szCs w:val="20"/>
          <w:lang w:val="es-ES"/>
        </w:rPr>
      </w:pPr>
    </w:p>
    <w:p w:rsidR="00F54722" w:rsidRPr="00AC023D" w:rsidRDefault="00F54722" w:rsidP="00F07C1C">
      <w:pPr>
        <w:numPr>
          <w:ilvl w:val="1"/>
          <w:numId w:val="14"/>
        </w:numPr>
        <w:spacing w:after="0" w:line="360" w:lineRule="auto"/>
        <w:rPr>
          <w:rFonts w:ascii="Arial" w:hAnsi="Arial" w:cs="Arial"/>
          <w:sz w:val="20"/>
          <w:szCs w:val="20"/>
          <w:lang w:val="es-ES"/>
        </w:rPr>
      </w:pPr>
      <w:r w:rsidRPr="00AC023D">
        <w:rPr>
          <w:rFonts w:ascii="Arial" w:hAnsi="Arial" w:cs="Arial"/>
          <w:sz w:val="20"/>
          <w:szCs w:val="20"/>
          <w:lang w:val="es-ES"/>
        </w:rPr>
        <w:t>Herramientas de limpieza</w:t>
      </w:r>
    </w:p>
    <w:p w:rsidR="00F54722" w:rsidRPr="00AC023D" w:rsidRDefault="00F54722" w:rsidP="00F54722">
      <w:pPr>
        <w:spacing w:line="360" w:lineRule="auto"/>
        <w:rPr>
          <w:rFonts w:ascii="Arial" w:hAnsi="Arial" w:cs="Arial"/>
          <w:sz w:val="20"/>
          <w:szCs w:val="20"/>
          <w:lang w:val="es-ES"/>
        </w:rPr>
      </w:pPr>
    </w:p>
    <w:p w:rsidR="00F54722" w:rsidRPr="00AC023D" w:rsidRDefault="00F54722" w:rsidP="00F54722">
      <w:pPr>
        <w:spacing w:line="360" w:lineRule="auto"/>
        <w:ind w:firstLine="360"/>
        <w:rPr>
          <w:rFonts w:ascii="Arial" w:hAnsi="Arial" w:cs="Arial"/>
          <w:sz w:val="20"/>
          <w:szCs w:val="20"/>
          <w:lang w:val="es-ES"/>
        </w:rPr>
      </w:pPr>
      <w:r w:rsidRPr="00AC023D">
        <w:rPr>
          <w:rFonts w:ascii="Arial" w:hAnsi="Arial" w:cs="Arial"/>
          <w:sz w:val="20"/>
          <w:szCs w:val="20"/>
          <w:lang w:val="es-ES"/>
        </w:rPr>
        <w:t>Las herramientas de limpieza son de material plástico, aptas para el uso previsto y  se encuentran distribuidas en toda la Fábrica de acuerdo al siguiente código de colores:</w:t>
      </w:r>
    </w:p>
    <w:p w:rsidR="00F54722" w:rsidRPr="00AC023D" w:rsidRDefault="00F54722" w:rsidP="00F07C1C">
      <w:pPr>
        <w:numPr>
          <w:ilvl w:val="0"/>
          <w:numId w:val="18"/>
        </w:numPr>
        <w:spacing w:after="0" w:line="360" w:lineRule="auto"/>
        <w:rPr>
          <w:rFonts w:ascii="Arial" w:hAnsi="Arial" w:cs="Arial"/>
          <w:sz w:val="20"/>
          <w:szCs w:val="20"/>
          <w:lang w:val="es-ES"/>
        </w:rPr>
      </w:pPr>
      <w:r w:rsidRPr="00AC023D">
        <w:rPr>
          <w:rFonts w:ascii="Arial" w:hAnsi="Arial" w:cs="Arial"/>
          <w:sz w:val="20"/>
          <w:szCs w:val="20"/>
          <w:lang w:val="es-ES"/>
        </w:rPr>
        <w:t>Sector elaboración, fraccionamiento y almacenamiento: Blanco</w:t>
      </w:r>
    </w:p>
    <w:p w:rsidR="00F54722" w:rsidRPr="00AC023D" w:rsidRDefault="00F54722" w:rsidP="00F07C1C">
      <w:pPr>
        <w:numPr>
          <w:ilvl w:val="0"/>
          <w:numId w:val="18"/>
        </w:numPr>
        <w:spacing w:after="0" w:line="360" w:lineRule="auto"/>
        <w:rPr>
          <w:rFonts w:ascii="Arial" w:hAnsi="Arial" w:cs="Arial"/>
          <w:color w:val="FF0000"/>
          <w:sz w:val="20"/>
          <w:szCs w:val="20"/>
          <w:lang w:val="es-ES"/>
        </w:rPr>
      </w:pPr>
      <w:r w:rsidRPr="00AC023D">
        <w:rPr>
          <w:rFonts w:ascii="Arial" w:hAnsi="Arial" w:cs="Arial"/>
          <w:sz w:val="20"/>
          <w:szCs w:val="20"/>
          <w:lang w:val="es-ES"/>
        </w:rPr>
        <w:t xml:space="preserve">Baños y Vestuarios: </w:t>
      </w:r>
      <w:r w:rsidRPr="00AC023D">
        <w:rPr>
          <w:rFonts w:ascii="Arial" w:hAnsi="Arial" w:cs="Arial"/>
          <w:color w:val="FF0000"/>
          <w:sz w:val="20"/>
          <w:szCs w:val="20"/>
          <w:lang w:val="es-ES"/>
        </w:rPr>
        <w:t>Rojo</w:t>
      </w:r>
    </w:p>
    <w:p w:rsidR="00F54722" w:rsidRPr="00AC023D" w:rsidRDefault="00F54722" w:rsidP="00F07C1C">
      <w:pPr>
        <w:numPr>
          <w:ilvl w:val="0"/>
          <w:numId w:val="18"/>
        </w:numPr>
        <w:spacing w:after="0" w:line="360" w:lineRule="auto"/>
        <w:rPr>
          <w:rFonts w:ascii="Arial" w:hAnsi="Arial" w:cs="Arial"/>
          <w:color w:val="00FF00"/>
          <w:sz w:val="20"/>
          <w:szCs w:val="20"/>
          <w:lang w:val="es-ES"/>
        </w:rPr>
      </w:pPr>
      <w:r w:rsidRPr="00AC023D">
        <w:rPr>
          <w:rFonts w:ascii="Arial" w:hAnsi="Arial" w:cs="Arial"/>
          <w:sz w:val="20"/>
          <w:szCs w:val="20"/>
          <w:lang w:val="es-ES"/>
        </w:rPr>
        <w:t>Laboratorio</w:t>
      </w:r>
      <w:r w:rsidR="004A03CE">
        <w:rPr>
          <w:rFonts w:ascii="Arial" w:hAnsi="Arial" w:cs="Arial"/>
          <w:sz w:val="20"/>
          <w:szCs w:val="20"/>
          <w:lang w:val="es-ES"/>
        </w:rPr>
        <w:t>, comedor</w:t>
      </w:r>
      <w:r w:rsidRPr="00AC023D">
        <w:rPr>
          <w:rFonts w:ascii="Arial" w:hAnsi="Arial" w:cs="Arial"/>
          <w:sz w:val="20"/>
          <w:szCs w:val="20"/>
          <w:lang w:val="es-ES"/>
        </w:rPr>
        <w:t xml:space="preserve"> y administración: </w:t>
      </w:r>
      <w:r w:rsidRPr="00AC023D">
        <w:rPr>
          <w:rFonts w:ascii="Arial" w:hAnsi="Arial" w:cs="Arial"/>
          <w:color w:val="008000"/>
          <w:sz w:val="20"/>
          <w:szCs w:val="20"/>
          <w:lang w:val="es-ES"/>
        </w:rPr>
        <w:t>Verde</w:t>
      </w:r>
    </w:p>
    <w:p w:rsidR="00F54722" w:rsidRPr="00AC023D" w:rsidRDefault="00F54722" w:rsidP="00F07C1C">
      <w:pPr>
        <w:numPr>
          <w:ilvl w:val="0"/>
          <w:numId w:val="18"/>
        </w:numPr>
        <w:spacing w:after="0" w:line="360" w:lineRule="auto"/>
        <w:rPr>
          <w:rFonts w:ascii="Arial" w:hAnsi="Arial" w:cs="Arial"/>
          <w:color w:val="000080"/>
          <w:sz w:val="20"/>
          <w:szCs w:val="20"/>
          <w:lang w:val="es-ES"/>
        </w:rPr>
      </w:pPr>
      <w:r w:rsidRPr="00AC023D">
        <w:rPr>
          <w:rFonts w:ascii="Arial" w:hAnsi="Arial" w:cs="Arial"/>
          <w:sz w:val="20"/>
          <w:szCs w:val="20"/>
          <w:lang w:val="es-ES"/>
        </w:rPr>
        <w:t xml:space="preserve">Exteriores y mantenimiento: </w:t>
      </w:r>
      <w:r w:rsidRPr="00AC023D">
        <w:rPr>
          <w:rFonts w:ascii="Arial" w:hAnsi="Arial" w:cs="Arial"/>
          <w:color w:val="0000FF"/>
          <w:sz w:val="20"/>
          <w:szCs w:val="20"/>
          <w:lang w:val="es-ES"/>
        </w:rPr>
        <w:t>Azul</w:t>
      </w:r>
    </w:p>
    <w:p w:rsidR="00F54722" w:rsidRPr="00AC023D" w:rsidRDefault="00F54722" w:rsidP="00F54722">
      <w:pPr>
        <w:autoSpaceDE w:val="0"/>
        <w:autoSpaceDN w:val="0"/>
        <w:adjustRightInd w:val="0"/>
        <w:spacing w:line="360" w:lineRule="auto"/>
        <w:jc w:val="both"/>
        <w:outlineLvl w:val="0"/>
        <w:rPr>
          <w:rFonts w:ascii="Arial" w:hAnsi="Arial" w:cs="Arial"/>
          <w:sz w:val="20"/>
          <w:szCs w:val="20"/>
          <w:lang w:val="es-ES"/>
        </w:rPr>
      </w:pPr>
    </w:p>
    <w:p w:rsidR="00F54722" w:rsidRPr="00AC023D" w:rsidRDefault="00F54722" w:rsidP="00F54722">
      <w:pPr>
        <w:autoSpaceDE w:val="0"/>
        <w:autoSpaceDN w:val="0"/>
        <w:adjustRightInd w:val="0"/>
        <w:spacing w:line="360" w:lineRule="auto"/>
        <w:ind w:firstLine="708"/>
        <w:jc w:val="both"/>
        <w:outlineLvl w:val="0"/>
        <w:rPr>
          <w:rFonts w:ascii="Arial" w:hAnsi="Arial" w:cs="Arial"/>
          <w:sz w:val="20"/>
          <w:szCs w:val="20"/>
          <w:lang w:val="es-ES"/>
        </w:rPr>
      </w:pPr>
      <w:bookmarkStart w:id="596" w:name="_Toc519669412"/>
      <w:bookmarkStart w:id="597" w:name="_Toc519670808"/>
      <w:bookmarkStart w:id="598" w:name="_Toc522889847"/>
      <w:r w:rsidRPr="00AC023D">
        <w:rPr>
          <w:rFonts w:ascii="Arial" w:hAnsi="Arial" w:cs="Arial"/>
          <w:sz w:val="20"/>
          <w:szCs w:val="20"/>
          <w:lang w:val="es-ES"/>
        </w:rPr>
        <w:t>Para cada uno de estos sectores se dispone de: 1 escoba, 1 secador de piso, 1 balde, cestos de residuos necesarios y 1 recolector de residuos.</w:t>
      </w:r>
      <w:bookmarkEnd w:id="596"/>
      <w:bookmarkEnd w:id="597"/>
      <w:bookmarkEnd w:id="598"/>
    </w:p>
    <w:p w:rsidR="00F54722" w:rsidRPr="00AC023D" w:rsidRDefault="00F54722" w:rsidP="00F54722">
      <w:pPr>
        <w:autoSpaceDE w:val="0"/>
        <w:autoSpaceDN w:val="0"/>
        <w:adjustRightInd w:val="0"/>
        <w:spacing w:line="360" w:lineRule="auto"/>
        <w:ind w:firstLine="360"/>
        <w:jc w:val="both"/>
        <w:outlineLvl w:val="0"/>
        <w:rPr>
          <w:rFonts w:ascii="Arial" w:hAnsi="Arial" w:cs="Arial"/>
          <w:sz w:val="20"/>
          <w:szCs w:val="20"/>
          <w:lang w:val="es-ES"/>
        </w:rPr>
      </w:pPr>
      <w:bookmarkStart w:id="599" w:name="_Toc519669413"/>
      <w:bookmarkStart w:id="600" w:name="_Toc519670809"/>
      <w:bookmarkStart w:id="601" w:name="_Toc522889848"/>
      <w:r w:rsidRPr="00AC023D">
        <w:rPr>
          <w:rFonts w:ascii="Arial" w:hAnsi="Arial" w:cs="Arial"/>
          <w:sz w:val="20"/>
          <w:szCs w:val="20"/>
          <w:lang w:val="es-ES"/>
        </w:rPr>
        <w:t>El agua potable es distribuida a través de cañerías verde claro y se conecta con mangueras en lo posible con boca de aspersor, para aumentar la presión y movimiento de agua.</w:t>
      </w:r>
      <w:bookmarkEnd w:id="599"/>
      <w:bookmarkEnd w:id="600"/>
      <w:bookmarkEnd w:id="601"/>
    </w:p>
    <w:p w:rsidR="00F54722" w:rsidRPr="00AC023D" w:rsidRDefault="00F54722" w:rsidP="00F07C1C">
      <w:pPr>
        <w:numPr>
          <w:ilvl w:val="1"/>
          <w:numId w:val="14"/>
        </w:numPr>
        <w:autoSpaceDE w:val="0"/>
        <w:autoSpaceDN w:val="0"/>
        <w:adjustRightInd w:val="0"/>
        <w:spacing w:after="0" w:line="360" w:lineRule="auto"/>
        <w:jc w:val="both"/>
        <w:outlineLvl w:val="0"/>
        <w:rPr>
          <w:rFonts w:ascii="Arial" w:hAnsi="Arial" w:cs="Arial"/>
          <w:sz w:val="20"/>
          <w:szCs w:val="20"/>
          <w:lang w:val="es-ES"/>
        </w:rPr>
      </w:pPr>
      <w:bookmarkStart w:id="602" w:name="_Toc519669414"/>
      <w:bookmarkStart w:id="603" w:name="_Toc519670810"/>
      <w:bookmarkStart w:id="604" w:name="_Toc522889849"/>
      <w:r w:rsidRPr="00AC023D">
        <w:rPr>
          <w:rFonts w:ascii="Arial" w:hAnsi="Arial" w:cs="Arial"/>
          <w:sz w:val="20"/>
          <w:szCs w:val="20"/>
          <w:lang w:val="es-ES"/>
        </w:rPr>
        <w:t>Verificaciones y validaciones</w:t>
      </w:r>
      <w:bookmarkEnd w:id="602"/>
      <w:bookmarkEnd w:id="603"/>
      <w:bookmarkEnd w:id="604"/>
    </w:p>
    <w:p w:rsidR="00F54722" w:rsidRPr="00AC023D" w:rsidRDefault="00F54722" w:rsidP="00F54722">
      <w:pPr>
        <w:autoSpaceDE w:val="0"/>
        <w:autoSpaceDN w:val="0"/>
        <w:adjustRightInd w:val="0"/>
        <w:spacing w:line="360" w:lineRule="auto"/>
        <w:ind w:firstLine="360"/>
        <w:jc w:val="both"/>
        <w:outlineLvl w:val="0"/>
        <w:rPr>
          <w:rFonts w:ascii="Arial" w:hAnsi="Arial" w:cs="Arial"/>
          <w:sz w:val="20"/>
          <w:szCs w:val="20"/>
          <w:lang w:val="es-ES"/>
        </w:rPr>
      </w:pPr>
      <w:bookmarkStart w:id="605" w:name="_Toc519669415"/>
      <w:bookmarkStart w:id="606" w:name="_Toc519670811"/>
      <w:bookmarkStart w:id="607" w:name="_Toc522889850"/>
      <w:r w:rsidRPr="00AC023D">
        <w:rPr>
          <w:rFonts w:ascii="Arial" w:hAnsi="Arial" w:cs="Arial"/>
          <w:sz w:val="20"/>
          <w:szCs w:val="20"/>
          <w:lang w:val="es-ES"/>
        </w:rPr>
        <w:t>Con el fin de validar y verificar los POES establecidos en el presente manual, se sigue el plan de monitoreo microbiológico en el cual se especifica, tipo de análisis, frecuencia, metodología empleada, responsable, ítem a evaluar. POE -09 Control microbiológico.</w:t>
      </w:r>
      <w:bookmarkEnd w:id="605"/>
      <w:bookmarkEnd w:id="606"/>
      <w:bookmarkEnd w:id="607"/>
    </w:p>
    <w:p w:rsidR="00F54722" w:rsidRPr="00AC023D" w:rsidRDefault="00F54722" w:rsidP="00F54722">
      <w:pPr>
        <w:autoSpaceDE w:val="0"/>
        <w:autoSpaceDN w:val="0"/>
        <w:adjustRightInd w:val="0"/>
        <w:spacing w:line="360" w:lineRule="auto"/>
        <w:jc w:val="both"/>
        <w:outlineLvl w:val="0"/>
        <w:rPr>
          <w:rFonts w:ascii="Arial" w:hAnsi="Arial" w:cs="Arial"/>
          <w:sz w:val="20"/>
          <w:szCs w:val="20"/>
          <w:lang w:val="es-ES"/>
        </w:rPr>
      </w:pPr>
    </w:p>
    <w:p w:rsidR="00F54722" w:rsidRPr="00AC023D" w:rsidRDefault="00F54722" w:rsidP="00F07C1C">
      <w:pPr>
        <w:pStyle w:val="Prrafodelista"/>
        <w:numPr>
          <w:ilvl w:val="0"/>
          <w:numId w:val="14"/>
        </w:numPr>
        <w:autoSpaceDE w:val="0"/>
        <w:autoSpaceDN w:val="0"/>
        <w:adjustRightInd w:val="0"/>
        <w:spacing w:line="360" w:lineRule="auto"/>
        <w:jc w:val="both"/>
        <w:outlineLvl w:val="0"/>
        <w:rPr>
          <w:rFonts w:ascii="Arial" w:hAnsi="Arial" w:cs="Arial"/>
          <w:sz w:val="20"/>
          <w:szCs w:val="20"/>
          <w:lang w:val="es-ES"/>
        </w:rPr>
      </w:pPr>
      <w:bookmarkStart w:id="608" w:name="_Toc519669416"/>
      <w:bookmarkStart w:id="609" w:name="_Toc519670812"/>
      <w:bookmarkStart w:id="610" w:name="_Toc522889851"/>
      <w:r w:rsidRPr="00AC023D">
        <w:rPr>
          <w:rFonts w:ascii="Arial" w:hAnsi="Arial" w:cs="Arial"/>
          <w:sz w:val="20"/>
          <w:szCs w:val="20"/>
          <w:lang w:val="es-ES"/>
        </w:rPr>
        <w:t>REGISTROS.</w:t>
      </w:r>
      <w:bookmarkEnd w:id="608"/>
      <w:bookmarkEnd w:id="609"/>
      <w:bookmarkEnd w:id="610"/>
    </w:p>
    <w:tbl>
      <w:tblPr>
        <w:tblW w:w="5544" w:type="dxa"/>
        <w:tblInd w:w="55" w:type="dxa"/>
        <w:tblCellMar>
          <w:left w:w="70" w:type="dxa"/>
          <w:right w:w="70" w:type="dxa"/>
        </w:tblCellMar>
        <w:tblLook w:val="04A0" w:firstRow="1" w:lastRow="0" w:firstColumn="1" w:lastColumn="0" w:noHBand="0" w:noVBand="1"/>
      </w:tblPr>
      <w:tblGrid>
        <w:gridCol w:w="2093"/>
        <w:gridCol w:w="3451"/>
      </w:tblGrid>
      <w:tr w:rsidR="00F54722" w:rsidRPr="00AC023D" w:rsidTr="00F54722">
        <w:trPr>
          <w:trHeight w:val="219"/>
        </w:trPr>
        <w:tc>
          <w:tcPr>
            <w:tcW w:w="2093" w:type="dxa"/>
            <w:shd w:val="clear" w:color="auto" w:fill="auto"/>
            <w:noWrap/>
            <w:vAlign w:val="bottom"/>
          </w:tcPr>
          <w:p w:rsidR="00F54722" w:rsidRPr="00AC023D" w:rsidRDefault="006908ED" w:rsidP="006908ED">
            <w:pPr>
              <w:spacing w:line="360" w:lineRule="auto"/>
              <w:ind w:right="-46"/>
              <w:rPr>
                <w:rFonts w:ascii="Arial" w:hAnsi="Arial" w:cs="Arial"/>
                <w:sz w:val="20"/>
                <w:szCs w:val="20"/>
                <w:lang w:val="es-ES"/>
              </w:rPr>
            </w:pPr>
            <w:r>
              <w:rPr>
                <w:rFonts w:ascii="Arial" w:hAnsi="Arial" w:cs="Arial"/>
                <w:sz w:val="20"/>
                <w:szCs w:val="20"/>
                <w:lang w:val="es-ES"/>
              </w:rPr>
              <w:t>REG-10</w:t>
            </w:r>
          </w:p>
        </w:tc>
        <w:tc>
          <w:tcPr>
            <w:tcW w:w="3451" w:type="dxa"/>
            <w:shd w:val="clear" w:color="auto" w:fill="auto"/>
            <w:noWrap/>
            <w:vAlign w:val="bottom"/>
          </w:tcPr>
          <w:p w:rsidR="00F54722" w:rsidRPr="00AC023D" w:rsidRDefault="00F54722" w:rsidP="00F54722">
            <w:pPr>
              <w:spacing w:line="360" w:lineRule="auto"/>
              <w:ind w:right="-46"/>
              <w:rPr>
                <w:rFonts w:ascii="Arial" w:hAnsi="Arial" w:cs="Arial"/>
                <w:sz w:val="20"/>
                <w:szCs w:val="20"/>
                <w:lang w:val="es-ES"/>
              </w:rPr>
            </w:pPr>
            <w:r w:rsidRPr="00AC023D">
              <w:rPr>
                <w:rFonts w:ascii="Arial" w:hAnsi="Arial" w:cs="Arial"/>
                <w:sz w:val="20"/>
                <w:szCs w:val="20"/>
                <w:lang w:val="es-ES"/>
              </w:rPr>
              <w:t>Producción. Control de Tamiz</w:t>
            </w:r>
          </w:p>
        </w:tc>
      </w:tr>
      <w:tr w:rsidR="00F54722" w:rsidRPr="00AC023D" w:rsidTr="00F54722">
        <w:trPr>
          <w:trHeight w:val="219"/>
        </w:trPr>
        <w:tc>
          <w:tcPr>
            <w:tcW w:w="2093" w:type="dxa"/>
            <w:shd w:val="clear" w:color="auto" w:fill="auto"/>
            <w:noWrap/>
            <w:vAlign w:val="bottom"/>
          </w:tcPr>
          <w:p w:rsidR="00F54722" w:rsidRPr="00AC023D" w:rsidRDefault="00F54722" w:rsidP="00F54722">
            <w:pPr>
              <w:spacing w:line="360" w:lineRule="auto"/>
              <w:ind w:right="-46"/>
              <w:rPr>
                <w:rFonts w:ascii="Arial" w:hAnsi="Arial" w:cs="Arial"/>
                <w:sz w:val="20"/>
                <w:szCs w:val="20"/>
                <w:lang w:val="es-ES"/>
              </w:rPr>
            </w:pPr>
            <w:r w:rsidRPr="00AC023D">
              <w:rPr>
                <w:rFonts w:ascii="Arial" w:hAnsi="Arial" w:cs="Arial"/>
                <w:sz w:val="20"/>
                <w:szCs w:val="20"/>
                <w:lang w:val="es-ES"/>
              </w:rPr>
              <w:t>REG-04</w:t>
            </w:r>
          </w:p>
        </w:tc>
        <w:tc>
          <w:tcPr>
            <w:tcW w:w="3451" w:type="dxa"/>
            <w:shd w:val="clear" w:color="auto" w:fill="auto"/>
            <w:noWrap/>
            <w:vAlign w:val="bottom"/>
          </w:tcPr>
          <w:p w:rsidR="00F54722" w:rsidRPr="00AC023D" w:rsidRDefault="00F54722" w:rsidP="00F54722">
            <w:pPr>
              <w:spacing w:line="360" w:lineRule="auto"/>
              <w:ind w:right="-46"/>
              <w:rPr>
                <w:rFonts w:ascii="Arial" w:hAnsi="Arial" w:cs="Arial"/>
                <w:sz w:val="20"/>
                <w:szCs w:val="20"/>
                <w:lang w:val="es-ES"/>
              </w:rPr>
            </w:pPr>
            <w:r w:rsidRPr="00AC023D">
              <w:rPr>
                <w:rFonts w:ascii="Arial" w:hAnsi="Arial" w:cs="Arial"/>
                <w:sz w:val="20"/>
                <w:szCs w:val="20"/>
                <w:lang w:val="es-ES"/>
              </w:rPr>
              <w:t>Limpieza de Pailas y tanques</w:t>
            </w:r>
          </w:p>
        </w:tc>
      </w:tr>
      <w:tr w:rsidR="00F54722" w:rsidRPr="00AC023D" w:rsidTr="00F54722">
        <w:trPr>
          <w:trHeight w:val="219"/>
        </w:trPr>
        <w:tc>
          <w:tcPr>
            <w:tcW w:w="2093" w:type="dxa"/>
            <w:shd w:val="clear" w:color="auto" w:fill="auto"/>
            <w:noWrap/>
            <w:vAlign w:val="bottom"/>
            <w:hideMark/>
          </w:tcPr>
          <w:p w:rsidR="00F54722" w:rsidRPr="00AC023D" w:rsidRDefault="00F54722" w:rsidP="00F54722">
            <w:pPr>
              <w:spacing w:line="360" w:lineRule="auto"/>
              <w:ind w:right="-46"/>
              <w:rPr>
                <w:rFonts w:ascii="Arial" w:hAnsi="Arial" w:cs="Arial"/>
                <w:sz w:val="20"/>
                <w:szCs w:val="20"/>
                <w:lang w:val="es-ES"/>
              </w:rPr>
            </w:pPr>
            <w:r w:rsidRPr="00AC023D">
              <w:rPr>
                <w:rFonts w:ascii="Arial" w:hAnsi="Arial" w:cs="Arial"/>
                <w:sz w:val="20"/>
                <w:szCs w:val="20"/>
                <w:lang w:val="es-ES"/>
              </w:rPr>
              <w:t>REG-05</w:t>
            </w:r>
          </w:p>
        </w:tc>
        <w:tc>
          <w:tcPr>
            <w:tcW w:w="3451" w:type="dxa"/>
            <w:shd w:val="clear" w:color="auto" w:fill="auto"/>
            <w:noWrap/>
            <w:vAlign w:val="bottom"/>
            <w:hideMark/>
          </w:tcPr>
          <w:p w:rsidR="00F54722" w:rsidRPr="00AC023D" w:rsidRDefault="00F54722" w:rsidP="00F54722">
            <w:pPr>
              <w:spacing w:line="360" w:lineRule="auto"/>
              <w:ind w:right="-46"/>
              <w:rPr>
                <w:rFonts w:ascii="Arial" w:hAnsi="Arial" w:cs="Arial"/>
                <w:sz w:val="20"/>
                <w:szCs w:val="20"/>
                <w:lang w:val="es-ES"/>
              </w:rPr>
            </w:pPr>
            <w:r w:rsidRPr="00AC023D">
              <w:rPr>
                <w:rFonts w:ascii="Arial" w:hAnsi="Arial" w:cs="Arial"/>
                <w:sz w:val="20"/>
                <w:szCs w:val="20"/>
                <w:lang w:val="es-ES"/>
              </w:rPr>
              <w:t>Control de BPM Personal</w:t>
            </w:r>
          </w:p>
        </w:tc>
      </w:tr>
      <w:tr w:rsidR="00F54722" w:rsidRPr="00AC023D" w:rsidTr="00F54722">
        <w:trPr>
          <w:trHeight w:val="579"/>
        </w:trPr>
        <w:tc>
          <w:tcPr>
            <w:tcW w:w="2093" w:type="dxa"/>
            <w:shd w:val="clear" w:color="auto" w:fill="auto"/>
            <w:noWrap/>
            <w:vAlign w:val="bottom"/>
            <w:hideMark/>
          </w:tcPr>
          <w:p w:rsidR="00F54722" w:rsidRPr="00AC023D" w:rsidRDefault="00F54722" w:rsidP="00F54722">
            <w:pPr>
              <w:spacing w:line="360" w:lineRule="auto"/>
              <w:ind w:right="-46"/>
              <w:rPr>
                <w:rFonts w:ascii="Arial" w:hAnsi="Arial" w:cs="Arial"/>
                <w:sz w:val="20"/>
                <w:szCs w:val="20"/>
                <w:lang w:val="es-ES"/>
              </w:rPr>
            </w:pPr>
            <w:r w:rsidRPr="00AC023D">
              <w:rPr>
                <w:rFonts w:ascii="Arial" w:hAnsi="Arial" w:cs="Arial"/>
                <w:sz w:val="20"/>
                <w:szCs w:val="20"/>
                <w:lang w:val="es-ES"/>
              </w:rPr>
              <w:t>REG-06</w:t>
            </w:r>
          </w:p>
        </w:tc>
        <w:tc>
          <w:tcPr>
            <w:tcW w:w="3451" w:type="dxa"/>
            <w:shd w:val="clear" w:color="auto" w:fill="auto"/>
            <w:noWrap/>
            <w:vAlign w:val="bottom"/>
            <w:hideMark/>
          </w:tcPr>
          <w:p w:rsidR="00F54722" w:rsidRPr="00AC023D" w:rsidRDefault="00F54722" w:rsidP="00F54722">
            <w:pPr>
              <w:spacing w:line="360" w:lineRule="auto"/>
              <w:ind w:right="-46"/>
              <w:rPr>
                <w:rFonts w:ascii="Arial" w:hAnsi="Arial" w:cs="Arial"/>
                <w:sz w:val="20"/>
                <w:szCs w:val="20"/>
                <w:lang w:val="es-ES"/>
              </w:rPr>
            </w:pPr>
            <w:r w:rsidRPr="00AC023D">
              <w:rPr>
                <w:rFonts w:ascii="Arial" w:hAnsi="Arial" w:cs="Arial"/>
                <w:sz w:val="20"/>
                <w:szCs w:val="20"/>
                <w:lang w:val="es-ES"/>
              </w:rPr>
              <w:t>Control de BPM Sectores productivos</w:t>
            </w:r>
          </w:p>
        </w:tc>
      </w:tr>
      <w:tr w:rsidR="00F54722" w:rsidRPr="00AC023D" w:rsidTr="00F54722">
        <w:trPr>
          <w:trHeight w:val="219"/>
        </w:trPr>
        <w:tc>
          <w:tcPr>
            <w:tcW w:w="2093" w:type="dxa"/>
            <w:shd w:val="clear" w:color="auto" w:fill="auto"/>
            <w:noWrap/>
            <w:vAlign w:val="bottom"/>
          </w:tcPr>
          <w:p w:rsidR="00F54722" w:rsidRPr="00AC023D" w:rsidRDefault="006908ED" w:rsidP="006908ED">
            <w:pPr>
              <w:spacing w:line="360" w:lineRule="auto"/>
              <w:ind w:right="-46"/>
              <w:rPr>
                <w:rFonts w:ascii="Arial" w:hAnsi="Arial" w:cs="Arial"/>
                <w:sz w:val="20"/>
                <w:szCs w:val="20"/>
                <w:lang w:val="es-ES"/>
              </w:rPr>
            </w:pPr>
            <w:r>
              <w:rPr>
                <w:rFonts w:ascii="Arial" w:hAnsi="Arial" w:cs="Arial"/>
                <w:sz w:val="20"/>
                <w:szCs w:val="20"/>
                <w:lang w:val="es-ES"/>
              </w:rPr>
              <w:t>REG-16</w:t>
            </w:r>
            <w:r w:rsidR="00F54722" w:rsidRPr="00AC023D">
              <w:rPr>
                <w:rFonts w:ascii="Arial" w:hAnsi="Arial" w:cs="Arial"/>
                <w:sz w:val="20"/>
                <w:szCs w:val="20"/>
                <w:lang w:val="es-ES"/>
              </w:rPr>
              <w:t xml:space="preserve"> </w:t>
            </w:r>
          </w:p>
        </w:tc>
        <w:tc>
          <w:tcPr>
            <w:tcW w:w="3451" w:type="dxa"/>
            <w:shd w:val="clear" w:color="auto" w:fill="auto"/>
            <w:noWrap/>
            <w:vAlign w:val="bottom"/>
          </w:tcPr>
          <w:p w:rsidR="00F54722" w:rsidRPr="00AC023D" w:rsidRDefault="00F54722" w:rsidP="00F54722">
            <w:pPr>
              <w:spacing w:line="360" w:lineRule="auto"/>
              <w:ind w:right="-46"/>
              <w:rPr>
                <w:rFonts w:ascii="Arial" w:hAnsi="Arial" w:cs="Arial"/>
                <w:sz w:val="20"/>
                <w:szCs w:val="20"/>
                <w:lang w:val="es-ES"/>
              </w:rPr>
            </w:pPr>
            <w:r w:rsidRPr="00AC023D">
              <w:rPr>
                <w:rFonts w:ascii="Arial" w:hAnsi="Arial" w:cs="Arial"/>
                <w:sz w:val="20"/>
                <w:szCs w:val="20"/>
                <w:lang w:val="es-ES"/>
              </w:rPr>
              <w:t>Control de agua potable</w:t>
            </w:r>
          </w:p>
        </w:tc>
      </w:tr>
    </w:tbl>
    <w:p w:rsidR="00F54722" w:rsidRPr="00AC023D" w:rsidRDefault="00F54722" w:rsidP="00F54722">
      <w:pPr>
        <w:autoSpaceDE w:val="0"/>
        <w:autoSpaceDN w:val="0"/>
        <w:adjustRightInd w:val="0"/>
        <w:spacing w:line="360" w:lineRule="auto"/>
        <w:jc w:val="both"/>
        <w:outlineLvl w:val="0"/>
        <w:rPr>
          <w:rFonts w:ascii="Arial" w:hAnsi="Arial" w:cs="Arial"/>
          <w:sz w:val="20"/>
          <w:szCs w:val="20"/>
          <w:lang w:val="es-ES"/>
        </w:rPr>
      </w:pPr>
    </w:p>
    <w:p w:rsidR="00F54722" w:rsidRPr="00AC023D" w:rsidRDefault="00F54722" w:rsidP="00F07C1C">
      <w:pPr>
        <w:pStyle w:val="Prrafodelista"/>
        <w:numPr>
          <w:ilvl w:val="0"/>
          <w:numId w:val="14"/>
        </w:numPr>
        <w:autoSpaceDE w:val="0"/>
        <w:autoSpaceDN w:val="0"/>
        <w:adjustRightInd w:val="0"/>
        <w:spacing w:line="360" w:lineRule="auto"/>
        <w:jc w:val="both"/>
        <w:outlineLvl w:val="0"/>
        <w:rPr>
          <w:rFonts w:ascii="Arial" w:hAnsi="Arial" w:cs="Arial"/>
          <w:sz w:val="20"/>
          <w:szCs w:val="20"/>
          <w:lang w:val="es-ES"/>
        </w:rPr>
      </w:pPr>
      <w:bookmarkStart w:id="611" w:name="_Toc519670813"/>
      <w:bookmarkStart w:id="612" w:name="_Toc522889852"/>
      <w:r w:rsidRPr="00AC023D">
        <w:rPr>
          <w:rFonts w:ascii="Arial" w:hAnsi="Arial" w:cs="Arial"/>
          <w:sz w:val="20"/>
          <w:szCs w:val="20"/>
          <w:lang w:val="es-ES"/>
        </w:rPr>
        <w:t>INDICADORES.</w:t>
      </w:r>
      <w:bookmarkEnd w:id="611"/>
      <w:bookmarkEnd w:id="612"/>
    </w:p>
    <w:p w:rsidR="00F54722" w:rsidRPr="00AC023D" w:rsidRDefault="00F54722" w:rsidP="00F54722">
      <w:pPr>
        <w:spacing w:line="360" w:lineRule="auto"/>
        <w:jc w:val="both"/>
        <w:rPr>
          <w:rFonts w:ascii="Arial" w:hAnsi="Arial" w:cs="Arial"/>
          <w:sz w:val="20"/>
          <w:szCs w:val="20"/>
          <w:lang w:val="es-ES"/>
        </w:rPr>
      </w:pPr>
      <w:r w:rsidRPr="00AC023D">
        <w:rPr>
          <w:rFonts w:ascii="Arial" w:hAnsi="Arial" w:cs="Arial"/>
          <w:sz w:val="20"/>
          <w:szCs w:val="20"/>
          <w:lang w:val="es-ES"/>
        </w:rPr>
        <w:t>ID-01 Cumplimiento de BPM por parte del personal.</w:t>
      </w:r>
    </w:p>
    <w:p w:rsidR="00F54722" w:rsidRPr="00AC023D" w:rsidRDefault="00F54722" w:rsidP="00F54722">
      <w:pPr>
        <w:spacing w:line="360" w:lineRule="auto"/>
        <w:jc w:val="both"/>
        <w:rPr>
          <w:rFonts w:ascii="Arial" w:hAnsi="Arial" w:cs="Arial"/>
          <w:sz w:val="20"/>
          <w:szCs w:val="20"/>
          <w:lang w:val="es-ES"/>
        </w:rPr>
      </w:pPr>
      <w:r w:rsidRPr="00AC023D">
        <w:rPr>
          <w:rFonts w:ascii="Arial" w:hAnsi="Arial" w:cs="Arial"/>
          <w:sz w:val="20"/>
          <w:szCs w:val="20"/>
          <w:lang w:val="es-ES"/>
        </w:rPr>
        <w:lastRenderedPageBreak/>
        <w:t>ID-02 Cumplimiento de BPM por sectores.</w:t>
      </w:r>
    </w:p>
    <w:p w:rsidR="00F54722" w:rsidRPr="00AC023D" w:rsidRDefault="00F54722" w:rsidP="00F54722">
      <w:pPr>
        <w:pStyle w:val="Prrafodelista"/>
        <w:autoSpaceDE w:val="0"/>
        <w:autoSpaceDN w:val="0"/>
        <w:adjustRightInd w:val="0"/>
        <w:spacing w:line="360" w:lineRule="auto"/>
        <w:jc w:val="both"/>
        <w:outlineLvl w:val="0"/>
        <w:rPr>
          <w:rFonts w:ascii="Arial" w:hAnsi="Arial" w:cs="Arial"/>
          <w:sz w:val="20"/>
          <w:szCs w:val="20"/>
          <w:lang w:val="es-ES"/>
        </w:rPr>
      </w:pPr>
    </w:p>
    <w:p w:rsidR="00F54722" w:rsidRPr="00AC023D" w:rsidRDefault="00A7100B" w:rsidP="00F07C1C">
      <w:pPr>
        <w:pStyle w:val="Prrafodelista"/>
        <w:numPr>
          <w:ilvl w:val="0"/>
          <w:numId w:val="14"/>
        </w:numPr>
        <w:autoSpaceDE w:val="0"/>
        <w:autoSpaceDN w:val="0"/>
        <w:adjustRightInd w:val="0"/>
        <w:spacing w:line="360" w:lineRule="auto"/>
        <w:jc w:val="both"/>
        <w:outlineLvl w:val="0"/>
        <w:rPr>
          <w:rFonts w:ascii="Arial" w:hAnsi="Arial" w:cs="Arial"/>
          <w:sz w:val="20"/>
          <w:szCs w:val="20"/>
          <w:lang w:val="es-ES"/>
        </w:rPr>
      </w:pPr>
      <w:bookmarkStart w:id="613" w:name="_Toc519670814"/>
      <w:bookmarkStart w:id="614" w:name="_Toc522889853"/>
      <w:r w:rsidRPr="00AC023D">
        <w:rPr>
          <w:rFonts w:ascii="Arial" w:hAnsi="Arial" w:cs="Arial"/>
          <w:sz w:val="20"/>
          <w:szCs w:val="20"/>
          <w:lang w:val="es-ES"/>
        </w:rPr>
        <w:t>DOCUMENTOS DE REFERENCIA</w:t>
      </w:r>
      <w:bookmarkEnd w:id="613"/>
      <w:bookmarkEnd w:id="614"/>
    </w:p>
    <w:p w:rsidR="00BE1727" w:rsidRPr="00AC023D" w:rsidRDefault="00BE1727" w:rsidP="00BE1727">
      <w:pPr>
        <w:spacing w:line="360" w:lineRule="auto"/>
        <w:jc w:val="both"/>
        <w:rPr>
          <w:rFonts w:ascii="Arial" w:hAnsi="Arial" w:cs="Arial"/>
          <w:color w:val="000000"/>
          <w:sz w:val="20"/>
          <w:szCs w:val="20"/>
          <w:lang w:val="es-ES"/>
        </w:rPr>
      </w:pPr>
      <w:r w:rsidRPr="00AC023D">
        <w:rPr>
          <w:rFonts w:ascii="Arial" w:hAnsi="Arial" w:cs="Arial"/>
          <w:color w:val="000000"/>
          <w:sz w:val="20"/>
          <w:szCs w:val="20"/>
          <w:lang w:val="es-ES"/>
        </w:rPr>
        <w:t>Norma IRAM-ISO/TS 22002-1:2009. Programas de prerrequisitos de inocuidad de los alimentos, parte 1- Elaboración de alimentos.</w:t>
      </w:r>
    </w:p>
    <w:p w:rsidR="00BE1727" w:rsidRPr="00AC023D" w:rsidRDefault="00BE1727" w:rsidP="00BE1727">
      <w:pPr>
        <w:tabs>
          <w:tab w:val="left" w:pos="567"/>
        </w:tabs>
        <w:autoSpaceDE w:val="0"/>
        <w:autoSpaceDN w:val="0"/>
        <w:adjustRightInd w:val="0"/>
        <w:spacing w:line="360" w:lineRule="auto"/>
        <w:jc w:val="both"/>
        <w:outlineLvl w:val="0"/>
        <w:rPr>
          <w:rFonts w:ascii="Arial" w:hAnsi="Arial" w:cs="Arial"/>
          <w:sz w:val="20"/>
          <w:szCs w:val="20"/>
          <w:lang w:val="es-ES"/>
        </w:rPr>
      </w:pPr>
      <w:bookmarkStart w:id="615" w:name="_Toc522889854"/>
      <w:r w:rsidRPr="00AC023D">
        <w:rPr>
          <w:rFonts w:ascii="Arial" w:hAnsi="Arial" w:cs="Arial"/>
          <w:color w:val="000000"/>
          <w:sz w:val="20"/>
          <w:szCs w:val="20"/>
          <w:lang w:val="es-ES"/>
        </w:rPr>
        <w:t>Norma IRAM-ISO  22000:2005. Sistemas de gestión de la inocuidad de los alimentos.</w:t>
      </w:r>
      <w:bookmarkEnd w:id="615"/>
    </w:p>
    <w:p w:rsidR="00F54722" w:rsidRPr="00AC023D" w:rsidRDefault="00F54722" w:rsidP="00F54722">
      <w:pPr>
        <w:pStyle w:val="Prrafodelista"/>
        <w:autoSpaceDE w:val="0"/>
        <w:autoSpaceDN w:val="0"/>
        <w:adjustRightInd w:val="0"/>
        <w:spacing w:line="360" w:lineRule="auto"/>
        <w:jc w:val="both"/>
        <w:outlineLvl w:val="0"/>
        <w:rPr>
          <w:rFonts w:ascii="Arial" w:hAnsi="Arial" w:cs="Arial"/>
          <w:sz w:val="20"/>
          <w:szCs w:val="20"/>
          <w:lang w:val="es-ES"/>
        </w:rPr>
      </w:pPr>
    </w:p>
    <w:p w:rsidR="00A7100B" w:rsidRPr="00AC023D" w:rsidRDefault="00A7100B" w:rsidP="00F54722">
      <w:pPr>
        <w:pStyle w:val="Prrafodelista"/>
        <w:autoSpaceDE w:val="0"/>
        <w:autoSpaceDN w:val="0"/>
        <w:adjustRightInd w:val="0"/>
        <w:spacing w:line="360" w:lineRule="auto"/>
        <w:jc w:val="both"/>
        <w:outlineLvl w:val="0"/>
        <w:rPr>
          <w:rFonts w:ascii="Arial" w:hAnsi="Arial" w:cs="Arial"/>
          <w:sz w:val="20"/>
          <w:szCs w:val="20"/>
          <w:lang w:val="es-ES"/>
        </w:rPr>
      </w:pPr>
      <w:bookmarkStart w:id="616" w:name="_Toc519670815"/>
      <w:bookmarkStart w:id="617" w:name="_Toc522889855"/>
      <w:r w:rsidRPr="00AC023D">
        <w:rPr>
          <w:rFonts w:ascii="Arial" w:hAnsi="Arial" w:cs="Arial"/>
          <w:sz w:val="20"/>
          <w:szCs w:val="20"/>
          <w:lang w:val="es-ES"/>
        </w:rPr>
        <w:t>8. ANEXOS.</w:t>
      </w:r>
      <w:bookmarkEnd w:id="616"/>
      <w:bookmarkEnd w:id="617"/>
    </w:p>
    <w:p w:rsidR="00A7100B" w:rsidRPr="00AC023D" w:rsidRDefault="00A7100B" w:rsidP="00A7100B">
      <w:pPr>
        <w:autoSpaceDE w:val="0"/>
        <w:autoSpaceDN w:val="0"/>
        <w:adjustRightInd w:val="0"/>
        <w:spacing w:line="360" w:lineRule="auto"/>
        <w:jc w:val="both"/>
        <w:outlineLvl w:val="0"/>
        <w:rPr>
          <w:rFonts w:ascii="Arial" w:hAnsi="Arial" w:cs="Arial"/>
          <w:sz w:val="20"/>
          <w:szCs w:val="20"/>
          <w:lang w:val="es-ES"/>
        </w:rPr>
      </w:pPr>
      <w:bookmarkStart w:id="618" w:name="_Toc519670816"/>
      <w:bookmarkStart w:id="619" w:name="_Toc522889856"/>
      <w:r w:rsidRPr="00AC023D">
        <w:rPr>
          <w:rFonts w:ascii="Arial" w:hAnsi="Arial" w:cs="Arial"/>
          <w:sz w:val="20"/>
          <w:szCs w:val="20"/>
          <w:lang w:val="es-ES"/>
        </w:rPr>
        <w:t>No aplica.</w:t>
      </w:r>
      <w:bookmarkEnd w:id="618"/>
      <w:bookmarkEnd w:id="619"/>
    </w:p>
    <w:p w:rsidR="00A7100B" w:rsidRPr="00AC023D" w:rsidRDefault="00A7100B" w:rsidP="00A7100B">
      <w:pPr>
        <w:spacing w:line="360" w:lineRule="auto"/>
        <w:ind w:right="-46"/>
        <w:jc w:val="center"/>
        <w:rPr>
          <w:rFonts w:ascii="Arial" w:hAnsi="Arial" w:cs="Arial"/>
          <w:b/>
          <w:sz w:val="20"/>
          <w:szCs w:val="20"/>
          <w:lang w:val="es-ES"/>
        </w:rPr>
      </w:pPr>
      <w:r w:rsidRPr="00AC023D">
        <w:rPr>
          <w:rFonts w:ascii="Arial" w:hAnsi="Arial" w:cs="Arial"/>
          <w:b/>
          <w:sz w:val="20"/>
          <w:szCs w:val="20"/>
          <w:lang w:val="es-ES"/>
        </w:rPr>
        <w:t>Historia e Identificación de Cambios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43"/>
        <w:gridCol w:w="5417"/>
      </w:tblGrid>
      <w:tr w:rsidR="00A7100B" w:rsidRPr="00AC023D" w:rsidTr="00A7100B">
        <w:trPr>
          <w:trHeight w:val="204"/>
        </w:trPr>
        <w:tc>
          <w:tcPr>
            <w:tcW w:w="1384" w:type="dxa"/>
            <w:shd w:val="clear" w:color="auto" w:fill="F79646"/>
          </w:tcPr>
          <w:p w:rsidR="00A7100B" w:rsidRPr="00AC023D" w:rsidRDefault="00A7100B" w:rsidP="00A7100B">
            <w:pPr>
              <w:spacing w:line="360" w:lineRule="auto"/>
              <w:ind w:right="-46"/>
              <w:jc w:val="center"/>
              <w:rPr>
                <w:rFonts w:ascii="Arial" w:hAnsi="Arial" w:cs="Arial"/>
                <w:bCs/>
                <w:sz w:val="20"/>
                <w:szCs w:val="20"/>
                <w:lang w:val="es-ES"/>
              </w:rPr>
            </w:pPr>
            <w:r w:rsidRPr="00AC023D">
              <w:rPr>
                <w:rFonts w:ascii="Arial" w:hAnsi="Arial" w:cs="Arial"/>
                <w:bCs/>
                <w:sz w:val="20"/>
                <w:szCs w:val="20"/>
                <w:lang w:val="es-ES"/>
              </w:rPr>
              <w:t>Versión</w:t>
            </w:r>
          </w:p>
        </w:tc>
        <w:tc>
          <w:tcPr>
            <w:tcW w:w="1843" w:type="dxa"/>
            <w:shd w:val="clear" w:color="auto" w:fill="F79646"/>
          </w:tcPr>
          <w:p w:rsidR="00A7100B" w:rsidRPr="00AC023D" w:rsidRDefault="00A7100B" w:rsidP="00A7100B">
            <w:pPr>
              <w:spacing w:line="360" w:lineRule="auto"/>
              <w:ind w:right="-46"/>
              <w:jc w:val="center"/>
              <w:rPr>
                <w:rFonts w:ascii="Arial" w:hAnsi="Arial" w:cs="Arial"/>
                <w:bCs/>
                <w:sz w:val="20"/>
                <w:szCs w:val="20"/>
                <w:lang w:val="es-ES"/>
              </w:rPr>
            </w:pPr>
            <w:r w:rsidRPr="00AC023D">
              <w:rPr>
                <w:rFonts w:ascii="Arial" w:hAnsi="Arial" w:cs="Arial"/>
                <w:bCs/>
                <w:sz w:val="20"/>
                <w:szCs w:val="20"/>
                <w:lang w:val="es-ES"/>
              </w:rPr>
              <w:t>Fecha</w:t>
            </w:r>
          </w:p>
        </w:tc>
        <w:tc>
          <w:tcPr>
            <w:tcW w:w="5417" w:type="dxa"/>
            <w:shd w:val="clear" w:color="auto" w:fill="F79646"/>
          </w:tcPr>
          <w:p w:rsidR="00A7100B" w:rsidRPr="00AC023D" w:rsidRDefault="00A7100B" w:rsidP="00A7100B">
            <w:pPr>
              <w:spacing w:line="360" w:lineRule="auto"/>
              <w:ind w:right="-46"/>
              <w:jc w:val="center"/>
              <w:rPr>
                <w:rFonts w:ascii="Arial" w:hAnsi="Arial" w:cs="Arial"/>
                <w:bCs/>
                <w:sz w:val="20"/>
                <w:szCs w:val="20"/>
                <w:lang w:val="es-ES"/>
              </w:rPr>
            </w:pPr>
            <w:r w:rsidRPr="00AC023D">
              <w:rPr>
                <w:rFonts w:ascii="Arial" w:hAnsi="Arial" w:cs="Arial"/>
                <w:bCs/>
                <w:sz w:val="20"/>
                <w:szCs w:val="20"/>
                <w:lang w:val="es-ES"/>
              </w:rPr>
              <w:t>Cambios</w:t>
            </w:r>
          </w:p>
        </w:tc>
      </w:tr>
      <w:tr w:rsidR="00A7100B" w:rsidRPr="00AC023D" w:rsidTr="00A7100B">
        <w:tc>
          <w:tcPr>
            <w:tcW w:w="1384" w:type="dxa"/>
            <w:shd w:val="clear" w:color="auto" w:fill="FDE4D0"/>
          </w:tcPr>
          <w:p w:rsidR="00A7100B" w:rsidRPr="00AC023D" w:rsidRDefault="00A7100B" w:rsidP="00A7100B">
            <w:pPr>
              <w:spacing w:line="360" w:lineRule="auto"/>
              <w:ind w:right="-46"/>
              <w:jc w:val="center"/>
              <w:rPr>
                <w:rFonts w:ascii="Arial" w:hAnsi="Arial" w:cs="Arial"/>
                <w:bCs/>
                <w:sz w:val="20"/>
                <w:szCs w:val="20"/>
                <w:lang w:val="es-ES"/>
              </w:rPr>
            </w:pPr>
          </w:p>
        </w:tc>
        <w:tc>
          <w:tcPr>
            <w:tcW w:w="1843" w:type="dxa"/>
            <w:shd w:val="clear" w:color="auto" w:fill="FDE4D0"/>
          </w:tcPr>
          <w:p w:rsidR="00A7100B" w:rsidRPr="00AC023D" w:rsidRDefault="00A7100B" w:rsidP="00A7100B">
            <w:pPr>
              <w:spacing w:line="360" w:lineRule="auto"/>
              <w:ind w:right="-46"/>
              <w:jc w:val="center"/>
              <w:rPr>
                <w:rFonts w:ascii="Arial" w:hAnsi="Arial" w:cs="Arial"/>
                <w:sz w:val="20"/>
                <w:szCs w:val="20"/>
                <w:lang w:val="es-ES"/>
              </w:rPr>
            </w:pPr>
          </w:p>
        </w:tc>
        <w:tc>
          <w:tcPr>
            <w:tcW w:w="5417" w:type="dxa"/>
            <w:shd w:val="clear" w:color="auto" w:fill="FDE4D0"/>
          </w:tcPr>
          <w:p w:rsidR="00A7100B" w:rsidRPr="00AC023D" w:rsidRDefault="00A7100B" w:rsidP="00A7100B">
            <w:pPr>
              <w:spacing w:line="360" w:lineRule="auto"/>
              <w:ind w:right="-46"/>
              <w:jc w:val="center"/>
              <w:rPr>
                <w:rFonts w:ascii="Arial" w:hAnsi="Arial" w:cs="Arial"/>
                <w:sz w:val="20"/>
                <w:szCs w:val="20"/>
                <w:lang w:val="es-ES"/>
              </w:rPr>
            </w:pPr>
          </w:p>
        </w:tc>
      </w:tr>
    </w:tbl>
    <w:p w:rsidR="00A7100B" w:rsidRPr="00AC023D" w:rsidRDefault="00A7100B" w:rsidP="00A7100B">
      <w:pPr>
        <w:spacing w:line="360" w:lineRule="auto"/>
        <w:ind w:right="-46"/>
        <w:rPr>
          <w:rFonts w:ascii="Arial" w:hAnsi="Arial" w:cs="Arial"/>
          <w:sz w:val="20"/>
          <w:szCs w:val="20"/>
          <w:lang w:val="es-ES"/>
        </w:rPr>
      </w:pPr>
    </w:p>
    <w:p w:rsidR="00F54722" w:rsidRPr="00AC023D" w:rsidRDefault="00A7100B" w:rsidP="00A7100B">
      <w:pPr>
        <w:pStyle w:val="Ttulo2"/>
        <w:rPr>
          <w:rFonts w:ascii="Arial" w:hAnsi="Arial" w:cs="Arial"/>
          <w:i w:val="0"/>
          <w:sz w:val="20"/>
          <w:szCs w:val="20"/>
        </w:rPr>
      </w:pPr>
      <w:bookmarkStart w:id="620" w:name="_Toc519669419"/>
      <w:bookmarkStart w:id="621" w:name="_Toc522889857"/>
      <w:r w:rsidRPr="00AC023D">
        <w:rPr>
          <w:rFonts w:ascii="Arial" w:hAnsi="Arial" w:cs="Arial"/>
          <w:i w:val="0"/>
          <w:sz w:val="20"/>
          <w:szCs w:val="20"/>
        </w:rPr>
        <w:t>7.8. PLAN DE CONTROL MICROBIOLÓGICO.</w:t>
      </w:r>
      <w:bookmarkEnd w:id="620"/>
      <w:bookmarkEnd w:id="621"/>
    </w:p>
    <w:p w:rsidR="00A7100B" w:rsidRPr="00AC023D" w:rsidRDefault="00A7100B" w:rsidP="00A7100B">
      <w:pPr>
        <w:rPr>
          <w:rFonts w:ascii="Arial" w:hAnsi="Arial" w:cs="Arial"/>
          <w:sz w:val="20"/>
          <w:szCs w:val="20"/>
          <w:lang w:val="en-US" w:eastAsia="es-ES"/>
        </w:rPr>
      </w:pPr>
    </w:p>
    <w:tbl>
      <w:tblPr>
        <w:tblW w:w="5000" w:type="pct"/>
        <w:tblCellMar>
          <w:left w:w="70" w:type="dxa"/>
          <w:right w:w="70" w:type="dxa"/>
        </w:tblCellMar>
        <w:tblLook w:val="04A0" w:firstRow="1" w:lastRow="0" w:firstColumn="1" w:lastColumn="0" w:noHBand="0" w:noVBand="1"/>
      </w:tblPr>
      <w:tblGrid>
        <w:gridCol w:w="2105"/>
        <w:gridCol w:w="722"/>
        <w:gridCol w:w="812"/>
        <w:gridCol w:w="3038"/>
        <w:gridCol w:w="2489"/>
      </w:tblGrid>
      <w:tr w:rsidR="00F54722" w:rsidRPr="00AC023D" w:rsidTr="00AD6862">
        <w:trPr>
          <w:trHeight w:val="450"/>
        </w:trPr>
        <w:tc>
          <w:tcPr>
            <w:tcW w:w="154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hAnsi="Arial" w:cs="Arial"/>
                <w:noProof/>
                <w:sz w:val="20"/>
                <w:szCs w:val="20"/>
                <w:lang w:val="es-AR" w:eastAsia="es-AR"/>
              </w:rPr>
              <w:drawing>
                <wp:anchor distT="0" distB="0" distL="114300" distR="114300" simplePos="0" relativeHeight="251678720" behindDoc="1" locked="0" layoutInCell="1" allowOverlap="1" wp14:anchorId="4A07F47C" wp14:editId="2E3B14B0">
                  <wp:simplePos x="0" y="0"/>
                  <wp:positionH relativeFrom="column">
                    <wp:posOffset>125730</wp:posOffset>
                  </wp:positionH>
                  <wp:positionV relativeFrom="paragraph">
                    <wp:posOffset>-2540</wp:posOffset>
                  </wp:positionV>
                  <wp:extent cx="966470" cy="752475"/>
                  <wp:effectExtent l="0" t="0" r="5080" b="9525"/>
                  <wp:wrapTight wrapText="bothSides">
                    <wp:wrapPolygon edited="0">
                      <wp:start x="0" y="0"/>
                      <wp:lineTo x="0" y="21327"/>
                      <wp:lineTo x="21288" y="21327"/>
                      <wp:lineTo x="21288"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8"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PLAN DE CONTROL MICROBIOLOGICO</w:t>
            </w:r>
          </w:p>
        </w:tc>
      </w:tr>
      <w:tr w:rsidR="00F54722" w:rsidRPr="00AC023D" w:rsidTr="00AD6862">
        <w:trPr>
          <w:trHeight w:val="255"/>
        </w:trPr>
        <w:tc>
          <w:tcPr>
            <w:tcW w:w="1542" w:type="pct"/>
            <w:gridSpan w:val="2"/>
            <w:vMerge/>
            <w:tcBorders>
              <w:top w:val="single" w:sz="4" w:space="0" w:color="auto"/>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3458" w:type="pct"/>
            <w:gridSpan w:val="3"/>
            <w:vMerge/>
            <w:tcBorders>
              <w:top w:val="single" w:sz="4" w:space="0" w:color="auto"/>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255"/>
        </w:trPr>
        <w:tc>
          <w:tcPr>
            <w:tcW w:w="1542" w:type="pct"/>
            <w:gridSpan w:val="2"/>
            <w:vMerge/>
            <w:tcBorders>
              <w:top w:val="single" w:sz="4" w:space="0" w:color="auto"/>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3458" w:type="pct"/>
            <w:gridSpan w:val="3"/>
            <w:vMerge/>
            <w:tcBorders>
              <w:top w:val="single" w:sz="4" w:space="0" w:color="auto"/>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180"/>
        </w:trPr>
        <w:tc>
          <w:tcPr>
            <w:tcW w:w="1148" w:type="pct"/>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837" w:type="pct"/>
            <w:gridSpan w:val="2"/>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1657" w:type="pct"/>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1358" w:type="pct"/>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r>
      <w:tr w:rsidR="00F54722" w:rsidRPr="00AC023D" w:rsidTr="00AD6862">
        <w:trPr>
          <w:trHeight w:val="255"/>
        </w:trPr>
        <w:tc>
          <w:tcPr>
            <w:tcW w:w="1148" w:type="pct"/>
            <w:tcBorders>
              <w:top w:val="single" w:sz="4" w:space="0" w:color="auto"/>
              <w:left w:val="single" w:sz="4" w:space="0" w:color="auto"/>
              <w:bottom w:val="single" w:sz="4" w:space="0" w:color="auto"/>
              <w:right w:val="single" w:sz="4" w:space="0" w:color="auto"/>
            </w:tcBorders>
            <w:shd w:val="clear" w:color="000000" w:fill="FABF8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Ítem a Evaluar</w:t>
            </w:r>
          </w:p>
        </w:tc>
        <w:tc>
          <w:tcPr>
            <w:tcW w:w="837" w:type="pct"/>
            <w:gridSpan w:val="2"/>
            <w:tcBorders>
              <w:top w:val="single" w:sz="4" w:space="0" w:color="auto"/>
              <w:left w:val="nil"/>
              <w:bottom w:val="single" w:sz="4" w:space="0" w:color="auto"/>
              <w:right w:val="single" w:sz="4" w:space="0" w:color="auto"/>
            </w:tcBorders>
            <w:shd w:val="clear" w:color="000000" w:fill="FABF8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Frecuencia</w:t>
            </w:r>
          </w:p>
        </w:tc>
        <w:tc>
          <w:tcPr>
            <w:tcW w:w="1657" w:type="pct"/>
            <w:tcBorders>
              <w:top w:val="single" w:sz="4" w:space="0" w:color="auto"/>
              <w:left w:val="nil"/>
              <w:bottom w:val="single" w:sz="4" w:space="0" w:color="auto"/>
              <w:right w:val="single" w:sz="4" w:space="0" w:color="auto"/>
            </w:tcBorders>
            <w:shd w:val="clear" w:color="000000" w:fill="FABF8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Lugar toma de muestra</w:t>
            </w:r>
          </w:p>
        </w:tc>
        <w:tc>
          <w:tcPr>
            <w:tcW w:w="1358" w:type="pct"/>
            <w:tcBorders>
              <w:top w:val="single" w:sz="4" w:space="0" w:color="auto"/>
              <w:left w:val="nil"/>
              <w:bottom w:val="single" w:sz="4" w:space="0" w:color="auto"/>
              <w:right w:val="single" w:sz="4" w:space="0" w:color="auto"/>
            </w:tcBorders>
            <w:shd w:val="clear" w:color="000000" w:fill="FABF8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Analitos</w:t>
            </w:r>
          </w:p>
        </w:tc>
      </w:tr>
      <w:tr w:rsidR="00F54722" w:rsidRPr="00AC023D" w:rsidTr="00AD6862">
        <w:trPr>
          <w:trHeight w:val="1020"/>
        </w:trPr>
        <w:tc>
          <w:tcPr>
            <w:tcW w:w="1148"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Caramelo Liquido</w:t>
            </w:r>
          </w:p>
        </w:tc>
        <w:tc>
          <w:tcPr>
            <w:tcW w:w="837" w:type="pct"/>
            <w:gridSpan w:val="2"/>
            <w:tcBorders>
              <w:top w:val="nil"/>
              <w:left w:val="nil"/>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Mensual</w:t>
            </w:r>
          </w:p>
        </w:tc>
        <w:tc>
          <w:tcPr>
            <w:tcW w:w="1657" w:type="pct"/>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Producto final</w:t>
            </w:r>
          </w:p>
        </w:tc>
        <w:tc>
          <w:tcPr>
            <w:tcW w:w="1358" w:type="pct"/>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Recuento total de aerobios mesófilas.                                        Hongos y levaduras.                     Coliformes Totales</w:t>
            </w:r>
          </w:p>
        </w:tc>
      </w:tr>
      <w:tr w:rsidR="00F54722" w:rsidRPr="00AC023D" w:rsidTr="00AD6862">
        <w:trPr>
          <w:trHeight w:val="255"/>
        </w:trPr>
        <w:tc>
          <w:tcPr>
            <w:tcW w:w="1148"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Agua Potable</w:t>
            </w:r>
          </w:p>
        </w:tc>
        <w:tc>
          <w:tcPr>
            <w:tcW w:w="837"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Semestral aleatorio en 1 solo punto</w:t>
            </w:r>
          </w:p>
        </w:tc>
        <w:tc>
          <w:tcPr>
            <w:tcW w:w="1657" w:type="pct"/>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*Producción.</w:t>
            </w:r>
          </w:p>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*Laboratorio.</w:t>
            </w:r>
          </w:p>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*Envasado.</w:t>
            </w:r>
          </w:p>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*Baños y vestuario</w:t>
            </w:r>
          </w:p>
        </w:tc>
        <w:tc>
          <w:tcPr>
            <w:tcW w:w="1358" w:type="pct"/>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Según CAA Art. 982.</w:t>
            </w:r>
          </w:p>
        </w:tc>
      </w:tr>
      <w:tr w:rsidR="00F54722" w:rsidRPr="00AC023D" w:rsidTr="00AD6862">
        <w:trPr>
          <w:trHeight w:val="780"/>
        </w:trPr>
        <w:tc>
          <w:tcPr>
            <w:tcW w:w="1148"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xml:space="preserve">Ambiental </w:t>
            </w:r>
          </w:p>
        </w:tc>
        <w:tc>
          <w:tcPr>
            <w:tcW w:w="837"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xml:space="preserve">Mensual </w:t>
            </w:r>
          </w:p>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aleatorio en 1 solo punto</w:t>
            </w:r>
          </w:p>
        </w:tc>
        <w:tc>
          <w:tcPr>
            <w:tcW w:w="1657" w:type="pct"/>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*Producción.</w:t>
            </w:r>
          </w:p>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*Envasado</w:t>
            </w:r>
          </w:p>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*Baños</w:t>
            </w:r>
          </w:p>
        </w:tc>
        <w:tc>
          <w:tcPr>
            <w:tcW w:w="1358" w:type="pct"/>
            <w:vMerge w:val="restart"/>
            <w:tcBorders>
              <w:top w:val="nil"/>
              <w:left w:val="nil"/>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Recuento total de aerobios mesófilas.                                        Hongos y levaduras.                     Coliformes Totales</w:t>
            </w:r>
          </w:p>
        </w:tc>
      </w:tr>
      <w:tr w:rsidR="00F54722" w:rsidRPr="00AC023D" w:rsidTr="00AD6862">
        <w:trPr>
          <w:trHeight w:val="855"/>
        </w:trPr>
        <w:tc>
          <w:tcPr>
            <w:tcW w:w="1148"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Tamiz</w:t>
            </w:r>
          </w:p>
        </w:tc>
        <w:tc>
          <w:tcPr>
            <w:tcW w:w="837" w:type="pct"/>
            <w:gridSpan w:val="2"/>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xml:space="preserve">Trimestral </w:t>
            </w:r>
          </w:p>
        </w:tc>
        <w:tc>
          <w:tcPr>
            <w:tcW w:w="1657"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Rejilla en contacto con el producto</w:t>
            </w:r>
          </w:p>
        </w:tc>
        <w:tc>
          <w:tcPr>
            <w:tcW w:w="1358" w:type="pct"/>
            <w:vMerge/>
            <w:tcBorders>
              <w:left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r>
      <w:tr w:rsidR="00F54722" w:rsidRPr="00AC023D" w:rsidTr="00AD6862">
        <w:trPr>
          <w:trHeight w:val="765"/>
        </w:trPr>
        <w:tc>
          <w:tcPr>
            <w:tcW w:w="1148"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Pailas y Tanques de almacenamiento</w:t>
            </w:r>
          </w:p>
        </w:tc>
        <w:tc>
          <w:tcPr>
            <w:tcW w:w="837"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xml:space="preserve">Trimestral </w:t>
            </w:r>
          </w:p>
        </w:tc>
        <w:tc>
          <w:tcPr>
            <w:tcW w:w="1657" w:type="pct"/>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Paredes en contacto con alimento</w:t>
            </w:r>
          </w:p>
        </w:tc>
        <w:tc>
          <w:tcPr>
            <w:tcW w:w="1358" w:type="pct"/>
            <w:vMerge/>
            <w:tcBorders>
              <w:left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color w:val="000000"/>
                <w:sz w:val="20"/>
                <w:szCs w:val="20"/>
                <w:lang w:val="es-ES" w:eastAsia="es-ES"/>
              </w:rPr>
            </w:pPr>
          </w:p>
        </w:tc>
      </w:tr>
      <w:tr w:rsidR="00F54722" w:rsidRPr="00AC023D" w:rsidTr="00AD6862">
        <w:trPr>
          <w:trHeight w:val="255"/>
        </w:trPr>
        <w:tc>
          <w:tcPr>
            <w:tcW w:w="1148"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Manos de empleados</w:t>
            </w:r>
          </w:p>
        </w:tc>
        <w:tc>
          <w:tcPr>
            <w:tcW w:w="837"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xml:space="preserve">Trimestral </w:t>
            </w:r>
          </w:p>
        </w:tc>
        <w:tc>
          <w:tcPr>
            <w:tcW w:w="1657" w:type="pct"/>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Palma de manos, entre dedos y uñas</w:t>
            </w:r>
          </w:p>
        </w:tc>
        <w:tc>
          <w:tcPr>
            <w:tcW w:w="1358" w:type="pct"/>
            <w:vMerge/>
            <w:tcBorders>
              <w:left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color w:val="000000"/>
                <w:sz w:val="20"/>
                <w:szCs w:val="20"/>
                <w:lang w:val="es-ES" w:eastAsia="es-ES"/>
              </w:rPr>
            </w:pPr>
          </w:p>
        </w:tc>
      </w:tr>
      <w:tr w:rsidR="00F54722" w:rsidRPr="00AC023D" w:rsidTr="00AD6862">
        <w:trPr>
          <w:trHeight w:val="255"/>
        </w:trPr>
        <w:tc>
          <w:tcPr>
            <w:tcW w:w="1148"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Utensilios</w:t>
            </w:r>
          </w:p>
        </w:tc>
        <w:tc>
          <w:tcPr>
            <w:tcW w:w="837" w:type="pct"/>
            <w:gridSpan w:val="2"/>
            <w:vMerge/>
            <w:tcBorders>
              <w:top w:val="nil"/>
              <w:left w:val="single" w:sz="4" w:space="0" w:color="auto"/>
              <w:bottom w:val="single" w:sz="4" w:space="0" w:color="000000"/>
              <w:right w:val="single" w:sz="4" w:space="0" w:color="auto"/>
            </w:tcBorders>
            <w:vAlign w:val="center"/>
            <w:hideMark/>
          </w:tcPr>
          <w:p w:rsidR="00F54722" w:rsidRPr="00AC023D" w:rsidRDefault="00F54722" w:rsidP="00F54722">
            <w:pPr>
              <w:spacing w:after="0" w:line="240" w:lineRule="auto"/>
              <w:rPr>
                <w:rFonts w:ascii="Arial" w:eastAsia="Times New Roman" w:hAnsi="Arial" w:cs="Arial"/>
                <w:color w:val="000000"/>
                <w:sz w:val="20"/>
                <w:szCs w:val="20"/>
                <w:lang w:val="es-ES" w:eastAsia="es-ES"/>
              </w:rPr>
            </w:pPr>
          </w:p>
        </w:tc>
        <w:tc>
          <w:tcPr>
            <w:tcW w:w="1657" w:type="pct"/>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Contacto con alimento</w:t>
            </w:r>
          </w:p>
        </w:tc>
        <w:tc>
          <w:tcPr>
            <w:tcW w:w="1358" w:type="pct"/>
            <w:vMerge/>
            <w:tcBorders>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color w:val="000000"/>
                <w:sz w:val="20"/>
                <w:szCs w:val="20"/>
                <w:lang w:val="es-ES" w:eastAsia="es-ES"/>
              </w:rPr>
            </w:pPr>
          </w:p>
        </w:tc>
      </w:tr>
    </w:tbl>
    <w:p w:rsidR="00F54722" w:rsidRPr="00AC023D" w:rsidRDefault="00F54722" w:rsidP="00F54722">
      <w:pPr>
        <w:autoSpaceDE w:val="0"/>
        <w:autoSpaceDN w:val="0"/>
        <w:adjustRightInd w:val="0"/>
        <w:spacing w:line="360" w:lineRule="auto"/>
        <w:jc w:val="both"/>
        <w:outlineLvl w:val="0"/>
        <w:rPr>
          <w:rFonts w:ascii="Arial" w:hAnsi="Arial" w:cs="Arial"/>
          <w:sz w:val="20"/>
          <w:szCs w:val="20"/>
          <w:lang w:val="es-ES"/>
        </w:rPr>
      </w:pPr>
    </w:p>
    <w:p w:rsidR="00220D59" w:rsidRPr="00AC023D" w:rsidRDefault="00220D59" w:rsidP="00F54722">
      <w:pPr>
        <w:autoSpaceDE w:val="0"/>
        <w:autoSpaceDN w:val="0"/>
        <w:adjustRightInd w:val="0"/>
        <w:spacing w:line="360" w:lineRule="auto"/>
        <w:jc w:val="both"/>
        <w:outlineLvl w:val="0"/>
        <w:rPr>
          <w:rFonts w:ascii="Arial" w:hAnsi="Arial" w:cs="Arial"/>
          <w:sz w:val="20"/>
          <w:szCs w:val="20"/>
          <w:lang w:val="es-ES"/>
        </w:rPr>
      </w:pPr>
    </w:p>
    <w:p w:rsidR="00220D59" w:rsidRPr="00AC023D" w:rsidRDefault="00220D59" w:rsidP="00F54722">
      <w:pPr>
        <w:autoSpaceDE w:val="0"/>
        <w:autoSpaceDN w:val="0"/>
        <w:adjustRightInd w:val="0"/>
        <w:spacing w:line="360" w:lineRule="auto"/>
        <w:jc w:val="both"/>
        <w:outlineLvl w:val="0"/>
        <w:rPr>
          <w:rFonts w:ascii="Arial" w:hAnsi="Arial" w:cs="Arial"/>
          <w:sz w:val="20"/>
          <w:szCs w:val="20"/>
          <w:lang w:val="es-ES"/>
        </w:rPr>
      </w:pPr>
    </w:p>
    <w:p w:rsidR="00220D59" w:rsidRPr="00AC023D" w:rsidRDefault="00220D59" w:rsidP="00F54722">
      <w:pPr>
        <w:autoSpaceDE w:val="0"/>
        <w:autoSpaceDN w:val="0"/>
        <w:adjustRightInd w:val="0"/>
        <w:spacing w:line="360" w:lineRule="auto"/>
        <w:jc w:val="both"/>
        <w:outlineLvl w:val="0"/>
        <w:rPr>
          <w:rFonts w:ascii="Arial" w:hAnsi="Arial" w:cs="Arial"/>
          <w:sz w:val="20"/>
          <w:szCs w:val="20"/>
          <w:lang w:val="es-ES"/>
        </w:rPr>
      </w:pPr>
    </w:p>
    <w:p w:rsidR="00220D59" w:rsidRPr="00AC023D" w:rsidRDefault="00220D59" w:rsidP="00F54722">
      <w:pPr>
        <w:autoSpaceDE w:val="0"/>
        <w:autoSpaceDN w:val="0"/>
        <w:adjustRightInd w:val="0"/>
        <w:spacing w:line="360" w:lineRule="auto"/>
        <w:jc w:val="both"/>
        <w:outlineLvl w:val="0"/>
        <w:rPr>
          <w:rFonts w:ascii="Arial" w:hAnsi="Arial" w:cs="Arial"/>
          <w:sz w:val="20"/>
          <w:szCs w:val="20"/>
          <w:lang w:val="es-ES"/>
        </w:rPr>
      </w:pPr>
    </w:p>
    <w:p w:rsidR="00F54722" w:rsidRPr="00AC023D" w:rsidRDefault="00A7100B" w:rsidP="00A7100B">
      <w:pPr>
        <w:pStyle w:val="Ttulo2"/>
        <w:rPr>
          <w:rFonts w:ascii="Arial" w:hAnsi="Arial" w:cs="Arial"/>
          <w:i w:val="0"/>
          <w:sz w:val="20"/>
          <w:szCs w:val="20"/>
        </w:rPr>
      </w:pPr>
      <w:bookmarkStart w:id="622" w:name="_Toc522889858"/>
      <w:r w:rsidRPr="00AC023D">
        <w:rPr>
          <w:rFonts w:ascii="Arial" w:hAnsi="Arial" w:cs="Arial"/>
          <w:i w:val="0"/>
          <w:sz w:val="20"/>
          <w:szCs w:val="20"/>
        </w:rPr>
        <w:t>7.9. PRODUCCIÓN CONTROL DE TAMIZ</w:t>
      </w:r>
      <w:bookmarkEnd w:id="622"/>
    </w:p>
    <w:p w:rsidR="00A7100B" w:rsidRPr="00AC023D" w:rsidRDefault="00A7100B" w:rsidP="00A7100B">
      <w:pPr>
        <w:rPr>
          <w:rFonts w:ascii="Arial" w:hAnsi="Arial" w:cs="Arial"/>
          <w:sz w:val="20"/>
          <w:szCs w:val="20"/>
          <w:lang w:val="en-US" w:eastAsia="es-ES"/>
        </w:rPr>
      </w:pPr>
    </w:p>
    <w:tbl>
      <w:tblPr>
        <w:tblW w:w="5000" w:type="pct"/>
        <w:tblCellMar>
          <w:left w:w="70" w:type="dxa"/>
          <w:right w:w="70" w:type="dxa"/>
        </w:tblCellMar>
        <w:tblLook w:val="04A0" w:firstRow="1" w:lastRow="0" w:firstColumn="1" w:lastColumn="0" w:noHBand="0" w:noVBand="1"/>
      </w:tblPr>
      <w:tblGrid>
        <w:gridCol w:w="1282"/>
        <w:gridCol w:w="1066"/>
        <w:gridCol w:w="1260"/>
        <w:gridCol w:w="741"/>
        <w:gridCol w:w="951"/>
        <w:gridCol w:w="708"/>
        <w:gridCol w:w="809"/>
        <w:gridCol w:w="812"/>
        <w:gridCol w:w="147"/>
        <w:gridCol w:w="1243"/>
        <w:gridCol w:w="147"/>
      </w:tblGrid>
      <w:tr w:rsidR="00F54722" w:rsidRPr="00AC023D" w:rsidTr="00AD6862">
        <w:trPr>
          <w:trHeight w:val="255"/>
        </w:trPr>
        <w:tc>
          <w:tcPr>
            <w:tcW w:w="128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hAnsi="Arial" w:cs="Arial"/>
                <w:noProof/>
                <w:sz w:val="20"/>
                <w:szCs w:val="20"/>
                <w:lang w:val="es-AR" w:eastAsia="es-AR"/>
              </w:rPr>
              <w:drawing>
                <wp:anchor distT="0" distB="0" distL="114300" distR="114300" simplePos="0" relativeHeight="251677696" behindDoc="1" locked="0" layoutInCell="1" allowOverlap="1" wp14:anchorId="2B955D09" wp14:editId="1C1EE57C">
                  <wp:simplePos x="0" y="0"/>
                  <wp:positionH relativeFrom="column">
                    <wp:posOffset>125730</wp:posOffset>
                  </wp:positionH>
                  <wp:positionV relativeFrom="paragraph">
                    <wp:posOffset>-2540</wp:posOffset>
                  </wp:positionV>
                  <wp:extent cx="966470" cy="752475"/>
                  <wp:effectExtent l="0" t="0" r="5080" b="9525"/>
                  <wp:wrapTight wrapText="bothSides">
                    <wp:wrapPolygon edited="0">
                      <wp:start x="0" y="0"/>
                      <wp:lineTo x="0" y="21327"/>
                      <wp:lineTo x="21288" y="21327"/>
                      <wp:lineTo x="21288"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60"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PRODUCCION</w:t>
            </w:r>
          </w:p>
        </w:tc>
        <w:tc>
          <w:tcPr>
            <w:tcW w:w="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4722" w:rsidRPr="00AC023D" w:rsidRDefault="006908ED" w:rsidP="00F54722">
            <w:pPr>
              <w:spacing w:after="0"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REG-10</w:t>
            </w:r>
          </w:p>
        </w:tc>
      </w:tr>
      <w:tr w:rsidR="00F54722" w:rsidRPr="00AC023D" w:rsidTr="00AD6862">
        <w:trPr>
          <w:trHeight w:val="255"/>
        </w:trPr>
        <w:tc>
          <w:tcPr>
            <w:tcW w:w="1282" w:type="pct"/>
            <w:gridSpan w:val="2"/>
            <w:vMerge/>
            <w:tcBorders>
              <w:top w:val="single" w:sz="4" w:space="0" w:color="auto"/>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2960" w:type="pct"/>
            <w:gridSpan w:val="7"/>
            <w:vMerge/>
            <w:tcBorders>
              <w:top w:val="single" w:sz="4" w:space="0" w:color="auto"/>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4722" w:rsidRPr="00AC023D" w:rsidRDefault="00D1726A"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Versión: 01</w:t>
            </w:r>
          </w:p>
        </w:tc>
      </w:tr>
      <w:tr w:rsidR="00F54722" w:rsidRPr="00AC023D" w:rsidTr="00AD6862">
        <w:trPr>
          <w:trHeight w:val="255"/>
        </w:trPr>
        <w:tc>
          <w:tcPr>
            <w:tcW w:w="1282" w:type="pct"/>
            <w:gridSpan w:val="2"/>
            <w:vMerge/>
            <w:tcBorders>
              <w:top w:val="single" w:sz="4" w:space="0" w:color="auto"/>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2960" w:type="pct"/>
            <w:gridSpan w:val="7"/>
            <w:vMerge/>
            <w:tcBorders>
              <w:top w:val="single" w:sz="4" w:space="0" w:color="auto"/>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75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Fecha: 31/07/2017</w:t>
            </w:r>
          </w:p>
        </w:tc>
      </w:tr>
      <w:tr w:rsidR="00F54722" w:rsidRPr="00AC023D" w:rsidTr="00AD6862">
        <w:trPr>
          <w:trHeight w:val="525"/>
        </w:trPr>
        <w:tc>
          <w:tcPr>
            <w:tcW w:w="5000" w:type="pct"/>
            <w:gridSpan w:val="11"/>
            <w:tcBorders>
              <w:top w:val="single" w:sz="4" w:space="0" w:color="auto"/>
              <w:left w:val="nil"/>
              <w:bottom w:val="nil"/>
              <w:right w:val="nil"/>
            </w:tcBorders>
            <w:shd w:val="clear" w:color="auto" w:fill="auto"/>
            <w:noWrap/>
            <w:vAlign w:val="bottom"/>
            <w:hideMark/>
          </w:tcPr>
          <w:p w:rsidR="00F54722" w:rsidRPr="00AC023D" w:rsidRDefault="00F54722" w:rsidP="00F54722">
            <w:pPr>
              <w:spacing w:after="0" w:line="240" w:lineRule="auto"/>
              <w:jc w:val="center"/>
              <w:rPr>
                <w:rFonts w:ascii="Arial" w:eastAsia="Times New Roman" w:hAnsi="Arial" w:cs="Arial"/>
                <w:b/>
                <w:bCs/>
                <w:i/>
                <w:iCs/>
                <w:color w:val="4F81BD"/>
                <w:sz w:val="20"/>
                <w:szCs w:val="20"/>
                <w:u w:val="single"/>
                <w:lang w:val="es-ES" w:eastAsia="es-ES"/>
              </w:rPr>
            </w:pPr>
          </w:p>
        </w:tc>
      </w:tr>
      <w:tr w:rsidR="00F54722" w:rsidRPr="00AC023D" w:rsidTr="00AD6862">
        <w:trPr>
          <w:trHeight w:val="315"/>
        </w:trPr>
        <w:tc>
          <w:tcPr>
            <w:tcW w:w="1970" w:type="pct"/>
            <w:gridSpan w:val="3"/>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Fecha:_______/_______/________</w:t>
            </w:r>
          </w:p>
        </w:tc>
        <w:tc>
          <w:tcPr>
            <w:tcW w:w="404"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519"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386"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441"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442"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678"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r>
      <w:tr w:rsidR="00F54722" w:rsidRPr="00AC023D" w:rsidTr="00AD6862">
        <w:trPr>
          <w:trHeight w:val="315"/>
        </w:trPr>
        <w:tc>
          <w:tcPr>
            <w:tcW w:w="70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581"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688"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404"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519"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386"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b/>
                <w:bCs/>
                <w:i/>
                <w:iCs/>
                <w:sz w:val="20"/>
                <w:szCs w:val="20"/>
                <w:lang w:val="es-ES" w:eastAsia="es-ES"/>
              </w:rPr>
            </w:pPr>
          </w:p>
        </w:tc>
        <w:tc>
          <w:tcPr>
            <w:tcW w:w="441"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b/>
                <w:bCs/>
                <w:i/>
                <w:iCs/>
                <w:sz w:val="20"/>
                <w:szCs w:val="20"/>
                <w:lang w:val="es-ES" w:eastAsia="es-ES"/>
              </w:rPr>
            </w:pPr>
          </w:p>
        </w:tc>
        <w:tc>
          <w:tcPr>
            <w:tcW w:w="442"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b/>
                <w:bCs/>
                <w:i/>
                <w:iCs/>
                <w:sz w:val="20"/>
                <w:szCs w:val="20"/>
                <w:lang w:val="es-ES" w:eastAsia="es-ES"/>
              </w:rPr>
            </w:pP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b/>
                <w:bCs/>
                <w:i/>
                <w:iCs/>
                <w:sz w:val="20"/>
                <w:szCs w:val="20"/>
                <w:lang w:val="es-ES" w:eastAsia="es-ES"/>
              </w:rPr>
            </w:pPr>
          </w:p>
        </w:tc>
        <w:tc>
          <w:tcPr>
            <w:tcW w:w="678"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b/>
                <w:bCs/>
                <w:i/>
                <w:iCs/>
                <w:sz w:val="20"/>
                <w:szCs w:val="20"/>
                <w:lang w:val="es-ES" w:eastAsia="es-ES"/>
              </w:rPr>
            </w:pP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b/>
                <w:bCs/>
                <w:i/>
                <w:iCs/>
                <w:sz w:val="20"/>
                <w:szCs w:val="20"/>
                <w:lang w:val="es-ES" w:eastAsia="es-ES"/>
              </w:rPr>
            </w:pPr>
          </w:p>
        </w:tc>
      </w:tr>
      <w:tr w:rsidR="00F54722" w:rsidRPr="00AC023D" w:rsidTr="00AD6862">
        <w:trPr>
          <w:trHeight w:val="315"/>
        </w:trPr>
        <w:tc>
          <w:tcPr>
            <w:tcW w:w="4920" w:type="pct"/>
            <w:gridSpan w:val="10"/>
            <w:tcBorders>
              <w:top w:val="single" w:sz="4" w:space="0" w:color="auto"/>
              <w:left w:val="single" w:sz="4" w:space="0" w:color="auto"/>
              <w:bottom w:val="single" w:sz="4" w:space="0" w:color="auto"/>
              <w:right w:val="single" w:sz="4" w:space="0" w:color="auto"/>
            </w:tcBorders>
            <w:shd w:val="pct12" w:color="4F81BD" w:fill="92CDDC"/>
            <w:noWrap/>
            <w:vAlign w:val="bottom"/>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Proceso</w:t>
            </w: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315"/>
        </w:trPr>
        <w:tc>
          <w:tcPr>
            <w:tcW w:w="1970" w:type="pct"/>
            <w:gridSpan w:val="3"/>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xml:space="preserve">Azúcar </w:t>
            </w:r>
          </w:p>
        </w:tc>
        <w:tc>
          <w:tcPr>
            <w:tcW w:w="2193" w:type="pct"/>
            <w:gridSpan w:val="5"/>
            <w:tcBorders>
              <w:top w:val="nil"/>
              <w:left w:val="nil"/>
              <w:bottom w:val="single" w:sz="4" w:space="0" w:color="auto"/>
              <w:right w:val="single" w:sz="4" w:space="0" w:color="000000"/>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Temperatura de proceso</w:t>
            </w:r>
          </w:p>
        </w:tc>
        <w:tc>
          <w:tcPr>
            <w:tcW w:w="757"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54722" w:rsidRPr="00AC023D" w:rsidRDefault="00A7100B" w:rsidP="00A7100B">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Firma del Responsable de Producción</w:t>
            </w: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315"/>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F54722" w:rsidRPr="00AC023D" w:rsidRDefault="006908ED" w:rsidP="00F54722">
            <w:pPr>
              <w:spacing w:after="0" w:line="240" w:lineRule="auto"/>
              <w:jc w:val="center"/>
              <w:rPr>
                <w:rFonts w:ascii="Arial" w:eastAsia="Times New Roman" w:hAnsi="Arial" w:cs="Arial"/>
                <w:i/>
                <w:iCs/>
                <w:sz w:val="20"/>
                <w:szCs w:val="20"/>
                <w:lang w:val="es-ES" w:eastAsia="es-ES"/>
              </w:rPr>
            </w:pPr>
            <w:r>
              <w:rPr>
                <w:rFonts w:ascii="Arial" w:eastAsia="Times New Roman" w:hAnsi="Arial" w:cs="Arial"/>
                <w:i/>
                <w:iCs/>
                <w:sz w:val="20"/>
                <w:szCs w:val="20"/>
                <w:lang w:val="es-ES" w:eastAsia="es-ES"/>
              </w:rPr>
              <w:t>Proveedor</w:t>
            </w:r>
          </w:p>
        </w:tc>
        <w:tc>
          <w:tcPr>
            <w:tcW w:w="581" w:type="pct"/>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Kilos</w:t>
            </w:r>
          </w:p>
        </w:tc>
        <w:tc>
          <w:tcPr>
            <w:tcW w:w="688" w:type="pct"/>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Lote</w:t>
            </w:r>
          </w:p>
        </w:tc>
        <w:tc>
          <w:tcPr>
            <w:tcW w:w="404" w:type="pct"/>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15 min</w:t>
            </w:r>
          </w:p>
        </w:tc>
        <w:tc>
          <w:tcPr>
            <w:tcW w:w="519" w:type="pct"/>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30 min</w:t>
            </w:r>
          </w:p>
        </w:tc>
        <w:tc>
          <w:tcPr>
            <w:tcW w:w="386" w:type="pct"/>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1 hora</w:t>
            </w:r>
          </w:p>
        </w:tc>
        <w:tc>
          <w:tcPr>
            <w:tcW w:w="441" w:type="pct"/>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2 horas</w:t>
            </w:r>
          </w:p>
        </w:tc>
        <w:tc>
          <w:tcPr>
            <w:tcW w:w="442" w:type="pct"/>
            <w:tcBorders>
              <w:top w:val="nil"/>
              <w:left w:val="nil"/>
              <w:bottom w:val="single" w:sz="4" w:space="0" w:color="auto"/>
              <w:right w:val="single" w:sz="4" w:space="0" w:color="auto"/>
            </w:tcBorders>
            <w:shd w:val="clear" w:color="auto" w:fill="auto"/>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Final</w:t>
            </w:r>
          </w:p>
        </w:tc>
        <w:tc>
          <w:tcPr>
            <w:tcW w:w="757" w:type="pct"/>
            <w:gridSpan w:val="2"/>
            <w:vMerge/>
            <w:tcBorders>
              <w:top w:val="nil"/>
              <w:left w:val="nil"/>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315"/>
        </w:trPr>
        <w:tc>
          <w:tcPr>
            <w:tcW w:w="700" w:type="pct"/>
            <w:tcBorders>
              <w:top w:val="nil"/>
              <w:left w:val="single" w:sz="4" w:space="0" w:color="auto"/>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581"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688"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404"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519"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386"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441"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442" w:type="pct"/>
            <w:tcBorders>
              <w:top w:val="nil"/>
              <w:left w:val="nil"/>
              <w:bottom w:val="single" w:sz="4" w:space="0" w:color="auto"/>
              <w:right w:val="single" w:sz="4" w:space="0" w:color="auto"/>
            </w:tcBorders>
            <w:shd w:val="clear" w:color="000000" w:fill="FCD5B4"/>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757" w:type="pct"/>
            <w:gridSpan w:val="2"/>
            <w:tcBorders>
              <w:top w:val="single" w:sz="4" w:space="0" w:color="auto"/>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315"/>
        </w:trPr>
        <w:tc>
          <w:tcPr>
            <w:tcW w:w="700" w:type="pct"/>
            <w:tcBorders>
              <w:top w:val="nil"/>
              <w:left w:val="single" w:sz="4" w:space="0" w:color="auto"/>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581"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688"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404"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519"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386"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441" w:type="pct"/>
            <w:tcBorders>
              <w:top w:val="nil"/>
              <w:left w:val="nil"/>
              <w:bottom w:val="single" w:sz="4" w:space="0" w:color="auto"/>
              <w:right w:val="single" w:sz="4" w:space="0" w:color="auto"/>
            </w:tcBorders>
            <w:shd w:val="clear" w:color="000000" w:fill="FCD5B4"/>
            <w:noWrap/>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442" w:type="pct"/>
            <w:tcBorders>
              <w:top w:val="nil"/>
              <w:left w:val="nil"/>
              <w:bottom w:val="single" w:sz="4" w:space="0" w:color="auto"/>
              <w:right w:val="single" w:sz="4" w:space="0" w:color="auto"/>
            </w:tcBorders>
            <w:shd w:val="clear" w:color="000000" w:fill="FCD5B4"/>
            <w:vAlign w:val="bottom"/>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757" w:type="pct"/>
            <w:gridSpan w:val="2"/>
            <w:tcBorders>
              <w:top w:val="single" w:sz="4" w:space="0" w:color="auto"/>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315"/>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Nº de Paila Proveniente</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xml:space="preserve">Nº de Tanque de destino </w:t>
            </w:r>
          </w:p>
        </w:tc>
        <w:tc>
          <w:tcPr>
            <w:tcW w:w="1997" w:type="pct"/>
            <w:gridSpan w:val="4"/>
            <w:tcBorders>
              <w:top w:val="single" w:sz="4" w:space="0" w:color="auto"/>
              <w:left w:val="nil"/>
              <w:bottom w:val="single" w:sz="4" w:space="0" w:color="auto"/>
              <w:right w:val="single" w:sz="4" w:space="0" w:color="auto"/>
            </w:tcBorders>
            <w:shd w:val="pct12" w:color="538DD5" w:fill="FF0000"/>
            <w:noWrap/>
            <w:vAlign w:val="bottom"/>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Estado  y limpieza del tamiz</w:t>
            </w:r>
          </w:p>
        </w:tc>
        <w:tc>
          <w:tcPr>
            <w:tcW w:w="884" w:type="pct"/>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Observaciones del tamiz</w:t>
            </w:r>
          </w:p>
        </w:tc>
        <w:tc>
          <w:tcPr>
            <w:tcW w:w="757"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Firma del Responsable del TAMIZ</w:t>
            </w: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A7100B" w:rsidRPr="00AC023D" w:rsidTr="00AD6862">
        <w:trPr>
          <w:trHeight w:val="315"/>
        </w:trPr>
        <w:tc>
          <w:tcPr>
            <w:tcW w:w="700" w:type="pct"/>
            <w:vMerge/>
            <w:tcBorders>
              <w:top w:val="nil"/>
              <w:left w:val="single" w:sz="4" w:space="0" w:color="auto"/>
              <w:bottom w:val="single" w:sz="4" w:space="0" w:color="auto"/>
              <w:right w:val="single" w:sz="4" w:space="0" w:color="auto"/>
            </w:tcBorders>
            <w:vAlign w:val="center"/>
            <w:hideMark/>
          </w:tcPr>
          <w:p w:rsidR="00A7100B" w:rsidRPr="00AC023D" w:rsidRDefault="00A7100B" w:rsidP="00F54722">
            <w:pPr>
              <w:spacing w:after="0" w:line="240" w:lineRule="auto"/>
              <w:rPr>
                <w:rFonts w:ascii="Arial" w:eastAsia="Times New Roman" w:hAnsi="Arial" w:cs="Arial"/>
                <w:i/>
                <w:iCs/>
                <w:sz w:val="20"/>
                <w:szCs w:val="20"/>
                <w:lang w:val="es-ES" w:eastAsia="es-ES"/>
              </w:rPr>
            </w:pPr>
          </w:p>
        </w:tc>
        <w:tc>
          <w:tcPr>
            <w:tcW w:w="581" w:type="pct"/>
            <w:vMerge/>
            <w:tcBorders>
              <w:top w:val="nil"/>
              <w:left w:val="single" w:sz="4" w:space="0" w:color="auto"/>
              <w:bottom w:val="single" w:sz="4" w:space="0" w:color="auto"/>
              <w:right w:val="single" w:sz="4" w:space="0" w:color="auto"/>
            </w:tcBorders>
            <w:vAlign w:val="center"/>
            <w:hideMark/>
          </w:tcPr>
          <w:p w:rsidR="00A7100B" w:rsidRPr="00AC023D" w:rsidRDefault="00A7100B" w:rsidP="00F54722">
            <w:pPr>
              <w:spacing w:after="0" w:line="240" w:lineRule="auto"/>
              <w:rPr>
                <w:rFonts w:ascii="Arial" w:eastAsia="Times New Roman" w:hAnsi="Arial" w:cs="Arial"/>
                <w:i/>
                <w:iCs/>
                <w:sz w:val="20"/>
                <w:szCs w:val="20"/>
                <w:lang w:val="es-ES" w:eastAsia="es-ES"/>
              </w:rPr>
            </w:pPr>
          </w:p>
        </w:tc>
        <w:tc>
          <w:tcPr>
            <w:tcW w:w="1092" w:type="pct"/>
            <w:gridSpan w:val="2"/>
            <w:tcBorders>
              <w:top w:val="nil"/>
              <w:left w:val="nil"/>
              <w:bottom w:val="single" w:sz="4" w:space="0" w:color="auto"/>
              <w:right w:val="single" w:sz="4" w:space="0" w:color="auto"/>
            </w:tcBorders>
            <w:shd w:val="clear" w:color="000000" w:fill="FF0000"/>
            <w:noWrap/>
            <w:vAlign w:val="center"/>
            <w:hideMark/>
          </w:tcPr>
          <w:p w:rsidR="00A7100B" w:rsidRPr="00AC023D" w:rsidRDefault="00A7100B" w:rsidP="00A7100B">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Antes</w:t>
            </w:r>
          </w:p>
        </w:tc>
        <w:tc>
          <w:tcPr>
            <w:tcW w:w="905" w:type="pct"/>
            <w:gridSpan w:val="2"/>
            <w:tcBorders>
              <w:top w:val="nil"/>
              <w:left w:val="nil"/>
              <w:bottom w:val="single" w:sz="4" w:space="0" w:color="auto"/>
              <w:right w:val="single" w:sz="4" w:space="0" w:color="auto"/>
            </w:tcBorders>
            <w:shd w:val="clear" w:color="000000" w:fill="FF0000"/>
            <w:noWrap/>
            <w:vAlign w:val="center"/>
            <w:hideMark/>
          </w:tcPr>
          <w:p w:rsidR="00A7100B" w:rsidRPr="00AC023D" w:rsidRDefault="00A7100B" w:rsidP="00A7100B">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Después </w:t>
            </w:r>
          </w:p>
        </w:tc>
        <w:tc>
          <w:tcPr>
            <w:tcW w:w="884" w:type="pct"/>
            <w:gridSpan w:val="2"/>
            <w:vMerge/>
            <w:tcBorders>
              <w:top w:val="nil"/>
              <w:left w:val="nil"/>
              <w:bottom w:val="single" w:sz="4" w:space="0" w:color="auto"/>
              <w:right w:val="single" w:sz="4" w:space="0" w:color="auto"/>
            </w:tcBorders>
            <w:vAlign w:val="center"/>
            <w:hideMark/>
          </w:tcPr>
          <w:p w:rsidR="00A7100B" w:rsidRPr="00AC023D" w:rsidRDefault="00A7100B" w:rsidP="00F54722">
            <w:pPr>
              <w:spacing w:after="0" w:line="240" w:lineRule="auto"/>
              <w:rPr>
                <w:rFonts w:ascii="Arial" w:eastAsia="Times New Roman" w:hAnsi="Arial" w:cs="Arial"/>
                <w:i/>
                <w:iCs/>
                <w:sz w:val="20"/>
                <w:szCs w:val="20"/>
                <w:lang w:val="es-ES" w:eastAsia="es-ES"/>
              </w:rPr>
            </w:pPr>
          </w:p>
        </w:tc>
        <w:tc>
          <w:tcPr>
            <w:tcW w:w="757" w:type="pct"/>
            <w:gridSpan w:val="2"/>
            <w:vMerge/>
            <w:tcBorders>
              <w:top w:val="nil"/>
              <w:left w:val="nil"/>
              <w:bottom w:val="single" w:sz="4" w:space="0" w:color="auto"/>
              <w:right w:val="single" w:sz="4" w:space="0" w:color="auto"/>
            </w:tcBorders>
            <w:vAlign w:val="center"/>
            <w:hideMark/>
          </w:tcPr>
          <w:p w:rsidR="00A7100B" w:rsidRPr="00AC023D" w:rsidRDefault="00A7100B" w:rsidP="00F54722">
            <w:pPr>
              <w:spacing w:after="0" w:line="240" w:lineRule="auto"/>
              <w:rPr>
                <w:rFonts w:ascii="Arial" w:eastAsia="Times New Roman" w:hAnsi="Arial" w:cs="Arial"/>
                <w:i/>
                <w:iCs/>
                <w:sz w:val="20"/>
                <w:szCs w:val="20"/>
                <w:lang w:val="es-ES" w:eastAsia="es-ES"/>
              </w:rPr>
            </w:pPr>
          </w:p>
        </w:tc>
        <w:tc>
          <w:tcPr>
            <w:tcW w:w="80" w:type="pct"/>
            <w:tcBorders>
              <w:top w:val="nil"/>
              <w:left w:val="nil"/>
              <w:bottom w:val="nil"/>
              <w:right w:val="nil"/>
            </w:tcBorders>
            <w:shd w:val="clear" w:color="auto" w:fill="auto"/>
            <w:noWrap/>
            <w:vAlign w:val="bottom"/>
            <w:hideMark/>
          </w:tcPr>
          <w:p w:rsidR="00A7100B" w:rsidRPr="00AC023D" w:rsidRDefault="00A7100B" w:rsidP="00F54722">
            <w:pPr>
              <w:spacing w:after="0" w:line="240" w:lineRule="auto"/>
              <w:rPr>
                <w:rFonts w:ascii="Arial" w:eastAsia="Times New Roman" w:hAnsi="Arial" w:cs="Arial"/>
                <w:sz w:val="20"/>
                <w:szCs w:val="20"/>
                <w:lang w:val="es-ES" w:eastAsia="es-ES"/>
              </w:rPr>
            </w:pPr>
          </w:p>
        </w:tc>
      </w:tr>
      <w:tr w:rsidR="00F54722" w:rsidRPr="00AC023D" w:rsidTr="00AD6862">
        <w:trPr>
          <w:trHeight w:val="255"/>
        </w:trPr>
        <w:tc>
          <w:tcPr>
            <w:tcW w:w="700" w:type="pct"/>
            <w:vMerge/>
            <w:tcBorders>
              <w:top w:val="nil"/>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581" w:type="pct"/>
            <w:vMerge/>
            <w:tcBorders>
              <w:top w:val="nil"/>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688" w:type="pct"/>
            <w:tcBorders>
              <w:top w:val="nil"/>
              <w:left w:val="nil"/>
              <w:bottom w:val="single" w:sz="4" w:space="0" w:color="auto"/>
              <w:right w:val="single" w:sz="4" w:space="0" w:color="auto"/>
            </w:tcBorders>
            <w:shd w:val="clear" w:color="000000" w:fill="FF0000"/>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limpio/ Sucio</w:t>
            </w:r>
          </w:p>
        </w:tc>
        <w:tc>
          <w:tcPr>
            <w:tcW w:w="404" w:type="pct"/>
            <w:tcBorders>
              <w:top w:val="nil"/>
              <w:left w:val="nil"/>
              <w:bottom w:val="single" w:sz="4" w:space="0" w:color="auto"/>
              <w:right w:val="single" w:sz="4" w:space="0" w:color="auto"/>
            </w:tcBorders>
            <w:shd w:val="clear" w:color="000000" w:fill="FF0000"/>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Sano / Roto</w:t>
            </w:r>
          </w:p>
        </w:tc>
        <w:tc>
          <w:tcPr>
            <w:tcW w:w="519" w:type="pct"/>
            <w:tcBorders>
              <w:top w:val="nil"/>
              <w:left w:val="nil"/>
              <w:bottom w:val="single" w:sz="4" w:space="0" w:color="auto"/>
              <w:right w:val="single" w:sz="4" w:space="0" w:color="auto"/>
            </w:tcBorders>
            <w:shd w:val="clear" w:color="000000" w:fill="FF0000"/>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limpio/ Sucio</w:t>
            </w:r>
          </w:p>
        </w:tc>
        <w:tc>
          <w:tcPr>
            <w:tcW w:w="386" w:type="pct"/>
            <w:tcBorders>
              <w:top w:val="nil"/>
              <w:left w:val="nil"/>
              <w:bottom w:val="single" w:sz="4" w:space="0" w:color="auto"/>
              <w:right w:val="single" w:sz="4" w:space="0" w:color="auto"/>
            </w:tcBorders>
            <w:shd w:val="clear" w:color="000000" w:fill="FF0000"/>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Sano / Roto</w:t>
            </w:r>
          </w:p>
        </w:tc>
        <w:tc>
          <w:tcPr>
            <w:tcW w:w="884" w:type="pct"/>
            <w:gridSpan w:val="2"/>
            <w:vMerge/>
            <w:tcBorders>
              <w:top w:val="nil"/>
              <w:left w:val="nil"/>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757" w:type="pct"/>
            <w:gridSpan w:val="2"/>
            <w:vMerge/>
            <w:tcBorders>
              <w:top w:val="nil"/>
              <w:left w:val="nil"/>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i/>
                <w:iCs/>
                <w:sz w:val="20"/>
                <w:szCs w:val="20"/>
                <w:lang w:val="es-ES" w:eastAsia="es-ES"/>
              </w:rPr>
            </w:pP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255"/>
        </w:trPr>
        <w:tc>
          <w:tcPr>
            <w:tcW w:w="700" w:type="pct"/>
            <w:tcBorders>
              <w:top w:val="nil"/>
              <w:left w:val="single" w:sz="4" w:space="0" w:color="auto"/>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581" w:type="pct"/>
            <w:tcBorders>
              <w:top w:val="nil"/>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688" w:type="pct"/>
            <w:tcBorders>
              <w:top w:val="nil"/>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 </w:t>
            </w:r>
          </w:p>
        </w:tc>
        <w:tc>
          <w:tcPr>
            <w:tcW w:w="404" w:type="pct"/>
            <w:tcBorders>
              <w:top w:val="nil"/>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 </w:t>
            </w:r>
          </w:p>
        </w:tc>
        <w:tc>
          <w:tcPr>
            <w:tcW w:w="519" w:type="pct"/>
            <w:tcBorders>
              <w:top w:val="nil"/>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 </w:t>
            </w:r>
          </w:p>
        </w:tc>
        <w:tc>
          <w:tcPr>
            <w:tcW w:w="386" w:type="pct"/>
            <w:tcBorders>
              <w:top w:val="nil"/>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 </w:t>
            </w:r>
          </w:p>
        </w:tc>
        <w:tc>
          <w:tcPr>
            <w:tcW w:w="884" w:type="pct"/>
            <w:gridSpan w:val="2"/>
            <w:tcBorders>
              <w:top w:val="single" w:sz="4" w:space="0" w:color="auto"/>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757" w:type="pct"/>
            <w:gridSpan w:val="2"/>
            <w:tcBorders>
              <w:top w:val="single" w:sz="4" w:space="0" w:color="auto"/>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255"/>
        </w:trPr>
        <w:tc>
          <w:tcPr>
            <w:tcW w:w="700" w:type="pct"/>
            <w:tcBorders>
              <w:top w:val="nil"/>
              <w:left w:val="single" w:sz="4" w:space="0" w:color="auto"/>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581" w:type="pct"/>
            <w:tcBorders>
              <w:top w:val="nil"/>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688" w:type="pct"/>
            <w:tcBorders>
              <w:top w:val="nil"/>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 </w:t>
            </w:r>
          </w:p>
        </w:tc>
        <w:tc>
          <w:tcPr>
            <w:tcW w:w="404" w:type="pct"/>
            <w:tcBorders>
              <w:top w:val="nil"/>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 </w:t>
            </w:r>
          </w:p>
        </w:tc>
        <w:tc>
          <w:tcPr>
            <w:tcW w:w="519" w:type="pct"/>
            <w:tcBorders>
              <w:top w:val="nil"/>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 </w:t>
            </w:r>
          </w:p>
        </w:tc>
        <w:tc>
          <w:tcPr>
            <w:tcW w:w="386" w:type="pct"/>
            <w:tcBorders>
              <w:top w:val="nil"/>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b/>
                <w:bCs/>
                <w:i/>
                <w:iCs/>
                <w:sz w:val="20"/>
                <w:szCs w:val="20"/>
                <w:lang w:val="es-ES" w:eastAsia="es-ES"/>
              </w:rPr>
            </w:pPr>
            <w:r w:rsidRPr="00AC023D">
              <w:rPr>
                <w:rFonts w:ascii="Arial" w:eastAsia="Times New Roman" w:hAnsi="Arial" w:cs="Arial"/>
                <w:b/>
                <w:bCs/>
                <w:i/>
                <w:iCs/>
                <w:sz w:val="20"/>
                <w:szCs w:val="20"/>
                <w:lang w:val="es-ES" w:eastAsia="es-ES"/>
              </w:rPr>
              <w:t> </w:t>
            </w:r>
          </w:p>
        </w:tc>
        <w:tc>
          <w:tcPr>
            <w:tcW w:w="884" w:type="pct"/>
            <w:gridSpan w:val="2"/>
            <w:tcBorders>
              <w:top w:val="single" w:sz="4" w:space="0" w:color="auto"/>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757" w:type="pct"/>
            <w:gridSpan w:val="2"/>
            <w:tcBorders>
              <w:top w:val="single" w:sz="4" w:space="0" w:color="auto"/>
              <w:left w:val="nil"/>
              <w:bottom w:val="single" w:sz="4"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i/>
                <w:iCs/>
                <w:sz w:val="20"/>
                <w:szCs w:val="20"/>
                <w:lang w:val="es-ES" w:eastAsia="es-ES"/>
              </w:rPr>
            </w:pPr>
            <w:r w:rsidRPr="00AC023D">
              <w:rPr>
                <w:rFonts w:ascii="Arial" w:eastAsia="Times New Roman" w:hAnsi="Arial" w:cs="Arial"/>
                <w:i/>
                <w:iCs/>
                <w:sz w:val="20"/>
                <w:szCs w:val="20"/>
                <w:lang w:val="es-ES" w:eastAsia="es-ES"/>
              </w:rPr>
              <w:t> </w:t>
            </w: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255"/>
        </w:trPr>
        <w:tc>
          <w:tcPr>
            <w:tcW w:w="70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581"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688"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404"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519"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386"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441"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442"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678"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255"/>
        </w:trPr>
        <w:tc>
          <w:tcPr>
            <w:tcW w:w="70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581"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688"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2193" w:type="pct"/>
            <w:gridSpan w:val="5"/>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FIRMA DE VERIFICACIÓN:</w:t>
            </w: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678"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r w:rsidR="00F54722" w:rsidRPr="00AC023D" w:rsidTr="00AD6862">
        <w:trPr>
          <w:trHeight w:val="255"/>
        </w:trPr>
        <w:tc>
          <w:tcPr>
            <w:tcW w:w="70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581"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688"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404"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519"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386"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441"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442"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678"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c>
          <w:tcPr>
            <w:tcW w:w="80" w:type="pct"/>
            <w:tcBorders>
              <w:top w:val="nil"/>
              <w:left w:val="nil"/>
              <w:bottom w:val="nil"/>
              <w:right w:val="nil"/>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p>
        </w:tc>
      </w:tr>
    </w:tbl>
    <w:p w:rsidR="00F54722" w:rsidRPr="00AC023D" w:rsidRDefault="00A7100B" w:rsidP="00A7100B">
      <w:pPr>
        <w:pStyle w:val="Ttulo2"/>
        <w:rPr>
          <w:rFonts w:ascii="Arial" w:hAnsi="Arial" w:cs="Arial"/>
          <w:i w:val="0"/>
          <w:sz w:val="20"/>
          <w:szCs w:val="20"/>
        </w:rPr>
      </w:pPr>
      <w:bookmarkStart w:id="623" w:name="_Toc522889859"/>
      <w:r w:rsidRPr="00AC023D">
        <w:rPr>
          <w:rFonts w:ascii="Arial" w:hAnsi="Arial" w:cs="Arial"/>
          <w:i w:val="0"/>
          <w:sz w:val="20"/>
          <w:szCs w:val="20"/>
        </w:rPr>
        <w:t>7.10. LIMPIEZA DE PAILAS Y TANQUES.</w:t>
      </w:r>
      <w:bookmarkEnd w:id="623"/>
    </w:p>
    <w:tbl>
      <w:tblPr>
        <w:tblW w:w="9380" w:type="dxa"/>
        <w:tblInd w:w="70" w:type="dxa"/>
        <w:tblCellMar>
          <w:left w:w="70" w:type="dxa"/>
          <w:right w:w="70" w:type="dxa"/>
        </w:tblCellMar>
        <w:tblLook w:val="04A0" w:firstRow="1" w:lastRow="0" w:firstColumn="1" w:lastColumn="0" w:noHBand="0" w:noVBand="1"/>
      </w:tblPr>
      <w:tblGrid>
        <w:gridCol w:w="1736"/>
        <w:gridCol w:w="1636"/>
        <w:gridCol w:w="1916"/>
        <w:gridCol w:w="1477"/>
        <w:gridCol w:w="2615"/>
      </w:tblGrid>
      <w:tr w:rsidR="00D1726A" w:rsidRPr="00AC023D" w:rsidTr="00F54722">
        <w:trPr>
          <w:trHeight w:val="300"/>
        </w:trPr>
        <w:tc>
          <w:tcPr>
            <w:tcW w:w="1736" w:type="dxa"/>
            <w:vMerge w:val="restart"/>
            <w:tcBorders>
              <w:top w:val="single" w:sz="4" w:space="0" w:color="auto"/>
              <w:left w:val="single" w:sz="4" w:space="0" w:color="auto"/>
              <w:bottom w:val="single" w:sz="4" w:space="0" w:color="auto"/>
              <w:right w:val="nil"/>
            </w:tcBorders>
            <w:shd w:val="clear" w:color="auto" w:fill="auto"/>
            <w:noWrap/>
            <w:vAlign w:val="bottom"/>
            <w:hideMark/>
          </w:tcPr>
          <w:p w:rsidR="00D1726A" w:rsidRPr="00AC023D" w:rsidRDefault="00D1726A" w:rsidP="00F54722">
            <w:pPr>
              <w:spacing w:after="0" w:line="240" w:lineRule="auto"/>
              <w:rPr>
                <w:rFonts w:ascii="Arial" w:eastAsia="Times New Roman" w:hAnsi="Arial" w:cs="Arial"/>
                <w:color w:val="000000"/>
                <w:sz w:val="20"/>
                <w:szCs w:val="20"/>
                <w:lang w:val="es-ES" w:eastAsia="es-ES"/>
              </w:rPr>
            </w:pPr>
            <w:r w:rsidRPr="00AC023D">
              <w:rPr>
                <w:rFonts w:ascii="Arial" w:hAnsi="Arial" w:cs="Arial"/>
                <w:noProof/>
                <w:sz w:val="20"/>
                <w:szCs w:val="20"/>
                <w:lang w:val="es-AR" w:eastAsia="es-AR"/>
              </w:rPr>
              <w:drawing>
                <wp:anchor distT="0" distB="0" distL="114300" distR="114300" simplePos="0" relativeHeight="251688960" behindDoc="1" locked="0" layoutInCell="1" allowOverlap="1" wp14:anchorId="685676E6" wp14:editId="581C3FE0">
                  <wp:simplePos x="0" y="0"/>
                  <wp:positionH relativeFrom="column">
                    <wp:posOffset>233680</wp:posOffset>
                  </wp:positionH>
                  <wp:positionV relativeFrom="paragraph">
                    <wp:posOffset>-6042025</wp:posOffset>
                  </wp:positionV>
                  <wp:extent cx="966470" cy="752475"/>
                  <wp:effectExtent l="0" t="0" r="5080" b="9525"/>
                  <wp:wrapTight wrapText="bothSides">
                    <wp:wrapPolygon edited="0">
                      <wp:start x="0" y="0"/>
                      <wp:lineTo x="0" y="21327"/>
                      <wp:lineTo x="21288" y="21327"/>
                      <wp:lineTo x="21288"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726A" w:rsidRPr="00AC023D" w:rsidRDefault="00D1726A" w:rsidP="00F54722">
            <w:pPr>
              <w:spacing w:after="0" w:line="240" w:lineRule="auto"/>
              <w:jc w:val="center"/>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LIMPIEZA DE PAILAS Y TANQUES</w:t>
            </w:r>
          </w:p>
        </w:tc>
        <w:tc>
          <w:tcPr>
            <w:tcW w:w="2615" w:type="dxa"/>
            <w:tcBorders>
              <w:top w:val="single" w:sz="8" w:space="0" w:color="auto"/>
              <w:left w:val="nil"/>
              <w:bottom w:val="single" w:sz="4" w:space="0" w:color="auto"/>
              <w:right w:val="single" w:sz="8" w:space="0" w:color="auto"/>
            </w:tcBorders>
            <w:shd w:val="clear" w:color="auto" w:fill="auto"/>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REG-04</w:t>
            </w:r>
          </w:p>
        </w:tc>
      </w:tr>
      <w:tr w:rsidR="00D1726A" w:rsidRPr="00AC023D" w:rsidTr="00F54722">
        <w:trPr>
          <w:trHeight w:val="315"/>
        </w:trPr>
        <w:tc>
          <w:tcPr>
            <w:tcW w:w="1736" w:type="dxa"/>
            <w:vMerge/>
            <w:tcBorders>
              <w:top w:val="single" w:sz="4" w:space="0" w:color="auto"/>
              <w:left w:val="single" w:sz="4" w:space="0" w:color="auto"/>
              <w:bottom w:val="single" w:sz="4" w:space="0" w:color="auto"/>
              <w:right w:val="nil"/>
            </w:tcBorders>
            <w:vAlign w:val="center"/>
            <w:hideMark/>
          </w:tcPr>
          <w:p w:rsidR="00D1726A" w:rsidRPr="00AC023D" w:rsidRDefault="00D1726A" w:rsidP="00F54722">
            <w:pPr>
              <w:spacing w:after="0" w:line="240" w:lineRule="auto"/>
              <w:rPr>
                <w:rFonts w:ascii="Arial" w:eastAsia="Times New Roman" w:hAnsi="Arial" w:cs="Arial"/>
                <w:color w:val="000000"/>
                <w:sz w:val="20"/>
                <w:szCs w:val="20"/>
                <w:lang w:val="es-ES" w:eastAsia="es-ES"/>
              </w:rPr>
            </w:pPr>
          </w:p>
        </w:tc>
        <w:tc>
          <w:tcPr>
            <w:tcW w:w="5029" w:type="dxa"/>
            <w:gridSpan w:val="3"/>
            <w:vMerge/>
            <w:tcBorders>
              <w:top w:val="single" w:sz="4" w:space="0" w:color="auto"/>
              <w:left w:val="single" w:sz="4" w:space="0" w:color="auto"/>
              <w:bottom w:val="single" w:sz="4" w:space="0" w:color="auto"/>
              <w:right w:val="single" w:sz="4" w:space="0" w:color="auto"/>
            </w:tcBorders>
            <w:vAlign w:val="center"/>
            <w:hideMark/>
          </w:tcPr>
          <w:p w:rsidR="00D1726A" w:rsidRPr="00AC023D" w:rsidRDefault="00D1726A" w:rsidP="00F54722">
            <w:pPr>
              <w:spacing w:after="0" w:line="240" w:lineRule="auto"/>
              <w:rPr>
                <w:rFonts w:ascii="Arial" w:eastAsia="Times New Roman" w:hAnsi="Arial" w:cs="Arial"/>
                <w:sz w:val="20"/>
                <w:szCs w:val="20"/>
                <w:lang w:val="es-ES" w:eastAsia="es-ES"/>
              </w:rPr>
            </w:pPr>
          </w:p>
        </w:tc>
        <w:tc>
          <w:tcPr>
            <w:tcW w:w="2615" w:type="dxa"/>
            <w:tcBorders>
              <w:top w:val="nil"/>
              <w:left w:val="nil"/>
              <w:bottom w:val="single" w:sz="4" w:space="0" w:color="auto"/>
              <w:right w:val="single" w:sz="8" w:space="0" w:color="auto"/>
            </w:tcBorders>
            <w:shd w:val="clear" w:color="auto" w:fill="auto"/>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Versión: 01</w:t>
            </w:r>
          </w:p>
        </w:tc>
      </w:tr>
      <w:tr w:rsidR="00D1726A" w:rsidRPr="00AC023D" w:rsidTr="00F54722">
        <w:trPr>
          <w:trHeight w:val="345"/>
        </w:trPr>
        <w:tc>
          <w:tcPr>
            <w:tcW w:w="1736" w:type="dxa"/>
            <w:vMerge/>
            <w:tcBorders>
              <w:top w:val="single" w:sz="4" w:space="0" w:color="auto"/>
              <w:left w:val="single" w:sz="4" w:space="0" w:color="auto"/>
              <w:bottom w:val="single" w:sz="4" w:space="0" w:color="auto"/>
              <w:right w:val="nil"/>
            </w:tcBorders>
            <w:vAlign w:val="center"/>
            <w:hideMark/>
          </w:tcPr>
          <w:p w:rsidR="00D1726A" w:rsidRPr="00AC023D" w:rsidRDefault="00D1726A" w:rsidP="00F54722">
            <w:pPr>
              <w:spacing w:after="0" w:line="240" w:lineRule="auto"/>
              <w:rPr>
                <w:rFonts w:ascii="Arial" w:eastAsia="Times New Roman" w:hAnsi="Arial" w:cs="Arial"/>
                <w:color w:val="000000"/>
                <w:sz w:val="20"/>
                <w:szCs w:val="20"/>
                <w:lang w:val="es-ES" w:eastAsia="es-ES"/>
              </w:rPr>
            </w:pPr>
          </w:p>
        </w:tc>
        <w:tc>
          <w:tcPr>
            <w:tcW w:w="5029" w:type="dxa"/>
            <w:gridSpan w:val="3"/>
            <w:vMerge/>
            <w:tcBorders>
              <w:top w:val="single" w:sz="4" w:space="0" w:color="auto"/>
              <w:left w:val="single" w:sz="4" w:space="0" w:color="auto"/>
              <w:bottom w:val="single" w:sz="4" w:space="0" w:color="auto"/>
              <w:right w:val="single" w:sz="4" w:space="0" w:color="auto"/>
            </w:tcBorders>
            <w:vAlign w:val="center"/>
            <w:hideMark/>
          </w:tcPr>
          <w:p w:rsidR="00D1726A" w:rsidRPr="00AC023D" w:rsidRDefault="00D1726A" w:rsidP="00F54722">
            <w:pPr>
              <w:spacing w:after="0" w:line="240" w:lineRule="auto"/>
              <w:rPr>
                <w:rFonts w:ascii="Arial" w:eastAsia="Times New Roman" w:hAnsi="Arial" w:cs="Arial"/>
                <w:sz w:val="20"/>
                <w:szCs w:val="20"/>
                <w:lang w:val="es-ES" w:eastAsia="es-ES"/>
              </w:rPr>
            </w:pPr>
          </w:p>
        </w:tc>
        <w:tc>
          <w:tcPr>
            <w:tcW w:w="2615" w:type="dxa"/>
            <w:tcBorders>
              <w:top w:val="nil"/>
              <w:left w:val="nil"/>
              <w:bottom w:val="single" w:sz="4" w:space="0" w:color="auto"/>
              <w:right w:val="single" w:sz="8" w:space="0" w:color="auto"/>
            </w:tcBorders>
            <w:shd w:val="clear" w:color="auto" w:fill="auto"/>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Fecha: 31/07/2017</w:t>
            </w:r>
          </w:p>
        </w:tc>
      </w:tr>
      <w:tr w:rsidR="00F54722" w:rsidRPr="00AC023D" w:rsidTr="00F54722">
        <w:trPr>
          <w:trHeight w:val="685"/>
        </w:trPr>
        <w:tc>
          <w:tcPr>
            <w:tcW w:w="17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Fecha</w:t>
            </w:r>
          </w:p>
        </w:tc>
        <w:tc>
          <w:tcPr>
            <w:tcW w:w="1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Nº de Paila o Tanque</w:t>
            </w:r>
          </w:p>
        </w:tc>
        <w:tc>
          <w:tcPr>
            <w:tcW w:w="33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54722" w:rsidRPr="00AC023D" w:rsidRDefault="00A7100B" w:rsidP="00A7100B">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Operador</w:t>
            </w:r>
          </w:p>
        </w:tc>
        <w:tc>
          <w:tcPr>
            <w:tcW w:w="2615" w:type="dxa"/>
            <w:tcBorders>
              <w:top w:val="nil"/>
              <w:left w:val="single" w:sz="4" w:space="0" w:color="auto"/>
              <w:bottom w:val="single" w:sz="4" w:space="0" w:color="auto"/>
              <w:right w:val="single" w:sz="8" w:space="0" w:color="auto"/>
            </w:tcBorders>
            <w:shd w:val="clear" w:color="000000" w:fill="FFFFFF"/>
            <w:vAlign w:val="center"/>
            <w:hideMark/>
          </w:tcPr>
          <w:p w:rsidR="00F54722" w:rsidRPr="00AC023D" w:rsidRDefault="00A7100B" w:rsidP="00A7100B">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Tipo de limpieza</w:t>
            </w:r>
          </w:p>
        </w:tc>
      </w:tr>
      <w:tr w:rsidR="00F54722" w:rsidRPr="00AC023D" w:rsidTr="00F54722">
        <w:trPr>
          <w:trHeight w:val="405"/>
        </w:trPr>
        <w:tc>
          <w:tcPr>
            <w:tcW w:w="1736" w:type="dxa"/>
            <w:tcBorders>
              <w:top w:val="nil"/>
              <w:left w:val="single" w:sz="8" w:space="0" w:color="auto"/>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w:t>
            </w:r>
          </w:p>
        </w:tc>
        <w:tc>
          <w:tcPr>
            <w:tcW w:w="1636" w:type="dxa"/>
            <w:tcBorders>
              <w:top w:val="nil"/>
              <w:left w:val="nil"/>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w:t>
            </w:r>
          </w:p>
        </w:tc>
        <w:tc>
          <w:tcPr>
            <w:tcW w:w="3393" w:type="dxa"/>
            <w:gridSpan w:val="2"/>
            <w:tcBorders>
              <w:top w:val="nil"/>
              <w:left w:val="nil"/>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w:t>
            </w:r>
          </w:p>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w:t>
            </w:r>
          </w:p>
        </w:tc>
        <w:tc>
          <w:tcPr>
            <w:tcW w:w="2615" w:type="dxa"/>
            <w:tcBorders>
              <w:top w:val="nil"/>
              <w:left w:val="nil"/>
              <w:bottom w:val="single" w:sz="4" w:space="0" w:color="auto"/>
              <w:right w:val="single" w:sz="8"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w:t>
            </w:r>
          </w:p>
        </w:tc>
      </w:tr>
      <w:tr w:rsidR="00F54722" w:rsidRPr="00AC023D" w:rsidTr="00F54722">
        <w:trPr>
          <w:trHeight w:val="405"/>
        </w:trPr>
        <w:tc>
          <w:tcPr>
            <w:tcW w:w="1736" w:type="dxa"/>
            <w:tcBorders>
              <w:top w:val="nil"/>
              <w:left w:val="single" w:sz="8" w:space="0" w:color="auto"/>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w:t>
            </w:r>
          </w:p>
        </w:tc>
        <w:tc>
          <w:tcPr>
            <w:tcW w:w="1636" w:type="dxa"/>
            <w:tcBorders>
              <w:top w:val="nil"/>
              <w:left w:val="nil"/>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w:t>
            </w:r>
          </w:p>
        </w:tc>
        <w:tc>
          <w:tcPr>
            <w:tcW w:w="3393" w:type="dxa"/>
            <w:gridSpan w:val="2"/>
            <w:tcBorders>
              <w:top w:val="nil"/>
              <w:left w:val="nil"/>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w:t>
            </w:r>
          </w:p>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w:t>
            </w:r>
          </w:p>
        </w:tc>
        <w:tc>
          <w:tcPr>
            <w:tcW w:w="2615" w:type="dxa"/>
            <w:tcBorders>
              <w:top w:val="nil"/>
              <w:left w:val="nil"/>
              <w:bottom w:val="single" w:sz="4" w:space="0" w:color="auto"/>
              <w:right w:val="single" w:sz="8"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w:t>
            </w:r>
          </w:p>
        </w:tc>
      </w:tr>
      <w:tr w:rsidR="00A7100B" w:rsidRPr="00AC023D" w:rsidTr="00F54722">
        <w:trPr>
          <w:trHeight w:val="405"/>
        </w:trPr>
        <w:tc>
          <w:tcPr>
            <w:tcW w:w="1736" w:type="dxa"/>
            <w:tcBorders>
              <w:top w:val="nil"/>
              <w:left w:val="single" w:sz="8" w:space="0" w:color="auto"/>
              <w:bottom w:val="single" w:sz="4" w:space="0" w:color="auto"/>
              <w:right w:val="single" w:sz="4" w:space="0" w:color="auto"/>
            </w:tcBorders>
            <w:shd w:val="clear" w:color="000000" w:fill="FFFFFF"/>
            <w:vAlign w:val="center"/>
          </w:tcPr>
          <w:p w:rsidR="00A7100B" w:rsidRPr="00AC023D" w:rsidRDefault="00A7100B" w:rsidP="00F54722">
            <w:pPr>
              <w:spacing w:after="0" w:line="240" w:lineRule="auto"/>
              <w:jc w:val="center"/>
              <w:rPr>
                <w:rFonts w:ascii="Arial" w:eastAsia="Times New Roman" w:hAnsi="Arial" w:cs="Arial"/>
                <w:b/>
                <w:bCs/>
                <w:sz w:val="20"/>
                <w:szCs w:val="20"/>
                <w:lang w:val="es-ES" w:eastAsia="es-ES"/>
              </w:rPr>
            </w:pPr>
          </w:p>
        </w:tc>
        <w:tc>
          <w:tcPr>
            <w:tcW w:w="1636" w:type="dxa"/>
            <w:tcBorders>
              <w:top w:val="nil"/>
              <w:left w:val="nil"/>
              <w:bottom w:val="single" w:sz="4" w:space="0" w:color="auto"/>
              <w:right w:val="single" w:sz="4" w:space="0" w:color="auto"/>
            </w:tcBorders>
            <w:shd w:val="clear" w:color="000000" w:fill="FFFFFF"/>
            <w:vAlign w:val="center"/>
          </w:tcPr>
          <w:p w:rsidR="00A7100B" w:rsidRPr="00AC023D" w:rsidRDefault="00A7100B" w:rsidP="00F54722">
            <w:pPr>
              <w:spacing w:after="0" w:line="240" w:lineRule="auto"/>
              <w:jc w:val="center"/>
              <w:rPr>
                <w:rFonts w:ascii="Arial" w:eastAsia="Times New Roman" w:hAnsi="Arial" w:cs="Arial"/>
                <w:b/>
                <w:bCs/>
                <w:sz w:val="20"/>
                <w:szCs w:val="20"/>
                <w:lang w:val="es-ES" w:eastAsia="es-ES"/>
              </w:rPr>
            </w:pPr>
          </w:p>
        </w:tc>
        <w:tc>
          <w:tcPr>
            <w:tcW w:w="3393" w:type="dxa"/>
            <w:gridSpan w:val="2"/>
            <w:tcBorders>
              <w:top w:val="nil"/>
              <w:left w:val="nil"/>
              <w:bottom w:val="single" w:sz="4" w:space="0" w:color="auto"/>
              <w:right w:val="single" w:sz="4" w:space="0" w:color="auto"/>
            </w:tcBorders>
            <w:shd w:val="clear" w:color="000000" w:fill="FFFFFF"/>
            <w:vAlign w:val="center"/>
          </w:tcPr>
          <w:p w:rsidR="00A7100B" w:rsidRPr="00AC023D" w:rsidRDefault="00A7100B" w:rsidP="00F54722">
            <w:pPr>
              <w:spacing w:after="0" w:line="240" w:lineRule="auto"/>
              <w:jc w:val="center"/>
              <w:rPr>
                <w:rFonts w:ascii="Arial" w:eastAsia="Times New Roman" w:hAnsi="Arial" w:cs="Arial"/>
                <w:b/>
                <w:bCs/>
                <w:sz w:val="20"/>
                <w:szCs w:val="20"/>
                <w:lang w:val="es-ES" w:eastAsia="es-ES"/>
              </w:rPr>
            </w:pPr>
          </w:p>
        </w:tc>
        <w:tc>
          <w:tcPr>
            <w:tcW w:w="2615" w:type="dxa"/>
            <w:tcBorders>
              <w:top w:val="nil"/>
              <w:left w:val="nil"/>
              <w:bottom w:val="single" w:sz="4" w:space="0" w:color="auto"/>
              <w:right w:val="single" w:sz="8" w:space="0" w:color="auto"/>
            </w:tcBorders>
            <w:shd w:val="clear" w:color="000000" w:fill="FFFFFF"/>
            <w:vAlign w:val="center"/>
          </w:tcPr>
          <w:p w:rsidR="00A7100B" w:rsidRPr="00AC023D" w:rsidRDefault="00A7100B" w:rsidP="00F54722">
            <w:pPr>
              <w:spacing w:after="0" w:line="240" w:lineRule="auto"/>
              <w:jc w:val="center"/>
              <w:rPr>
                <w:rFonts w:ascii="Arial" w:eastAsia="Times New Roman" w:hAnsi="Arial" w:cs="Arial"/>
                <w:b/>
                <w:bCs/>
                <w:sz w:val="20"/>
                <w:szCs w:val="20"/>
                <w:lang w:val="es-ES" w:eastAsia="es-ES"/>
              </w:rPr>
            </w:pPr>
          </w:p>
        </w:tc>
      </w:tr>
      <w:tr w:rsidR="00A7100B" w:rsidRPr="00AC023D" w:rsidTr="00F54722">
        <w:trPr>
          <w:trHeight w:val="405"/>
        </w:trPr>
        <w:tc>
          <w:tcPr>
            <w:tcW w:w="1736" w:type="dxa"/>
            <w:tcBorders>
              <w:top w:val="nil"/>
              <w:left w:val="single" w:sz="8" w:space="0" w:color="auto"/>
              <w:bottom w:val="single" w:sz="4" w:space="0" w:color="auto"/>
              <w:right w:val="single" w:sz="4" w:space="0" w:color="auto"/>
            </w:tcBorders>
            <w:shd w:val="clear" w:color="000000" w:fill="FFFFFF"/>
            <w:vAlign w:val="center"/>
          </w:tcPr>
          <w:p w:rsidR="00A7100B" w:rsidRPr="00AC023D" w:rsidRDefault="00A7100B" w:rsidP="00F54722">
            <w:pPr>
              <w:spacing w:after="0" w:line="240" w:lineRule="auto"/>
              <w:jc w:val="center"/>
              <w:rPr>
                <w:rFonts w:ascii="Arial" w:eastAsia="Times New Roman" w:hAnsi="Arial" w:cs="Arial"/>
                <w:b/>
                <w:bCs/>
                <w:sz w:val="20"/>
                <w:szCs w:val="20"/>
                <w:lang w:val="es-ES" w:eastAsia="es-ES"/>
              </w:rPr>
            </w:pPr>
          </w:p>
        </w:tc>
        <w:tc>
          <w:tcPr>
            <w:tcW w:w="1636" w:type="dxa"/>
            <w:tcBorders>
              <w:top w:val="nil"/>
              <w:left w:val="nil"/>
              <w:bottom w:val="single" w:sz="4" w:space="0" w:color="auto"/>
              <w:right w:val="single" w:sz="4" w:space="0" w:color="auto"/>
            </w:tcBorders>
            <w:shd w:val="clear" w:color="000000" w:fill="FFFFFF"/>
            <w:vAlign w:val="center"/>
          </w:tcPr>
          <w:p w:rsidR="00A7100B" w:rsidRPr="00AC023D" w:rsidRDefault="00A7100B" w:rsidP="00F54722">
            <w:pPr>
              <w:spacing w:after="0" w:line="240" w:lineRule="auto"/>
              <w:jc w:val="center"/>
              <w:rPr>
                <w:rFonts w:ascii="Arial" w:eastAsia="Times New Roman" w:hAnsi="Arial" w:cs="Arial"/>
                <w:b/>
                <w:bCs/>
                <w:sz w:val="20"/>
                <w:szCs w:val="20"/>
                <w:lang w:val="es-ES" w:eastAsia="es-ES"/>
              </w:rPr>
            </w:pPr>
          </w:p>
        </w:tc>
        <w:tc>
          <w:tcPr>
            <w:tcW w:w="3393" w:type="dxa"/>
            <w:gridSpan w:val="2"/>
            <w:tcBorders>
              <w:top w:val="nil"/>
              <w:left w:val="nil"/>
              <w:bottom w:val="single" w:sz="4" w:space="0" w:color="auto"/>
              <w:right w:val="single" w:sz="4" w:space="0" w:color="auto"/>
            </w:tcBorders>
            <w:shd w:val="clear" w:color="000000" w:fill="FFFFFF"/>
            <w:vAlign w:val="center"/>
          </w:tcPr>
          <w:p w:rsidR="00A7100B" w:rsidRPr="00AC023D" w:rsidRDefault="00A7100B" w:rsidP="00F54722">
            <w:pPr>
              <w:spacing w:after="0" w:line="240" w:lineRule="auto"/>
              <w:jc w:val="center"/>
              <w:rPr>
                <w:rFonts w:ascii="Arial" w:eastAsia="Times New Roman" w:hAnsi="Arial" w:cs="Arial"/>
                <w:b/>
                <w:bCs/>
                <w:sz w:val="20"/>
                <w:szCs w:val="20"/>
                <w:lang w:val="es-ES" w:eastAsia="es-ES"/>
              </w:rPr>
            </w:pPr>
          </w:p>
        </w:tc>
        <w:tc>
          <w:tcPr>
            <w:tcW w:w="2615" w:type="dxa"/>
            <w:tcBorders>
              <w:top w:val="nil"/>
              <w:left w:val="nil"/>
              <w:bottom w:val="single" w:sz="4" w:space="0" w:color="auto"/>
              <w:right w:val="single" w:sz="8" w:space="0" w:color="auto"/>
            </w:tcBorders>
            <w:shd w:val="clear" w:color="000000" w:fill="FFFFFF"/>
            <w:vAlign w:val="center"/>
          </w:tcPr>
          <w:p w:rsidR="00A7100B" w:rsidRPr="00AC023D" w:rsidRDefault="00A7100B" w:rsidP="00F54722">
            <w:pPr>
              <w:spacing w:after="0" w:line="240" w:lineRule="auto"/>
              <w:jc w:val="center"/>
              <w:rPr>
                <w:rFonts w:ascii="Arial" w:eastAsia="Times New Roman" w:hAnsi="Arial" w:cs="Arial"/>
                <w:b/>
                <w:bCs/>
                <w:sz w:val="20"/>
                <w:szCs w:val="20"/>
                <w:lang w:val="es-ES" w:eastAsia="es-ES"/>
              </w:rPr>
            </w:pPr>
          </w:p>
        </w:tc>
      </w:tr>
      <w:tr w:rsidR="00F54722" w:rsidRPr="00AC023D" w:rsidTr="00F54722">
        <w:trPr>
          <w:trHeight w:val="240"/>
        </w:trPr>
        <w:tc>
          <w:tcPr>
            <w:tcW w:w="5288" w:type="dxa"/>
            <w:gridSpan w:val="3"/>
            <w:tcBorders>
              <w:top w:val="single" w:sz="4" w:space="0" w:color="auto"/>
              <w:left w:val="single" w:sz="8" w:space="0" w:color="auto"/>
              <w:bottom w:val="single" w:sz="4" w:space="0" w:color="auto"/>
              <w:right w:val="single" w:sz="4" w:space="0" w:color="000000"/>
            </w:tcBorders>
            <w:shd w:val="clear" w:color="000000" w:fill="FF9933"/>
            <w:vAlign w:val="bottom"/>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Necesidades de limpieza</w:t>
            </w:r>
          </w:p>
        </w:tc>
        <w:tc>
          <w:tcPr>
            <w:tcW w:w="4092" w:type="dxa"/>
            <w:gridSpan w:val="2"/>
            <w:tcBorders>
              <w:top w:val="single" w:sz="4" w:space="0" w:color="auto"/>
              <w:left w:val="nil"/>
              <w:bottom w:val="single" w:sz="4" w:space="0" w:color="auto"/>
              <w:right w:val="single" w:sz="8" w:space="0" w:color="000000"/>
            </w:tcBorders>
            <w:shd w:val="clear" w:color="000000" w:fill="FF9933"/>
            <w:vAlign w:val="bottom"/>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Tratamiento</w:t>
            </w:r>
          </w:p>
        </w:tc>
      </w:tr>
      <w:tr w:rsidR="00F54722" w:rsidRPr="00AC023D" w:rsidTr="00F54722">
        <w:trPr>
          <w:trHeight w:val="270"/>
        </w:trPr>
        <w:tc>
          <w:tcPr>
            <w:tcW w:w="5288" w:type="dxa"/>
            <w:gridSpan w:val="3"/>
            <w:tcBorders>
              <w:top w:val="single" w:sz="4" w:space="0" w:color="auto"/>
              <w:left w:val="single" w:sz="8" w:space="0" w:color="auto"/>
              <w:bottom w:val="nil"/>
              <w:right w:val="single" w:sz="4" w:space="0" w:color="000000"/>
            </w:tcBorders>
            <w:shd w:val="clear" w:color="000000" w:fill="D9D9D9"/>
            <w:vAlign w:val="center"/>
            <w:hideMark/>
          </w:tcPr>
          <w:p w:rsidR="00F54722" w:rsidRPr="00AC023D" w:rsidRDefault="00F54722" w:rsidP="00F54722">
            <w:pPr>
              <w:spacing w:after="0" w:line="240" w:lineRule="auto"/>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A) Al terminar un lote de producción</w:t>
            </w:r>
          </w:p>
        </w:tc>
        <w:tc>
          <w:tcPr>
            <w:tcW w:w="4092" w:type="dxa"/>
            <w:gridSpan w:val="2"/>
            <w:tcBorders>
              <w:top w:val="single" w:sz="4" w:space="0" w:color="auto"/>
              <w:left w:val="nil"/>
              <w:bottom w:val="nil"/>
              <w:right w:val="single" w:sz="8" w:space="0" w:color="000000"/>
            </w:tcBorders>
            <w:shd w:val="clear" w:color="000000" w:fill="D9D9D9"/>
            <w:vAlign w:val="center"/>
            <w:hideMark/>
          </w:tcPr>
          <w:p w:rsidR="00F54722" w:rsidRPr="00AC023D" w:rsidRDefault="00F54722" w:rsidP="00F54722">
            <w:pPr>
              <w:spacing w:after="0" w:line="240" w:lineRule="auto"/>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A) Agua Potable Caliente a 100ºC +/-5</w:t>
            </w:r>
          </w:p>
        </w:tc>
      </w:tr>
      <w:tr w:rsidR="00F54722" w:rsidRPr="00AC023D" w:rsidTr="00F54722">
        <w:trPr>
          <w:trHeight w:val="270"/>
        </w:trPr>
        <w:tc>
          <w:tcPr>
            <w:tcW w:w="5288" w:type="dxa"/>
            <w:gridSpan w:val="3"/>
            <w:tcBorders>
              <w:top w:val="nil"/>
              <w:left w:val="single" w:sz="8" w:space="0" w:color="auto"/>
              <w:bottom w:val="nil"/>
              <w:right w:val="single" w:sz="4" w:space="0" w:color="000000"/>
            </w:tcBorders>
            <w:shd w:val="clear" w:color="000000" w:fill="FFFFFF"/>
            <w:vAlign w:val="center"/>
            <w:hideMark/>
          </w:tcPr>
          <w:p w:rsidR="00F54722" w:rsidRPr="00AC023D" w:rsidRDefault="00F54722" w:rsidP="00F54722">
            <w:pPr>
              <w:spacing w:after="0" w:line="240" w:lineRule="auto"/>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B)Externo</w:t>
            </w:r>
          </w:p>
        </w:tc>
        <w:tc>
          <w:tcPr>
            <w:tcW w:w="4092" w:type="dxa"/>
            <w:gridSpan w:val="2"/>
            <w:tcBorders>
              <w:top w:val="nil"/>
              <w:left w:val="nil"/>
              <w:bottom w:val="nil"/>
              <w:right w:val="single" w:sz="8" w:space="0" w:color="000000"/>
            </w:tcBorders>
            <w:shd w:val="clear" w:color="000000" w:fill="D9D9D9"/>
            <w:vAlign w:val="center"/>
            <w:hideMark/>
          </w:tcPr>
          <w:p w:rsidR="00F54722" w:rsidRPr="00AC023D" w:rsidRDefault="00F54722" w:rsidP="00F54722">
            <w:pPr>
              <w:spacing w:after="0" w:line="240" w:lineRule="auto"/>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B) Agua Potable Caliente a 100ºC +/-5 + Paño absorbente Whypall</w:t>
            </w:r>
          </w:p>
        </w:tc>
      </w:tr>
      <w:tr w:rsidR="00F54722" w:rsidRPr="00AC023D" w:rsidTr="00F54722">
        <w:trPr>
          <w:trHeight w:val="270"/>
        </w:trPr>
        <w:tc>
          <w:tcPr>
            <w:tcW w:w="5288" w:type="dxa"/>
            <w:gridSpan w:val="3"/>
            <w:tcBorders>
              <w:top w:val="nil"/>
              <w:left w:val="single" w:sz="8" w:space="0" w:color="auto"/>
              <w:bottom w:val="single" w:sz="4" w:space="0" w:color="auto"/>
              <w:right w:val="single" w:sz="4" w:space="0" w:color="000000"/>
            </w:tcBorders>
            <w:shd w:val="clear" w:color="000000" w:fill="FFFFFF"/>
            <w:vAlign w:val="center"/>
            <w:hideMark/>
          </w:tcPr>
          <w:p w:rsidR="00F54722" w:rsidRPr="00AC023D" w:rsidRDefault="00F54722" w:rsidP="00F54722">
            <w:pPr>
              <w:spacing w:after="0" w:line="240" w:lineRule="auto"/>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C)Por Mantenimiento</w:t>
            </w:r>
          </w:p>
        </w:tc>
        <w:tc>
          <w:tcPr>
            <w:tcW w:w="4092" w:type="dxa"/>
            <w:gridSpan w:val="2"/>
            <w:tcBorders>
              <w:top w:val="nil"/>
              <w:left w:val="nil"/>
              <w:bottom w:val="single" w:sz="4" w:space="0" w:color="auto"/>
              <w:right w:val="single" w:sz="8" w:space="0" w:color="000000"/>
            </w:tcBorders>
            <w:shd w:val="clear" w:color="000000" w:fill="FFFFFF"/>
            <w:vAlign w:val="center"/>
            <w:hideMark/>
          </w:tcPr>
          <w:p w:rsidR="00F54722" w:rsidRPr="00AC023D" w:rsidRDefault="00F54722" w:rsidP="00F54722">
            <w:pPr>
              <w:spacing w:after="0" w:line="240" w:lineRule="auto"/>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xml:space="preserve">C) Agua Potable Caliente a 100ºC +/-5 </w:t>
            </w:r>
          </w:p>
        </w:tc>
      </w:tr>
      <w:tr w:rsidR="00F54722" w:rsidRPr="00AC023D" w:rsidTr="00F54722">
        <w:trPr>
          <w:trHeight w:val="525"/>
        </w:trPr>
        <w:tc>
          <w:tcPr>
            <w:tcW w:w="5288" w:type="dxa"/>
            <w:gridSpan w:val="3"/>
            <w:tcBorders>
              <w:top w:val="single" w:sz="4" w:space="0" w:color="auto"/>
              <w:left w:val="single" w:sz="8" w:space="0" w:color="auto"/>
              <w:bottom w:val="single" w:sz="4" w:space="0" w:color="auto"/>
              <w:right w:val="single" w:sz="4" w:space="0" w:color="auto"/>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PAILAS: Impurezas o incrustaciones depositadas. Mensual</w:t>
            </w:r>
          </w:p>
        </w:tc>
        <w:tc>
          <w:tcPr>
            <w:tcW w:w="4092" w:type="dxa"/>
            <w:gridSpan w:val="2"/>
            <w:tcBorders>
              <w:top w:val="single" w:sz="4" w:space="0" w:color="auto"/>
              <w:left w:val="nil"/>
              <w:bottom w:val="single" w:sz="4" w:space="0" w:color="auto"/>
              <w:right w:val="single" w:sz="8" w:space="0" w:color="000000"/>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Soda caustica al 1,0% a 100ºC por 1 hora. Se descarga y se enjuaga</w:t>
            </w:r>
          </w:p>
        </w:tc>
      </w:tr>
      <w:tr w:rsidR="00F54722" w:rsidRPr="00AC023D" w:rsidTr="00F54722">
        <w:trPr>
          <w:trHeight w:val="255"/>
        </w:trPr>
        <w:tc>
          <w:tcPr>
            <w:tcW w:w="1736" w:type="dxa"/>
            <w:tcBorders>
              <w:top w:val="nil"/>
              <w:left w:val="single" w:sz="8" w:space="0" w:color="auto"/>
              <w:bottom w:val="single" w:sz="8" w:space="0" w:color="auto"/>
              <w:right w:val="nil"/>
            </w:tcBorders>
            <w:shd w:val="clear" w:color="000000" w:fill="D9D9D9"/>
            <w:vAlign w:val="bottom"/>
            <w:hideMark/>
          </w:tcPr>
          <w:p w:rsidR="00F54722" w:rsidRPr="00AC023D" w:rsidRDefault="00F54722" w:rsidP="00F54722">
            <w:pPr>
              <w:spacing w:after="0" w:line="240" w:lineRule="auto"/>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Controló:</w:t>
            </w:r>
          </w:p>
        </w:tc>
        <w:tc>
          <w:tcPr>
            <w:tcW w:w="1636" w:type="dxa"/>
            <w:tcBorders>
              <w:top w:val="nil"/>
              <w:left w:val="nil"/>
              <w:bottom w:val="single" w:sz="8" w:space="0" w:color="auto"/>
              <w:right w:val="nil"/>
            </w:tcBorders>
            <w:shd w:val="clear" w:color="000000" w:fill="D9D9D9"/>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c>
          <w:tcPr>
            <w:tcW w:w="1916" w:type="dxa"/>
            <w:tcBorders>
              <w:top w:val="nil"/>
              <w:left w:val="nil"/>
              <w:bottom w:val="single" w:sz="8" w:space="0" w:color="auto"/>
              <w:right w:val="nil"/>
            </w:tcBorders>
            <w:shd w:val="clear" w:color="000000" w:fill="D9D9D9"/>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c>
          <w:tcPr>
            <w:tcW w:w="1477" w:type="dxa"/>
            <w:tcBorders>
              <w:top w:val="nil"/>
              <w:left w:val="nil"/>
              <w:bottom w:val="single" w:sz="8" w:space="0" w:color="auto"/>
              <w:right w:val="nil"/>
            </w:tcBorders>
            <w:shd w:val="clear" w:color="000000" w:fill="D9D9D9"/>
            <w:vAlign w:val="bottom"/>
            <w:hideMark/>
          </w:tcPr>
          <w:p w:rsidR="00F54722" w:rsidRPr="00AC023D" w:rsidRDefault="00F54722" w:rsidP="00F54722">
            <w:pPr>
              <w:spacing w:after="0" w:line="240" w:lineRule="auto"/>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Fecha:</w:t>
            </w:r>
          </w:p>
        </w:tc>
        <w:tc>
          <w:tcPr>
            <w:tcW w:w="2615" w:type="dxa"/>
            <w:tcBorders>
              <w:top w:val="nil"/>
              <w:left w:val="nil"/>
              <w:bottom w:val="single" w:sz="8" w:space="0" w:color="auto"/>
              <w:right w:val="single" w:sz="8" w:space="0" w:color="auto"/>
            </w:tcBorders>
            <w:shd w:val="clear" w:color="000000" w:fill="D9D9D9"/>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r>
    </w:tbl>
    <w:p w:rsidR="00F54722" w:rsidRPr="00AC023D" w:rsidRDefault="00F54722" w:rsidP="00F54722">
      <w:pPr>
        <w:spacing w:line="360" w:lineRule="auto"/>
        <w:rPr>
          <w:rFonts w:ascii="Arial" w:hAnsi="Arial" w:cs="Arial"/>
          <w:sz w:val="20"/>
          <w:szCs w:val="20"/>
          <w:lang w:val="es-ES" w:eastAsia="es-ES"/>
        </w:rPr>
      </w:pPr>
    </w:p>
    <w:p w:rsidR="00A7100B" w:rsidRPr="00AC023D" w:rsidRDefault="00A7100B" w:rsidP="00F54722">
      <w:pPr>
        <w:spacing w:line="360" w:lineRule="auto"/>
        <w:rPr>
          <w:rFonts w:ascii="Arial" w:hAnsi="Arial" w:cs="Arial"/>
          <w:sz w:val="20"/>
          <w:szCs w:val="20"/>
          <w:lang w:val="es-ES" w:eastAsia="es-ES"/>
        </w:rPr>
      </w:pPr>
    </w:p>
    <w:p w:rsidR="00F54722" w:rsidRPr="00AC023D" w:rsidRDefault="00A7100B" w:rsidP="00A7100B">
      <w:pPr>
        <w:pStyle w:val="Ttulo2"/>
        <w:rPr>
          <w:rFonts w:ascii="Arial" w:hAnsi="Arial" w:cs="Arial"/>
          <w:i w:val="0"/>
          <w:sz w:val="20"/>
          <w:szCs w:val="20"/>
        </w:rPr>
      </w:pPr>
      <w:bookmarkStart w:id="624" w:name="_Toc522889860"/>
      <w:r w:rsidRPr="00AC023D">
        <w:rPr>
          <w:rFonts w:ascii="Arial" w:hAnsi="Arial" w:cs="Arial"/>
          <w:i w:val="0"/>
          <w:sz w:val="20"/>
          <w:szCs w:val="20"/>
        </w:rPr>
        <w:t>7.11. CONTROL DE BPM AL PERSONAL</w:t>
      </w:r>
      <w:bookmarkEnd w:id="624"/>
    </w:p>
    <w:p w:rsidR="00A7100B" w:rsidRPr="00AC023D" w:rsidRDefault="00A7100B" w:rsidP="00A7100B">
      <w:pPr>
        <w:rPr>
          <w:rFonts w:ascii="Arial" w:hAnsi="Arial" w:cs="Arial"/>
          <w:sz w:val="20"/>
          <w:szCs w:val="20"/>
          <w:lang w:val="en-US" w:eastAsia="es-ES"/>
        </w:rPr>
      </w:pPr>
    </w:p>
    <w:tbl>
      <w:tblPr>
        <w:tblW w:w="5000" w:type="pct"/>
        <w:tblCellMar>
          <w:left w:w="70" w:type="dxa"/>
          <w:right w:w="70" w:type="dxa"/>
        </w:tblCellMar>
        <w:tblLook w:val="04A0" w:firstRow="1" w:lastRow="0" w:firstColumn="1" w:lastColumn="0" w:noHBand="0" w:noVBand="1"/>
      </w:tblPr>
      <w:tblGrid>
        <w:gridCol w:w="1262"/>
        <w:gridCol w:w="194"/>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57"/>
      </w:tblGrid>
      <w:tr w:rsidR="00D1726A" w:rsidRPr="00AC023D" w:rsidTr="00D1726A">
        <w:trPr>
          <w:trHeight w:val="435"/>
        </w:trPr>
        <w:tc>
          <w:tcPr>
            <w:tcW w:w="81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26A" w:rsidRPr="00AC023D" w:rsidRDefault="00D1726A"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hAnsi="Arial" w:cs="Arial"/>
                <w:noProof/>
                <w:sz w:val="20"/>
                <w:szCs w:val="20"/>
                <w:lang w:val="es-AR" w:eastAsia="es-AR"/>
              </w:rPr>
              <w:drawing>
                <wp:anchor distT="0" distB="0" distL="114300" distR="114300" simplePos="0" relativeHeight="251691008" behindDoc="1" locked="0" layoutInCell="1" allowOverlap="1" wp14:anchorId="4ECB6AE9" wp14:editId="6CD1541E">
                  <wp:simplePos x="0" y="0"/>
                  <wp:positionH relativeFrom="column">
                    <wp:posOffset>111125</wp:posOffset>
                  </wp:positionH>
                  <wp:positionV relativeFrom="paragraph">
                    <wp:posOffset>-1330325</wp:posOffset>
                  </wp:positionV>
                  <wp:extent cx="966470" cy="752475"/>
                  <wp:effectExtent l="0" t="0" r="5080" b="9525"/>
                  <wp:wrapTight wrapText="bothSides">
                    <wp:wrapPolygon edited="0">
                      <wp:start x="0" y="0"/>
                      <wp:lineTo x="0" y="21327"/>
                      <wp:lineTo x="21288" y="21327"/>
                      <wp:lineTo x="21288"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53" w:type="pct"/>
            <w:gridSpan w:val="1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26A" w:rsidRPr="00AC023D" w:rsidRDefault="00D1726A"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BUENAS PRACTICAS DE MANUFACTURA PARA EL PERSONAL</w:t>
            </w:r>
          </w:p>
        </w:tc>
        <w:tc>
          <w:tcPr>
            <w:tcW w:w="1536"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REG-05</w:t>
            </w:r>
          </w:p>
        </w:tc>
      </w:tr>
      <w:tr w:rsidR="00D1726A" w:rsidRPr="00AC023D" w:rsidTr="00D1726A">
        <w:trPr>
          <w:trHeight w:val="480"/>
        </w:trPr>
        <w:tc>
          <w:tcPr>
            <w:tcW w:w="811" w:type="pct"/>
            <w:gridSpan w:val="2"/>
            <w:vMerge/>
            <w:tcBorders>
              <w:top w:val="single" w:sz="4" w:space="0" w:color="auto"/>
              <w:left w:val="single" w:sz="4" w:space="0" w:color="auto"/>
              <w:bottom w:val="single" w:sz="4" w:space="0" w:color="auto"/>
              <w:right w:val="single" w:sz="4" w:space="0" w:color="auto"/>
            </w:tcBorders>
            <w:vAlign w:val="center"/>
            <w:hideMark/>
          </w:tcPr>
          <w:p w:rsidR="00D1726A" w:rsidRPr="00AC023D" w:rsidRDefault="00D1726A" w:rsidP="00F54722">
            <w:pPr>
              <w:spacing w:after="0" w:line="240" w:lineRule="auto"/>
              <w:rPr>
                <w:rFonts w:ascii="Arial" w:eastAsia="Times New Roman" w:hAnsi="Arial" w:cs="Arial"/>
                <w:color w:val="000000"/>
                <w:sz w:val="20"/>
                <w:szCs w:val="20"/>
                <w:vertAlign w:val="subscript"/>
                <w:lang w:val="es-ES" w:eastAsia="es-ES"/>
              </w:rPr>
            </w:pPr>
          </w:p>
        </w:tc>
        <w:tc>
          <w:tcPr>
            <w:tcW w:w="2653" w:type="pct"/>
            <w:gridSpan w:val="19"/>
            <w:vMerge/>
            <w:tcBorders>
              <w:top w:val="single" w:sz="4" w:space="0" w:color="auto"/>
              <w:left w:val="single" w:sz="4" w:space="0" w:color="auto"/>
              <w:bottom w:val="single" w:sz="4" w:space="0" w:color="auto"/>
              <w:right w:val="single" w:sz="4" w:space="0" w:color="auto"/>
            </w:tcBorders>
            <w:vAlign w:val="center"/>
            <w:hideMark/>
          </w:tcPr>
          <w:p w:rsidR="00D1726A" w:rsidRPr="00AC023D" w:rsidRDefault="00D1726A" w:rsidP="00F54722">
            <w:pPr>
              <w:spacing w:after="0" w:line="240" w:lineRule="auto"/>
              <w:rPr>
                <w:rFonts w:ascii="Arial" w:eastAsia="Times New Roman" w:hAnsi="Arial" w:cs="Arial"/>
                <w:color w:val="000000"/>
                <w:sz w:val="20"/>
                <w:szCs w:val="20"/>
                <w:vertAlign w:val="subscript"/>
                <w:lang w:val="es-ES" w:eastAsia="es-ES"/>
              </w:rPr>
            </w:pPr>
          </w:p>
        </w:tc>
        <w:tc>
          <w:tcPr>
            <w:tcW w:w="1536"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Versión: 01</w:t>
            </w:r>
          </w:p>
        </w:tc>
      </w:tr>
      <w:tr w:rsidR="00D1726A" w:rsidRPr="00AC023D" w:rsidTr="00D1726A">
        <w:trPr>
          <w:trHeight w:val="540"/>
        </w:trPr>
        <w:tc>
          <w:tcPr>
            <w:tcW w:w="811" w:type="pct"/>
            <w:gridSpan w:val="2"/>
            <w:vMerge/>
            <w:tcBorders>
              <w:top w:val="single" w:sz="4" w:space="0" w:color="auto"/>
              <w:left w:val="single" w:sz="4" w:space="0" w:color="auto"/>
              <w:bottom w:val="single" w:sz="4" w:space="0" w:color="auto"/>
              <w:right w:val="single" w:sz="4" w:space="0" w:color="auto"/>
            </w:tcBorders>
            <w:vAlign w:val="center"/>
            <w:hideMark/>
          </w:tcPr>
          <w:p w:rsidR="00D1726A" w:rsidRPr="00AC023D" w:rsidRDefault="00D1726A" w:rsidP="00F54722">
            <w:pPr>
              <w:spacing w:after="0" w:line="240" w:lineRule="auto"/>
              <w:rPr>
                <w:rFonts w:ascii="Arial" w:eastAsia="Times New Roman" w:hAnsi="Arial" w:cs="Arial"/>
                <w:color w:val="000000"/>
                <w:sz w:val="20"/>
                <w:szCs w:val="20"/>
                <w:vertAlign w:val="subscript"/>
                <w:lang w:val="es-ES" w:eastAsia="es-ES"/>
              </w:rPr>
            </w:pPr>
          </w:p>
        </w:tc>
        <w:tc>
          <w:tcPr>
            <w:tcW w:w="2653" w:type="pct"/>
            <w:gridSpan w:val="19"/>
            <w:vMerge/>
            <w:tcBorders>
              <w:top w:val="single" w:sz="4" w:space="0" w:color="auto"/>
              <w:left w:val="single" w:sz="4" w:space="0" w:color="auto"/>
              <w:bottom w:val="single" w:sz="4" w:space="0" w:color="auto"/>
              <w:right w:val="single" w:sz="4" w:space="0" w:color="auto"/>
            </w:tcBorders>
            <w:vAlign w:val="center"/>
            <w:hideMark/>
          </w:tcPr>
          <w:p w:rsidR="00D1726A" w:rsidRPr="00AC023D" w:rsidRDefault="00D1726A" w:rsidP="00F54722">
            <w:pPr>
              <w:spacing w:after="0" w:line="240" w:lineRule="auto"/>
              <w:rPr>
                <w:rFonts w:ascii="Arial" w:eastAsia="Times New Roman" w:hAnsi="Arial" w:cs="Arial"/>
                <w:color w:val="000000"/>
                <w:sz w:val="20"/>
                <w:szCs w:val="20"/>
                <w:vertAlign w:val="subscript"/>
                <w:lang w:val="es-ES" w:eastAsia="es-ES"/>
              </w:rPr>
            </w:pPr>
          </w:p>
        </w:tc>
        <w:tc>
          <w:tcPr>
            <w:tcW w:w="1536"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Fecha: 31/07/2017</w:t>
            </w:r>
          </w:p>
        </w:tc>
      </w:tr>
      <w:tr w:rsidR="00F54722" w:rsidRPr="00AC023D" w:rsidTr="00D1726A">
        <w:trPr>
          <w:trHeight w:val="150"/>
        </w:trPr>
        <w:tc>
          <w:tcPr>
            <w:tcW w:w="719" w:type="pct"/>
            <w:tcBorders>
              <w:top w:val="nil"/>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92"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4189" w:type="pct"/>
            <w:gridSpan w:val="30"/>
            <w:tcBorders>
              <w:top w:val="nil"/>
              <w:left w:val="nil"/>
              <w:bottom w:val="nil"/>
              <w:right w:val="single" w:sz="4" w:space="0" w:color="000000"/>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vertAlign w:val="subscript"/>
                <w:lang w:val="es-ES" w:eastAsia="es-ES"/>
              </w:rPr>
            </w:pPr>
          </w:p>
        </w:tc>
      </w:tr>
      <w:tr w:rsidR="00F54722" w:rsidRPr="00AC023D" w:rsidTr="00D1726A">
        <w:trPr>
          <w:trHeight w:val="300"/>
        </w:trPr>
        <w:tc>
          <w:tcPr>
            <w:tcW w:w="8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vertAlign w:val="subscript"/>
                <w:lang w:val="es-ES" w:eastAsia="es-ES"/>
              </w:rPr>
            </w:pPr>
            <w:r w:rsidRPr="00AC023D">
              <w:rPr>
                <w:rFonts w:ascii="Arial" w:eastAsia="Times New Roman" w:hAnsi="Arial" w:cs="Arial"/>
                <w:b/>
                <w:bCs/>
                <w:color w:val="000000"/>
                <w:sz w:val="20"/>
                <w:szCs w:val="20"/>
                <w:vertAlign w:val="subscript"/>
                <w:lang w:val="es-ES" w:eastAsia="es-ES"/>
              </w:rPr>
              <w:t>Mes</w:t>
            </w:r>
          </w:p>
        </w:tc>
        <w:tc>
          <w:tcPr>
            <w:tcW w:w="4189" w:type="pct"/>
            <w:gridSpan w:val="30"/>
            <w:tcBorders>
              <w:top w:val="single" w:sz="4" w:space="0" w:color="auto"/>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vertAlign w:val="subscript"/>
                <w:lang w:val="es-ES" w:eastAsia="es-ES"/>
              </w:rPr>
            </w:pPr>
            <w:r w:rsidRPr="00AC023D">
              <w:rPr>
                <w:rFonts w:ascii="Arial" w:eastAsia="Times New Roman" w:hAnsi="Arial" w:cs="Arial"/>
                <w:b/>
                <w:bCs/>
                <w:color w:val="000000"/>
                <w:sz w:val="20"/>
                <w:szCs w:val="20"/>
                <w:vertAlign w:val="subscript"/>
                <w:lang w:val="es-ES" w:eastAsia="es-ES"/>
              </w:rPr>
              <w:t> </w:t>
            </w:r>
          </w:p>
        </w:tc>
      </w:tr>
      <w:tr w:rsidR="00F54722" w:rsidRPr="00AC023D" w:rsidTr="00D1726A">
        <w:trPr>
          <w:trHeight w:val="120"/>
        </w:trPr>
        <w:tc>
          <w:tcPr>
            <w:tcW w:w="719" w:type="pct"/>
            <w:tcBorders>
              <w:top w:val="nil"/>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92"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945"/>
        </w:trPr>
        <w:tc>
          <w:tcPr>
            <w:tcW w:w="811"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vertAlign w:val="subscript"/>
                <w:lang w:val="es-ES" w:eastAsia="es-ES"/>
              </w:rPr>
            </w:pPr>
            <w:r w:rsidRPr="00AC023D">
              <w:rPr>
                <w:rFonts w:ascii="Arial" w:eastAsia="Times New Roman" w:hAnsi="Arial" w:cs="Arial"/>
                <w:b/>
                <w:bCs/>
                <w:color w:val="000000"/>
                <w:sz w:val="20"/>
                <w:szCs w:val="20"/>
                <w:vertAlign w:val="subscript"/>
                <w:lang w:val="es-ES" w:eastAsia="es-ES"/>
              </w:rPr>
              <w:t>Operador</w:t>
            </w:r>
          </w:p>
        </w:tc>
        <w:tc>
          <w:tcPr>
            <w:tcW w:w="698" w:type="pct"/>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vertAlign w:val="subscript"/>
                <w:lang w:val="es-ES" w:eastAsia="es-ES"/>
              </w:rPr>
            </w:pPr>
            <w:r w:rsidRPr="00AC023D">
              <w:rPr>
                <w:rFonts w:ascii="Arial" w:eastAsia="Times New Roman" w:hAnsi="Arial" w:cs="Arial"/>
                <w:b/>
                <w:bCs/>
                <w:color w:val="000000"/>
                <w:sz w:val="20"/>
                <w:szCs w:val="20"/>
                <w:vertAlign w:val="subscript"/>
                <w:lang w:val="es-ES" w:eastAsia="es-ES"/>
              </w:rPr>
              <w:t>UNIFORME COMPLETO, CALZADO ADECUADO Y LIMPIO</w:t>
            </w:r>
          </w:p>
        </w:tc>
        <w:tc>
          <w:tcPr>
            <w:tcW w:w="698" w:type="pct"/>
            <w:gridSpan w:val="5"/>
            <w:tcBorders>
              <w:top w:val="single" w:sz="8"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vertAlign w:val="subscript"/>
                <w:lang w:val="es-ES" w:eastAsia="es-ES"/>
              </w:rPr>
            </w:pPr>
            <w:r w:rsidRPr="00AC023D">
              <w:rPr>
                <w:rFonts w:ascii="Arial" w:eastAsia="Times New Roman" w:hAnsi="Arial" w:cs="Arial"/>
                <w:b/>
                <w:bCs/>
                <w:color w:val="000000"/>
                <w:sz w:val="20"/>
                <w:szCs w:val="20"/>
                <w:vertAlign w:val="subscript"/>
                <w:lang w:val="es-ES" w:eastAsia="es-ES"/>
              </w:rPr>
              <w:t>USO CORRECTO DE COFIA, BARBIJO Y/O EPP</w:t>
            </w:r>
          </w:p>
        </w:tc>
        <w:tc>
          <w:tcPr>
            <w:tcW w:w="698" w:type="pct"/>
            <w:gridSpan w:val="5"/>
            <w:tcBorders>
              <w:top w:val="single" w:sz="8"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vertAlign w:val="subscript"/>
                <w:lang w:val="es-ES" w:eastAsia="es-ES"/>
              </w:rPr>
            </w:pPr>
            <w:r w:rsidRPr="00AC023D">
              <w:rPr>
                <w:rFonts w:ascii="Arial" w:eastAsia="Times New Roman" w:hAnsi="Arial" w:cs="Arial"/>
                <w:b/>
                <w:bCs/>
                <w:color w:val="000000"/>
                <w:sz w:val="20"/>
                <w:szCs w:val="20"/>
                <w:vertAlign w:val="subscript"/>
                <w:lang w:val="es-ES" w:eastAsia="es-ES"/>
              </w:rPr>
              <w:t>USO DE JOYERIA Y/O ARTICULOS PERSONALES</w:t>
            </w:r>
          </w:p>
        </w:tc>
        <w:tc>
          <w:tcPr>
            <w:tcW w:w="698" w:type="pct"/>
            <w:gridSpan w:val="5"/>
            <w:tcBorders>
              <w:top w:val="single" w:sz="8"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vertAlign w:val="subscript"/>
                <w:lang w:val="es-ES" w:eastAsia="es-ES"/>
              </w:rPr>
            </w:pPr>
            <w:r w:rsidRPr="00AC023D">
              <w:rPr>
                <w:rFonts w:ascii="Arial" w:eastAsia="Times New Roman" w:hAnsi="Arial" w:cs="Arial"/>
                <w:b/>
                <w:bCs/>
                <w:color w:val="000000"/>
                <w:sz w:val="20"/>
                <w:szCs w:val="20"/>
                <w:vertAlign w:val="subscript"/>
                <w:lang w:val="es-ES" w:eastAsia="es-ES"/>
              </w:rPr>
              <w:t>ENFERMEDADES Y/O CORTADURAS EXPUESTAS</w:t>
            </w:r>
          </w:p>
        </w:tc>
        <w:tc>
          <w:tcPr>
            <w:tcW w:w="698" w:type="pct"/>
            <w:gridSpan w:val="5"/>
            <w:tcBorders>
              <w:top w:val="single" w:sz="8"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vertAlign w:val="subscript"/>
                <w:lang w:val="es-ES" w:eastAsia="es-ES"/>
              </w:rPr>
            </w:pPr>
            <w:r w:rsidRPr="00AC023D">
              <w:rPr>
                <w:rFonts w:ascii="Arial" w:eastAsia="Times New Roman" w:hAnsi="Arial" w:cs="Arial"/>
                <w:b/>
                <w:bCs/>
                <w:color w:val="000000"/>
                <w:sz w:val="20"/>
                <w:szCs w:val="20"/>
                <w:vertAlign w:val="subscript"/>
                <w:lang w:val="es-ES" w:eastAsia="es-ES"/>
              </w:rPr>
              <w:t xml:space="preserve">MANOS LIMPIAS Y UÑAS CORTAS </w:t>
            </w:r>
          </w:p>
        </w:tc>
        <w:tc>
          <w:tcPr>
            <w:tcW w:w="698" w:type="pct"/>
            <w:gridSpan w:val="5"/>
            <w:tcBorders>
              <w:top w:val="single" w:sz="8"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vertAlign w:val="subscript"/>
                <w:lang w:val="es-ES" w:eastAsia="es-ES"/>
              </w:rPr>
            </w:pPr>
            <w:r w:rsidRPr="00AC023D">
              <w:rPr>
                <w:rFonts w:ascii="Arial" w:eastAsia="Times New Roman" w:hAnsi="Arial" w:cs="Arial"/>
                <w:b/>
                <w:bCs/>
                <w:color w:val="000000"/>
                <w:sz w:val="20"/>
                <w:szCs w:val="20"/>
                <w:vertAlign w:val="subscript"/>
                <w:lang w:val="es-ES" w:eastAsia="es-ES"/>
              </w:rPr>
              <w:t>COME ALIMENTOS O MASTICA U OTRA MALA PRACTICA</w:t>
            </w:r>
          </w:p>
        </w:tc>
      </w:tr>
      <w:tr w:rsidR="00F54722" w:rsidRPr="00AC023D" w:rsidTr="00D1726A">
        <w:trPr>
          <w:trHeight w:val="240"/>
        </w:trPr>
        <w:tc>
          <w:tcPr>
            <w:tcW w:w="811" w:type="pct"/>
            <w:gridSpan w:val="2"/>
            <w:vMerge/>
            <w:tcBorders>
              <w:top w:val="single" w:sz="8" w:space="0" w:color="auto"/>
              <w:left w:val="single" w:sz="4" w:space="0" w:color="auto"/>
              <w:bottom w:val="single" w:sz="4" w:space="0" w:color="auto"/>
              <w:right w:val="single" w:sz="4" w:space="0" w:color="auto"/>
            </w:tcBorders>
            <w:vAlign w:val="center"/>
            <w:hideMark/>
          </w:tcPr>
          <w:p w:rsidR="00F54722" w:rsidRPr="00AC023D" w:rsidRDefault="00F54722" w:rsidP="00F54722">
            <w:pPr>
              <w:spacing w:after="0" w:line="240" w:lineRule="auto"/>
              <w:rPr>
                <w:rFonts w:ascii="Arial" w:eastAsia="Times New Roman" w:hAnsi="Arial" w:cs="Arial"/>
                <w:b/>
                <w:bCs/>
                <w:color w:val="000000"/>
                <w:sz w:val="20"/>
                <w:szCs w:val="20"/>
                <w:vertAlign w:val="subscript"/>
                <w:lang w:val="es-ES" w:eastAsia="es-ES"/>
              </w:rPr>
            </w:pP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S1</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S2</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S3</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S4</w:t>
            </w:r>
          </w:p>
        </w:tc>
        <w:tc>
          <w:tcPr>
            <w:tcW w:w="140" w:type="pct"/>
            <w:tcBorders>
              <w:top w:val="nil"/>
              <w:left w:val="single" w:sz="8" w:space="0" w:color="auto"/>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S5</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S1</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S2</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S3</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S4</w:t>
            </w:r>
          </w:p>
        </w:tc>
        <w:tc>
          <w:tcPr>
            <w:tcW w:w="140" w:type="pct"/>
            <w:tcBorders>
              <w:top w:val="nil"/>
              <w:left w:val="single" w:sz="8" w:space="0" w:color="auto"/>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S5</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S1</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S2</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S3</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S4</w:t>
            </w:r>
          </w:p>
        </w:tc>
        <w:tc>
          <w:tcPr>
            <w:tcW w:w="140" w:type="pct"/>
            <w:tcBorders>
              <w:top w:val="nil"/>
              <w:left w:val="single" w:sz="8" w:space="0" w:color="auto"/>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S5</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S1</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S2</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S3</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S4</w:t>
            </w:r>
          </w:p>
        </w:tc>
        <w:tc>
          <w:tcPr>
            <w:tcW w:w="140" w:type="pct"/>
            <w:tcBorders>
              <w:top w:val="nil"/>
              <w:left w:val="single" w:sz="8" w:space="0" w:color="auto"/>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S5</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S1</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S2</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S3</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S4</w:t>
            </w:r>
          </w:p>
        </w:tc>
        <w:tc>
          <w:tcPr>
            <w:tcW w:w="140" w:type="pct"/>
            <w:tcBorders>
              <w:top w:val="nil"/>
              <w:left w:val="single" w:sz="8" w:space="0" w:color="auto"/>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S5</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S1</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S2</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S3</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S4</w:t>
            </w:r>
          </w:p>
        </w:tc>
        <w:tc>
          <w:tcPr>
            <w:tcW w:w="140" w:type="pct"/>
            <w:tcBorders>
              <w:top w:val="nil"/>
              <w:left w:val="single" w:sz="8" w:space="0" w:color="auto"/>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Cs/>
                <w:color w:val="000000"/>
                <w:sz w:val="20"/>
                <w:szCs w:val="20"/>
                <w:vertAlign w:val="subscript"/>
                <w:lang w:val="es-ES" w:eastAsia="es-ES"/>
              </w:rPr>
            </w:pPr>
            <w:r w:rsidRPr="00AC023D">
              <w:rPr>
                <w:rFonts w:ascii="Arial" w:eastAsia="Times New Roman" w:hAnsi="Arial" w:cs="Arial"/>
                <w:bCs/>
                <w:color w:val="000000"/>
                <w:sz w:val="20"/>
                <w:szCs w:val="20"/>
                <w:vertAlign w:val="subscript"/>
                <w:lang w:val="es-ES" w:eastAsia="es-ES"/>
              </w:rPr>
              <w:t>S5</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719" w:type="pct"/>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92" w:type="pct"/>
            <w:tcBorders>
              <w:top w:val="single" w:sz="4" w:space="0" w:color="auto"/>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719" w:type="pct"/>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92" w:type="pct"/>
            <w:tcBorders>
              <w:top w:val="single" w:sz="4" w:space="0" w:color="auto"/>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single" w:sz="4" w:space="0" w:color="auto"/>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15"/>
        </w:trPr>
        <w:tc>
          <w:tcPr>
            <w:tcW w:w="811" w:type="pct"/>
            <w:gridSpan w:val="2"/>
            <w:tcBorders>
              <w:top w:val="single" w:sz="4" w:space="0" w:color="auto"/>
              <w:left w:val="single" w:sz="4" w:space="0" w:color="auto"/>
              <w:bottom w:val="single" w:sz="8"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single" w:sz="8" w:space="0" w:color="auto"/>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8" w:space="0" w:color="auto"/>
              <w:right w:val="single" w:sz="8"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811" w:type="pct"/>
            <w:gridSpan w:val="2"/>
            <w:tcBorders>
              <w:top w:val="nil"/>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3045" w:type="pct"/>
            <w:gridSpan w:val="18"/>
            <w:tcBorders>
              <w:top w:val="nil"/>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xml:space="preserve">Instrucciones: LLENAR CON " 0 " CUANDO NO CUMPLA Y CON " 1" CUANDO SI ESTA CUMPLIENDO </w:t>
            </w: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465"/>
        </w:trPr>
        <w:tc>
          <w:tcPr>
            <w:tcW w:w="811" w:type="pct"/>
            <w:gridSpan w:val="2"/>
            <w:tcBorders>
              <w:top w:val="nil"/>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b/>
                <w:bCs/>
                <w:color w:val="000000"/>
                <w:sz w:val="20"/>
                <w:szCs w:val="20"/>
                <w:vertAlign w:val="subscript"/>
                <w:lang w:val="es-ES" w:eastAsia="es-ES"/>
              </w:rPr>
            </w:pPr>
            <w:r w:rsidRPr="00AC023D">
              <w:rPr>
                <w:rFonts w:ascii="Arial" w:eastAsia="Times New Roman" w:hAnsi="Arial" w:cs="Arial"/>
                <w:b/>
                <w:bCs/>
                <w:color w:val="000000"/>
                <w:sz w:val="20"/>
                <w:szCs w:val="20"/>
                <w:vertAlign w:val="subscript"/>
                <w:lang w:val="es-ES" w:eastAsia="es-ES"/>
              </w:rPr>
              <w:lastRenderedPageBreak/>
              <w:t>Observaciones particulares:</w:t>
            </w: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405"/>
        </w:trPr>
        <w:tc>
          <w:tcPr>
            <w:tcW w:w="719" w:type="pct"/>
            <w:tcBorders>
              <w:top w:val="nil"/>
              <w:left w:val="single" w:sz="4" w:space="0" w:color="auto"/>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b/>
                <w:bCs/>
                <w:color w:val="000000"/>
                <w:sz w:val="20"/>
                <w:szCs w:val="20"/>
                <w:vertAlign w:val="subscript"/>
                <w:lang w:val="es-ES" w:eastAsia="es-ES"/>
              </w:rPr>
            </w:pPr>
            <w:r w:rsidRPr="00AC023D">
              <w:rPr>
                <w:rFonts w:ascii="Arial" w:eastAsia="Times New Roman" w:hAnsi="Arial" w:cs="Arial"/>
                <w:b/>
                <w:bCs/>
                <w:color w:val="000000"/>
                <w:sz w:val="20"/>
                <w:szCs w:val="20"/>
                <w:vertAlign w:val="subscript"/>
                <w:lang w:val="es-ES" w:eastAsia="es-ES"/>
              </w:rPr>
              <w:t> </w:t>
            </w:r>
          </w:p>
        </w:tc>
        <w:tc>
          <w:tcPr>
            <w:tcW w:w="92"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435"/>
        </w:trPr>
        <w:tc>
          <w:tcPr>
            <w:tcW w:w="719" w:type="pct"/>
            <w:tcBorders>
              <w:top w:val="nil"/>
              <w:left w:val="single" w:sz="4" w:space="0" w:color="auto"/>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92"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c>
          <w:tcPr>
            <w:tcW w:w="140" w:type="pct"/>
            <w:tcBorders>
              <w:top w:val="nil"/>
              <w:left w:val="nil"/>
              <w:bottom w:val="nil"/>
              <w:right w:val="single" w:sz="4" w:space="0" w:color="auto"/>
            </w:tcBorders>
            <w:shd w:val="clear" w:color="auto" w:fill="auto"/>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 </w:t>
            </w:r>
          </w:p>
        </w:tc>
      </w:tr>
      <w:tr w:rsidR="00F54722" w:rsidRPr="00AC023D" w:rsidTr="00D1726A">
        <w:trPr>
          <w:trHeight w:val="300"/>
        </w:trPr>
        <w:tc>
          <w:tcPr>
            <w:tcW w:w="719"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Controló:</w:t>
            </w:r>
          </w:p>
        </w:tc>
        <w:tc>
          <w:tcPr>
            <w:tcW w:w="1069" w:type="pct"/>
            <w:gridSpan w:val="8"/>
            <w:tcBorders>
              <w:top w:val="single" w:sz="4" w:space="0" w:color="auto"/>
              <w:left w:val="nil"/>
              <w:bottom w:val="single" w:sz="4" w:space="0" w:color="auto"/>
              <w:right w:val="single" w:sz="4" w:space="0" w:color="000000"/>
            </w:tcBorders>
            <w:shd w:val="clear" w:color="auto" w:fill="D0CECE" w:themeFill="background2" w:themeFillShade="E6"/>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Nombre:</w:t>
            </w:r>
          </w:p>
        </w:tc>
        <w:tc>
          <w:tcPr>
            <w:tcW w:w="1676" w:type="pct"/>
            <w:gridSpan w:val="12"/>
            <w:tcBorders>
              <w:top w:val="single" w:sz="4" w:space="0" w:color="auto"/>
              <w:left w:val="nil"/>
              <w:bottom w:val="single" w:sz="4" w:space="0" w:color="auto"/>
              <w:right w:val="single" w:sz="4" w:space="0" w:color="000000"/>
            </w:tcBorders>
            <w:shd w:val="clear" w:color="auto" w:fill="D0CECE" w:themeFill="background2" w:themeFillShade="E6"/>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Firma:</w:t>
            </w:r>
          </w:p>
        </w:tc>
        <w:tc>
          <w:tcPr>
            <w:tcW w:w="1536" w:type="pct"/>
            <w:gridSpan w:val="11"/>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F54722" w:rsidRPr="00AC023D" w:rsidRDefault="00F54722" w:rsidP="00F54722">
            <w:pPr>
              <w:spacing w:after="0" w:line="240" w:lineRule="auto"/>
              <w:rPr>
                <w:rFonts w:ascii="Arial" w:eastAsia="Times New Roman" w:hAnsi="Arial" w:cs="Arial"/>
                <w:color w:val="000000"/>
                <w:sz w:val="20"/>
                <w:szCs w:val="20"/>
                <w:vertAlign w:val="subscript"/>
                <w:lang w:val="es-ES" w:eastAsia="es-ES"/>
              </w:rPr>
            </w:pPr>
            <w:r w:rsidRPr="00AC023D">
              <w:rPr>
                <w:rFonts w:ascii="Arial" w:eastAsia="Times New Roman" w:hAnsi="Arial" w:cs="Arial"/>
                <w:color w:val="000000"/>
                <w:sz w:val="20"/>
                <w:szCs w:val="20"/>
                <w:vertAlign w:val="subscript"/>
                <w:lang w:val="es-ES" w:eastAsia="es-ES"/>
              </w:rPr>
              <w:t>Fecha:</w:t>
            </w:r>
          </w:p>
        </w:tc>
      </w:tr>
    </w:tbl>
    <w:p w:rsidR="00F54722" w:rsidRPr="00AC023D" w:rsidRDefault="00F54722" w:rsidP="00F54722">
      <w:pPr>
        <w:spacing w:line="360" w:lineRule="auto"/>
        <w:rPr>
          <w:rFonts w:ascii="Arial" w:hAnsi="Arial" w:cs="Arial"/>
          <w:sz w:val="20"/>
          <w:szCs w:val="20"/>
          <w:lang w:val="es-ES" w:eastAsia="es-ES"/>
        </w:rPr>
      </w:pPr>
    </w:p>
    <w:p w:rsidR="00F54722" w:rsidRPr="00AC023D" w:rsidRDefault="00F54722" w:rsidP="00F54722">
      <w:pPr>
        <w:spacing w:line="360" w:lineRule="auto"/>
        <w:rPr>
          <w:rFonts w:ascii="Arial" w:hAnsi="Arial" w:cs="Arial"/>
          <w:sz w:val="20"/>
          <w:szCs w:val="20"/>
          <w:lang w:val="es-ES" w:eastAsia="es-ES"/>
        </w:rPr>
      </w:pPr>
    </w:p>
    <w:p w:rsidR="00A7100B" w:rsidRPr="00AC023D" w:rsidRDefault="00A7100B" w:rsidP="00F54722">
      <w:pPr>
        <w:spacing w:line="360" w:lineRule="auto"/>
        <w:rPr>
          <w:rFonts w:ascii="Arial" w:hAnsi="Arial" w:cs="Arial"/>
          <w:sz w:val="20"/>
          <w:szCs w:val="20"/>
          <w:lang w:val="es-ES" w:eastAsia="es-ES"/>
        </w:rPr>
      </w:pPr>
    </w:p>
    <w:p w:rsidR="00F54722" w:rsidRPr="00AC023D" w:rsidRDefault="00A7100B" w:rsidP="00A7100B">
      <w:pPr>
        <w:pStyle w:val="Ttulo2"/>
        <w:rPr>
          <w:rFonts w:ascii="Arial" w:hAnsi="Arial" w:cs="Arial"/>
          <w:i w:val="0"/>
          <w:sz w:val="20"/>
          <w:szCs w:val="20"/>
        </w:rPr>
      </w:pPr>
      <w:bookmarkStart w:id="625" w:name="_Toc522889861"/>
      <w:r w:rsidRPr="00AC023D">
        <w:rPr>
          <w:rFonts w:ascii="Arial" w:hAnsi="Arial" w:cs="Arial"/>
          <w:i w:val="0"/>
          <w:sz w:val="20"/>
          <w:szCs w:val="20"/>
        </w:rPr>
        <w:t xml:space="preserve">7.12. CONTROL DE BPM </w:t>
      </w:r>
      <w:r w:rsidR="00676D14" w:rsidRPr="00AC023D">
        <w:rPr>
          <w:rFonts w:ascii="Arial" w:hAnsi="Arial" w:cs="Arial"/>
          <w:i w:val="0"/>
          <w:sz w:val="20"/>
          <w:szCs w:val="20"/>
        </w:rPr>
        <w:t>POR SECTORES</w:t>
      </w:r>
      <w:bookmarkEnd w:id="625"/>
    </w:p>
    <w:tbl>
      <w:tblPr>
        <w:tblW w:w="5051" w:type="pct"/>
        <w:tblLayout w:type="fixed"/>
        <w:tblCellMar>
          <w:left w:w="70" w:type="dxa"/>
          <w:right w:w="70" w:type="dxa"/>
        </w:tblCellMar>
        <w:tblLook w:val="04A0" w:firstRow="1" w:lastRow="0" w:firstColumn="1" w:lastColumn="0" w:noHBand="0" w:noVBand="1"/>
      </w:tblPr>
      <w:tblGrid>
        <w:gridCol w:w="1531"/>
        <w:gridCol w:w="508"/>
        <w:gridCol w:w="14"/>
        <w:gridCol w:w="315"/>
        <w:gridCol w:w="107"/>
        <w:gridCol w:w="70"/>
        <w:gridCol w:w="463"/>
        <w:gridCol w:w="24"/>
        <w:gridCol w:w="19"/>
        <w:gridCol w:w="6"/>
        <w:gridCol w:w="406"/>
        <w:gridCol w:w="89"/>
        <w:gridCol w:w="15"/>
        <w:gridCol w:w="419"/>
        <w:gridCol w:w="44"/>
        <w:gridCol w:w="48"/>
        <w:gridCol w:w="400"/>
        <w:gridCol w:w="111"/>
        <w:gridCol w:w="376"/>
        <w:gridCol w:w="133"/>
        <w:gridCol w:w="6"/>
        <w:gridCol w:w="307"/>
        <w:gridCol w:w="206"/>
        <w:gridCol w:w="389"/>
        <w:gridCol w:w="122"/>
        <w:gridCol w:w="187"/>
        <w:gridCol w:w="131"/>
        <w:gridCol w:w="159"/>
        <w:gridCol w:w="31"/>
        <w:gridCol w:w="181"/>
        <w:gridCol w:w="207"/>
        <w:gridCol w:w="122"/>
        <w:gridCol w:w="70"/>
        <w:gridCol w:w="356"/>
        <w:gridCol w:w="83"/>
        <w:gridCol w:w="7"/>
        <w:gridCol w:w="581"/>
        <w:gridCol w:w="931"/>
        <w:gridCol w:w="78"/>
        <w:gridCol w:w="7"/>
      </w:tblGrid>
      <w:tr w:rsidR="00D1726A" w:rsidRPr="00AC023D" w:rsidTr="00D1726A">
        <w:trPr>
          <w:gridAfter w:val="2"/>
          <w:wAfter w:w="46" w:type="pct"/>
          <w:trHeight w:val="255"/>
        </w:trPr>
        <w:tc>
          <w:tcPr>
            <w:tcW w:w="826" w:type="pct"/>
            <w:vMerge w:val="restart"/>
            <w:tcBorders>
              <w:top w:val="single" w:sz="4" w:space="0" w:color="auto"/>
              <w:left w:val="single" w:sz="4" w:space="0" w:color="auto"/>
              <w:bottom w:val="single" w:sz="4" w:space="0" w:color="auto"/>
              <w:right w:val="nil"/>
            </w:tcBorders>
            <w:shd w:val="clear" w:color="auto" w:fill="auto"/>
            <w:noWrap/>
            <w:vAlign w:val="bottom"/>
            <w:hideMark/>
          </w:tcPr>
          <w:p w:rsidR="00D1726A" w:rsidRPr="00AC023D" w:rsidRDefault="00D1726A" w:rsidP="00F54722">
            <w:pPr>
              <w:spacing w:after="0" w:line="240" w:lineRule="auto"/>
              <w:rPr>
                <w:rFonts w:ascii="Arial" w:eastAsia="Times New Roman" w:hAnsi="Arial" w:cs="Arial"/>
                <w:color w:val="000000"/>
                <w:sz w:val="20"/>
                <w:szCs w:val="20"/>
                <w:lang w:val="es-ES" w:eastAsia="es-ES"/>
              </w:rPr>
            </w:pPr>
            <w:r w:rsidRPr="00AC023D">
              <w:rPr>
                <w:rFonts w:ascii="Arial" w:hAnsi="Arial" w:cs="Arial"/>
                <w:noProof/>
                <w:sz w:val="20"/>
                <w:szCs w:val="20"/>
                <w:lang w:val="es-AR" w:eastAsia="es-AR"/>
              </w:rPr>
              <w:drawing>
                <wp:anchor distT="0" distB="0" distL="114300" distR="114300" simplePos="0" relativeHeight="251693056" behindDoc="1" locked="0" layoutInCell="1" allowOverlap="1" wp14:anchorId="3594FD2F" wp14:editId="2FC1B856">
                  <wp:simplePos x="0" y="0"/>
                  <wp:positionH relativeFrom="column">
                    <wp:posOffset>3175</wp:posOffset>
                  </wp:positionH>
                  <wp:positionV relativeFrom="paragraph">
                    <wp:posOffset>-577215</wp:posOffset>
                  </wp:positionV>
                  <wp:extent cx="966470" cy="752475"/>
                  <wp:effectExtent l="0" t="0" r="5080" b="9525"/>
                  <wp:wrapTight wrapText="bothSides">
                    <wp:wrapPolygon edited="0">
                      <wp:start x="0" y="0"/>
                      <wp:lineTo x="0" y="21327"/>
                      <wp:lineTo x="21288" y="21327"/>
                      <wp:lineTo x="21288"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pct"/>
            <w:gridSpan w:val="3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726A" w:rsidRPr="00AC023D" w:rsidRDefault="00D1726A"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BUENAS PRACTICAS DE MANUFACTURA POR SECTORES</w:t>
            </w:r>
          </w:p>
        </w:tc>
        <w:tc>
          <w:tcPr>
            <w:tcW w:w="866" w:type="pct"/>
            <w:gridSpan w:val="4"/>
            <w:tcBorders>
              <w:top w:val="single" w:sz="4" w:space="0" w:color="auto"/>
              <w:left w:val="nil"/>
              <w:bottom w:val="single" w:sz="4" w:space="0" w:color="auto"/>
              <w:right w:val="single" w:sz="4" w:space="0" w:color="auto"/>
            </w:tcBorders>
            <w:shd w:val="clear" w:color="auto" w:fill="auto"/>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REG-06</w:t>
            </w:r>
          </w:p>
        </w:tc>
      </w:tr>
      <w:tr w:rsidR="00D1726A" w:rsidRPr="00AC023D" w:rsidTr="00D1726A">
        <w:trPr>
          <w:gridAfter w:val="2"/>
          <w:wAfter w:w="46" w:type="pct"/>
          <w:trHeight w:val="255"/>
        </w:trPr>
        <w:tc>
          <w:tcPr>
            <w:tcW w:w="826" w:type="pct"/>
            <w:vMerge/>
            <w:tcBorders>
              <w:top w:val="single" w:sz="4" w:space="0" w:color="auto"/>
              <w:left w:val="single" w:sz="4" w:space="0" w:color="auto"/>
              <w:bottom w:val="single" w:sz="4" w:space="0" w:color="auto"/>
              <w:right w:val="nil"/>
            </w:tcBorders>
            <w:vAlign w:val="center"/>
            <w:hideMark/>
          </w:tcPr>
          <w:p w:rsidR="00D1726A" w:rsidRPr="00AC023D" w:rsidRDefault="00D1726A" w:rsidP="00F54722">
            <w:pPr>
              <w:spacing w:after="0" w:line="240" w:lineRule="auto"/>
              <w:rPr>
                <w:rFonts w:ascii="Arial" w:eastAsia="Times New Roman" w:hAnsi="Arial" w:cs="Arial"/>
                <w:color w:val="000000"/>
                <w:sz w:val="20"/>
                <w:szCs w:val="20"/>
                <w:lang w:val="es-ES" w:eastAsia="es-ES"/>
              </w:rPr>
            </w:pPr>
          </w:p>
        </w:tc>
        <w:tc>
          <w:tcPr>
            <w:tcW w:w="3261" w:type="pct"/>
            <w:gridSpan w:val="33"/>
            <w:vMerge/>
            <w:tcBorders>
              <w:top w:val="single" w:sz="4" w:space="0" w:color="auto"/>
              <w:left w:val="single" w:sz="4" w:space="0" w:color="auto"/>
              <w:bottom w:val="single" w:sz="4" w:space="0" w:color="auto"/>
              <w:right w:val="single" w:sz="4" w:space="0" w:color="auto"/>
            </w:tcBorders>
            <w:vAlign w:val="center"/>
            <w:hideMark/>
          </w:tcPr>
          <w:p w:rsidR="00D1726A" w:rsidRPr="00AC023D" w:rsidRDefault="00D1726A" w:rsidP="00F54722">
            <w:pPr>
              <w:spacing w:after="0" w:line="240" w:lineRule="auto"/>
              <w:rPr>
                <w:rFonts w:ascii="Arial" w:eastAsia="Times New Roman" w:hAnsi="Arial" w:cs="Arial"/>
                <w:color w:val="000000"/>
                <w:sz w:val="20"/>
                <w:szCs w:val="20"/>
                <w:lang w:val="es-ES" w:eastAsia="es-ES"/>
              </w:rPr>
            </w:pPr>
          </w:p>
        </w:tc>
        <w:tc>
          <w:tcPr>
            <w:tcW w:w="866" w:type="pct"/>
            <w:gridSpan w:val="4"/>
            <w:tcBorders>
              <w:top w:val="single" w:sz="4" w:space="0" w:color="auto"/>
              <w:left w:val="nil"/>
              <w:bottom w:val="single" w:sz="4" w:space="0" w:color="auto"/>
              <w:right w:val="single" w:sz="4" w:space="0" w:color="auto"/>
            </w:tcBorders>
            <w:shd w:val="clear" w:color="auto" w:fill="auto"/>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Versión: 01</w:t>
            </w:r>
          </w:p>
        </w:tc>
      </w:tr>
      <w:tr w:rsidR="00D1726A" w:rsidRPr="00AC023D" w:rsidTr="00D1726A">
        <w:trPr>
          <w:gridAfter w:val="2"/>
          <w:wAfter w:w="46" w:type="pct"/>
          <w:trHeight w:val="255"/>
        </w:trPr>
        <w:tc>
          <w:tcPr>
            <w:tcW w:w="826" w:type="pct"/>
            <w:vMerge/>
            <w:tcBorders>
              <w:top w:val="single" w:sz="4" w:space="0" w:color="auto"/>
              <w:left w:val="single" w:sz="4" w:space="0" w:color="auto"/>
              <w:bottom w:val="single" w:sz="4" w:space="0" w:color="auto"/>
              <w:right w:val="nil"/>
            </w:tcBorders>
            <w:vAlign w:val="center"/>
            <w:hideMark/>
          </w:tcPr>
          <w:p w:rsidR="00D1726A" w:rsidRPr="00AC023D" w:rsidRDefault="00D1726A" w:rsidP="00F54722">
            <w:pPr>
              <w:spacing w:after="0" w:line="240" w:lineRule="auto"/>
              <w:rPr>
                <w:rFonts w:ascii="Arial" w:eastAsia="Times New Roman" w:hAnsi="Arial" w:cs="Arial"/>
                <w:color w:val="000000"/>
                <w:sz w:val="20"/>
                <w:szCs w:val="20"/>
                <w:lang w:val="es-ES" w:eastAsia="es-ES"/>
              </w:rPr>
            </w:pPr>
          </w:p>
        </w:tc>
        <w:tc>
          <w:tcPr>
            <w:tcW w:w="3261" w:type="pct"/>
            <w:gridSpan w:val="33"/>
            <w:vMerge/>
            <w:tcBorders>
              <w:top w:val="single" w:sz="4" w:space="0" w:color="auto"/>
              <w:left w:val="single" w:sz="4" w:space="0" w:color="auto"/>
              <w:bottom w:val="single" w:sz="4" w:space="0" w:color="auto"/>
              <w:right w:val="single" w:sz="4" w:space="0" w:color="auto"/>
            </w:tcBorders>
            <w:vAlign w:val="center"/>
            <w:hideMark/>
          </w:tcPr>
          <w:p w:rsidR="00D1726A" w:rsidRPr="00AC023D" w:rsidRDefault="00D1726A" w:rsidP="00F54722">
            <w:pPr>
              <w:spacing w:after="0" w:line="240" w:lineRule="auto"/>
              <w:rPr>
                <w:rFonts w:ascii="Arial" w:eastAsia="Times New Roman" w:hAnsi="Arial" w:cs="Arial"/>
                <w:color w:val="000000"/>
                <w:sz w:val="20"/>
                <w:szCs w:val="20"/>
                <w:lang w:val="es-ES" w:eastAsia="es-ES"/>
              </w:rPr>
            </w:pPr>
          </w:p>
        </w:tc>
        <w:tc>
          <w:tcPr>
            <w:tcW w:w="866" w:type="pct"/>
            <w:gridSpan w:val="4"/>
            <w:tcBorders>
              <w:top w:val="single" w:sz="4" w:space="0" w:color="auto"/>
              <w:left w:val="nil"/>
              <w:bottom w:val="single" w:sz="4" w:space="0" w:color="auto"/>
              <w:right w:val="single" w:sz="4" w:space="0" w:color="auto"/>
            </w:tcBorders>
            <w:shd w:val="clear" w:color="auto" w:fill="auto"/>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Fecha: 31/07/2017</w:t>
            </w:r>
          </w:p>
        </w:tc>
      </w:tr>
      <w:tr w:rsidR="00F54722" w:rsidRPr="00AC023D" w:rsidTr="00D1726A">
        <w:trPr>
          <w:gridAfter w:val="2"/>
          <w:wAfter w:w="46" w:type="pct"/>
          <w:trHeight w:val="105"/>
        </w:trPr>
        <w:tc>
          <w:tcPr>
            <w:tcW w:w="826" w:type="pct"/>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451" w:type="pct"/>
            <w:gridSpan w:val="3"/>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345" w:type="pct"/>
            <w:gridSpan w:val="3"/>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93" w:type="pct"/>
            <w:gridSpan w:val="5"/>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34" w:type="pct"/>
            <w:gridSpan w:val="2"/>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66" w:type="pct"/>
            <w:gridSpan w:val="3"/>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62" w:type="pct"/>
            <w:gridSpan w:val="2"/>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41" w:type="pct"/>
            <w:gridSpan w:val="3"/>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321" w:type="pct"/>
            <w:gridSpan w:val="2"/>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167" w:type="pct"/>
            <w:gridSpan w:val="2"/>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72" w:type="pct"/>
            <w:gridSpan w:val="4"/>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16" w:type="pct"/>
            <w:gridSpan w:val="3"/>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192" w:type="pct"/>
            <w:tcBorders>
              <w:top w:val="single" w:sz="4" w:space="0" w:color="auto"/>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363" w:type="pct"/>
            <w:gridSpan w:val="3"/>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503" w:type="pct"/>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r>
      <w:tr w:rsidR="00F54722" w:rsidRPr="00AC023D" w:rsidTr="00D1726A">
        <w:trPr>
          <w:gridAfter w:val="2"/>
          <w:wAfter w:w="46" w:type="pct"/>
          <w:trHeight w:val="255"/>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xml:space="preserve">Sector </w:t>
            </w:r>
          </w:p>
        </w:tc>
        <w:tc>
          <w:tcPr>
            <w:tcW w:w="2581" w:type="pct"/>
            <w:gridSpan w:val="25"/>
            <w:tcBorders>
              <w:top w:val="single" w:sz="4" w:space="0" w:color="auto"/>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680" w:type="pct"/>
            <w:gridSpan w:val="8"/>
            <w:tcBorders>
              <w:top w:val="single" w:sz="4" w:space="0" w:color="auto"/>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Año</w:t>
            </w:r>
          </w:p>
        </w:tc>
        <w:tc>
          <w:tcPr>
            <w:tcW w:w="866" w:type="pct"/>
            <w:gridSpan w:val="4"/>
            <w:tcBorders>
              <w:top w:val="single" w:sz="4" w:space="0" w:color="auto"/>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gridAfter w:val="2"/>
          <w:wAfter w:w="46" w:type="pct"/>
          <w:trHeight w:val="105"/>
        </w:trPr>
        <w:tc>
          <w:tcPr>
            <w:tcW w:w="826" w:type="pct"/>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81" w:type="pct"/>
            <w:gridSpan w:val="2"/>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28" w:type="pct"/>
            <w:gridSpan w:val="2"/>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301" w:type="pct"/>
            <w:gridSpan w:val="3"/>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32" w:type="pct"/>
            <w:gridSpan w:val="3"/>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306" w:type="pct"/>
            <w:gridSpan w:val="4"/>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505" w:type="pct"/>
            <w:gridSpan w:val="4"/>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41" w:type="pct"/>
            <w:gridSpan w:val="3"/>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321" w:type="pct"/>
            <w:gridSpan w:val="2"/>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167" w:type="pct"/>
            <w:gridSpan w:val="2"/>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157" w:type="pct"/>
            <w:gridSpan w:val="2"/>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27" w:type="pct"/>
            <w:gridSpan w:val="3"/>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96" w:type="pct"/>
            <w:gridSpan w:val="3"/>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363" w:type="pct"/>
            <w:gridSpan w:val="3"/>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503" w:type="pct"/>
            <w:tcBorders>
              <w:top w:val="nil"/>
              <w:left w:val="nil"/>
              <w:bottom w:val="nil"/>
              <w:right w:val="nil"/>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r>
      <w:tr w:rsidR="00F54722" w:rsidRPr="00AC023D" w:rsidTr="00D1726A">
        <w:trPr>
          <w:trHeight w:val="20"/>
        </w:trPr>
        <w:tc>
          <w:tcPr>
            <w:tcW w:w="826" w:type="pct"/>
            <w:tcBorders>
              <w:top w:val="single" w:sz="8" w:space="0" w:color="auto"/>
              <w:left w:val="single" w:sz="8" w:space="0" w:color="auto"/>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ASPECTO</w:t>
            </w:r>
          </w:p>
        </w:tc>
        <w:tc>
          <w:tcPr>
            <w:tcW w:w="274" w:type="pct"/>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En</w:t>
            </w:r>
          </w:p>
        </w:tc>
        <w:tc>
          <w:tcPr>
            <w:tcW w:w="273" w:type="pct"/>
            <w:gridSpan w:val="4"/>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Feb</w:t>
            </w:r>
          </w:p>
        </w:tc>
        <w:tc>
          <w:tcPr>
            <w:tcW w:w="273" w:type="pct"/>
            <w:gridSpan w:val="3"/>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Mar</w:t>
            </w:r>
          </w:p>
        </w:tc>
        <w:tc>
          <w:tcPr>
            <w:tcW w:w="278" w:type="pct"/>
            <w:gridSpan w:val="4"/>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Abr</w:t>
            </w:r>
          </w:p>
        </w:tc>
        <w:tc>
          <w:tcPr>
            <w:tcW w:w="276" w:type="pct"/>
            <w:gridSpan w:val="3"/>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May</w:t>
            </w:r>
          </w:p>
        </w:tc>
        <w:tc>
          <w:tcPr>
            <w:tcW w:w="276" w:type="pct"/>
            <w:gridSpan w:val="2"/>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Jun</w:t>
            </w:r>
          </w:p>
        </w:tc>
        <w:tc>
          <w:tcPr>
            <w:tcW w:w="275" w:type="pct"/>
            <w:gridSpan w:val="2"/>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Jul</w:t>
            </w:r>
          </w:p>
        </w:tc>
        <w:tc>
          <w:tcPr>
            <w:tcW w:w="280" w:type="pct"/>
            <w:gridSpan w:val="3"/>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Ag</w:t>
            </w:r>
          </w:p>
        </w:tc>
        <w:tc>
          <w:tcPr>
            <w:tcW w:w="276" w:type="pct"/>
            <w:gridSpan w:val="2"/>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Sept</w:t>
            </w:r>
          </w:p>
        </w:tc>
        <w:tc>
          <w:tcPr>
            <w:tcW w:w="275" w:type="pct"/>
            <w:gridSpan w:val="4"/>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Oct</w:t>
            </w:r>
          </w:p>
        </w:tc>
        <w:tc>
          <w:tcPr>
            <w:tcW w:w="276" w:type="pct"/>
            <w:gridSpan w:val="3"/>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Nov</w:t>
            </w:r>
          </w:p>
        </w:tc>
        <w:tc>
          <w:tcPr>
            <w:tcW w:w="275" w:type="pct"/>
            <w:gridSpan w:val="3"/>
            <w:tcBorders>
              <w:top w:val="single" w:sz="8" w:space="0" w:color="auto"/>
              <w:left w:val="nil"/>
              <w:bottom w:val="single" w:sz="8" w:space="0" w:color="auto"/>
              <w:right w:val="single" w:sz="4" w:space="0" w:color="auto"/>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Dic</w:t>
            </w:r>
          </w:p>
        </w:tc>
        <w:tc>
          <w:tcPr>
            <w:tcW w:w="866" w:type="pct"/>
            <w:gridSpan w:val="5"/>
            <w:tcBorders>
              <w:top w:val="single" w:sz="8" w:space="0" w:color="auto"/>
              <w:left w:val="nil"/>
              <w:bottom w:val="single" w:sz="8" w:space="0" w:color="auto"/>
              <w:right w:val="single" w:sz="8" w:space="0" w:color="000000"/>
            </w:tcBorders>
            <w:shd w:val="clear" w:color="000000" w:fill="FCD5B4"/>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Observaciones</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Construcción  edilicia</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nil"/>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Abastecimiento de agua</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Efluentes</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Estación sanitaria y aseo</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Iluminación</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Ventilación</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xml:space="preserve">Residuos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xml:space="preserve">Equipos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Utensilios / Instrumentos</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Plagas</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Sustancias peligrosas</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Alérgenos</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80"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Accesos</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7"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5"/>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gridAfter w:val="1"/>
          <w:wAfter w:w="3" w:type="pct"/>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Ordenamiento</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7"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9"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59" w:type="pct"/>
            <w:gridSpan w:val="3"/>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gridAfter w:val="1"/>
          <w:wAfter w:w="3" w:type="pct"/>
          <w:trHeight w:val="57"/>
        </w:trPr>
        <w:tc>
          <w:tcPr>
            <w:tcW w:w="826" w:type="pct"/>
            <w:tcBorders>
              <w:top w:val="nil"/>
              <w:left w:val="single" w:sz="8" w:space="0" w:color="auto"/>
              <w:bottom w:val="single" w:sz="4"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Registros</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7"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9" w:type="pct"/>
            <w:gridSpan w:val="4"/>
            <w:tcBorders>
              <w:top w:val="nil"/>
              <w:left w:val="nil"/>
              <w:bottom w:val="single" w:sz="4"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59" w:type="pct"/>
            <w:gridSpan w:val="3"/>
            <w:tcBorders>
              <w:top w:val="single" w:sz="4" w:space="0" w:color="auto"/>
              <w:left w:val="nil"/>
              <w:bottom w:val="single" w:sz="4"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gridAfter w:val="1"/>
          <w:wAfter w:w="3" w:type="pct"/>
          <w:trHeight w:val="57"/>
        </w:trPr>
        <w:tc>
          <w:tcPr>
            <w:tcW w:w="826" w:type="pct"/>
            <w:tcBorders>
              <w:top w:val="nil"/>
              <w:left w:val="single" w:sz="8" w:space="0" w:color="auto"/>
              <w:bottom w:val="single" w:sz="8" w:space="0" w:color="auto"/>
              <w:right w:val="nil"/>
            </w:tcBorders>
            <w:shd w:val="clear" w:color="000000" w:fill="FFFFFF"/>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Limpieza</w:t>
            </w:r>
          </w:p>
        </w:tc>
        <w:tc>
          <w:tcPr>
            <w:tcW w:w="274" w:type="pct"/>
            <w:tcBorders>
              <w:top w:val="nil"/>
              <w:left w:val="single" w:sz="4" w:space="0" w:color="auto"/>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4"/>
            <w:tcBorders>
              <w:top w:val="nil"/>
              <w:left w:val="nil"/>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3" w:type="pct"/>
            <w:gridSpan w:val="3"/>
            <w:tcBorders>
              <w:top w:val="nil"/>
              <w:left w:val="nil"/>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4"/>
            <w:tcBorders>
              <w:top w:val="nil"/>
              <w:left w:val="nil"/>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8" w:type="pct"/>
            <w:gridSpan w:val="3"/>
            <w:tcBorders>
              <w:top w:val="nil"/>
              <w:left w:val="nil"/>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7" w:type="pct"/>
            <w:gridSpan w:val="2"/>
            <w:tcBorders>
              <w:top w:val="nil"/>
              <w:left w:val="nil"/>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2"/>
            <w:tcBorders>
              <w:top w:val="nil"/>
              <w:left w:val="nil"/>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5" w:type="pct"/>
            <w:gridSpan w:val="4"/>
            <w:tcBorders>
              <w:top w:val="nil"/>
              <w:left w:val="nil"/>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6" w:type="pct"/>
            <w:gridSpan w:val="3"/>
            <w:tcBorders>
              <w:top w:val="nil"/>
              <w:left w:val="nil"/>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79" w:type="pct"/>
            <w:gridSpan w:val="4"/>
            <w:tcBorders>
              <w:top w:val="nil"/>
              <w:left w:val="nil"/>
              <w:bottom w:val="single" w:sz="8" w:space="0" w:color="auto"/>
              <w:right w:val="single" w:sz="4" w:space="0" w:color="auto"/>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59" w:type="pct"/>
            <w:gridSpan w:val="3"/>
            <w:tcBorders>
              <w:top w:val="single" w:sz="4" w:space="0" w:color="auto"/>
              <w:left w:val="nil"/>
              <w:bottom w:val="single" w:sz="8" w:space="0" w:color="auto"/>
              <w:right w:val="single" w:sz="8" w:space="0" w:color="000000"/>
            </w:tcBorders>
            <w:shd w:val="clear" w:color="auto" w:fill="auto"/>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gridAfter w:val="2"/>
          <w:wAfter w:w="46" w:type="pct"/>
          <w:trHeight w:val="315"/>
        </w:trPr>
        <w:tc>
          <w:tcPr>
            <w:tcW w:w="4954" w:type="pct"/>
            <w:gridSpan w:val="38"/>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Instrucciones: 2=Cumple 1=Cumple Parcialmente 0=No cumple</w:t>
            </w:r>
          </w:p>
        </w:tc>
      </w:tr>
      <w:tr w:rsidR="00F54722" w:rsidRPr="00AC023D" w:rsidTr="00D1726A">
        <w:trPr>
          <w:gridAfter w:val="2"/>
          <w:wAfter w:w="46" w:type="pct"/>
          <w:trHeight w:val="300"/>
        </w:trPr>
        <w:tc>
          <w:tcPr>
            <w:tcW w:w="1623" w:type="pct"/>
            <w:gridSpan w:val="7"/>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lang w:val="es-ES" w:eastAsia="es-ES"/>
              </w:rPr>
            </w:pPr>
            <w:r w:rsidRPr="00AC023D">
              <w:rPr>
                <w:rFonts w:ascii="Arial" w:eastAsia="Times New Roman" w:hAnsi="Arial" w:cs="Arial"/>
                <w:b/>
                <w:bCs/>
                <w:color w:val="000000"/>
                <w:sz w:val="20"/>
                <w:szCs w:val="20"/>
                <w:lang w:val="es-ES" w:eastAsia="es-ES"/>
              </w:rPr>
              <w:t>Observaciones particulares:</w:t>
            </w:r>
          </w:p>
        </w:tc>
        <w:tc>
          <w:tcPr>
            <w:tcW w:w="293" w:type="pct"/>
            <w:gridSpan w:val="5"/>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34" w:type="pct"/>
            <w:gridSpan w:val="2"/>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66"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62" w:type="pct"/>
            <w:gridSpan w:val="2"/>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41"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321" w:type="pct"/>
            <w:gridSpan w:val="2"/>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38"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01"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16"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192"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363"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503"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gridAfter w:val="2"/>
          <w:wAfter w:w="46" w:type="pct"/>
          <w:trHeight w:val="315"/>
        </w:trPr>
        <w:tc>
          <w:tcPr>
            <w:tcW w:w="826"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
                <w:bCs/>
                <w:color w:val="000000"/>
                <w:sz w:val="20"/>
                <w:szCs w:val="20"/>
                <w:lang w:val="es-ES" w:eastAsia="es-ES"/>
              </w:rPr>
            </w:pPr>
            <w:r w:rsidRPr="00AC023D">
              <w:rPr>
                <w:rFonts w:ascii="Arial" w:eastAsia="Times New Roman" w:hAnsi="Arial" w:cs="Arial"/>
                <w:b/>
                <w:bCs/>
                <w:color w:val="000000"/>
                <w:sz w:val="20"/>
                <w:szCs w:val="20"/>
                <w:lang w:val="es-ES" w:eastAsia="es-ES"/>
              </w:rPr>
              <w:t> </w:t>
            </w:r>
          </w:p>
        </w:tc>
        <w:tc>
          <w:tcPr>
            <w:tcW w:w="451"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345"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93" w:type="pct"/>
            <w:gridSpan w:val="5"/>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34" w:type="pct"/>
            <w:gridSpan w:val="2"/>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66"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62" w:type="pct"/>
            <w:gridSpan w:val="2"/>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41"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321" w:type="pct"/>
            <w:gridSpan w:val="2"/>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38"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01"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216"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192"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363" w:type="pct"/>
            <w:gridSpan w:val="3"/>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503" w:type="pct"/>
            <w:tcBorders>
              <w:top w:val="nil"/>
              <w:left w:val="nil"/>
              <w:bottom w:val="single" w:sz="4" w:space="0" w:color="auto"/>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r>
      <w:tr w:rsidR="00F54722" w:rsidRPr="00AC023D" w:rsidTr="00D1726A">
        <w:trPr>
          <w:gridAfter w:val="2"/>
          <w:wAfter w:w="46" w:type="pct"/>
          <w:trHeight w:val="315"/>
        </w:trPr>
        <w:tc>
          <w:tcPr>
            <w:tcW w:w="826"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451" w:type="pct"/>
            <w:gridSpan w:val="3"/>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345" w:type="pct"/>
            <w:gridSpan w:val="3"/>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93" w:type="pct"/>
            <w:gridSpan w:val="5"/>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34" w:type="pct"/>
            <w:gridSpan w:val="2"/>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66" w:type="pct"/>
            <w:gridSpan w:val="3"/>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62" w:type="pct"/>
            <w:gridSpan w:val="2"/>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41" w:type="pct"/>
            <w:gridSpan w:val="3"/>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321" w:type="pct"/>
            <w:gridSpan w:val="2"/>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38" w:type="pct"/>
            <w:gridSpan w:val="3"/>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01" w:type="pct"/>
            <w:gridSpan w:val="3"/>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216" w:type="pct"/>
            <w:gridSpan w:val="3"/>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192"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363" w:type="pct"/>
            <w:gridSpan w:val="3"/>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c>
          <w:tcPr>
            <w:tcW w:w="503" w:type="pct"/>
            <w:tcBorders>
              <w:top w:val="nil"/>
              <w:left w:val="nil"/>
              <w:bottom w:val="nil"/>
              <w:right w:val="nil"/>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p>
        </w:tc>
      </w:tr>
      <w:tr w:rsidR="00F54722" w:rsidRPr="00AC023D" w:rsidTr="00D1726A">
        <w:trPr>
          <w:gridAfter w:val="2"/>
          <w:wAfter w:w="46" w:type="pct"/>
          <w:trHeight w:val="255"/>
        </w:trPr>
        <w:tc>
          <w:tcPr>
            <w:tcW w:w="82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Controló:</w:t>
            </w:r>
          </w:p>
        </w:tc>
        <w:tc>
          <w:tcPr>
            <w:tcW w:w="451" w:type="pct"/>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Nombre:</w:t>
            </w:r>
          </w:p>
        </w:tc>
        <w:tc>
          <w:tcPr>
            <w:tcW w:w="1642" w:type="pct"/>
            <w:gridSpan w:val="18"/>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558" w:type="pct"/>
            <w:gridSpan w:val="5"/>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Firma</w:t>
            </w:r>
          </w:p>
        </w:tc>
        <w:tc>
          <w:tcPr>
            <w:tcW w:w="609" w:type="pct"/>
            <w:gridSpan w:val="7"/>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 </w:t>
            </w:r>
          </w:p>
        </w:tc>
        <w:tc>
          <w:tcPr>
            <w:tcW w:w="866" w:type="pct"/>
            <w:gridSpan w:val="4"/>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F54722" w:rsidRPr="00AC023D" w:rsidRDefault="00F54722" w:rsidP="00F54722">
            <w:pPr>
              <w:spacing w:after="0" w:line="240" w:lineRule="auto"/>
              <w:jc w:val="center"/>
              <w:rPr>
                <w:rFonts w:ascii="Arial" w:eastAsia="Times New Roman" w:hAnsi="Arial" w:cs="Arial"/>
                <w:color w:val="000000"/>
                <w:sz w:val="20"/>
                <w:szCs w:val="20"/>
                <w:lang w:val="es-ES" w:eastAsia="es-ES"/>
              </w:rPr>
            </w:pPr>
            <w:r w:rsidRPr="00AC023D">
              <w:rPr>
                <w:rFonts w:ascii="Arial" w:eastAsia="Times New Roman" w:hAnsi="Arial" w:cs="Arial"/>
                <w:color w:val="000000"/>
                <w:sz w:val="20"/>
                <w:szCs w:val="20"/>
                <w:lang w:val="es-ES" w:eastAsia="es-ES"/>
              </w:rPr>
              <w:t>Fecha:</w:t>
            </w:r>
          </w:p>
        </w:tc>
      </w:tr>
    </w:tbl>
    <w:p w:rsidR="00A7100B" w:rsidRPr="00AC023D" w:rsidRDefault="00A7100B" w:rsidP="00F54722">
      <w:pPr>
        <w:spacing w:line="360" w:lineRule="auto"/>
        <w:rPr>
          <w:rFonts w:ascii="Arial" w:hAnsi="Arial" w:cs="Arial"/>
          <w:sz w:val="20"/>
          <w:szCs w:val="20"/>
          <w:lang w:val="es-ES" w:eastAsia="es-ES"/>
        </w:rPr>
      </w:pPr>
    </w:p>
    <w:p w:rsidR="00F54722" w:rsidRPr="00AC023D" w:rsidRDefault="00A7100B" w:rsidP="00A7100B">
      <w:pPr>
        <w:pStyle w:val="Ttulo2"/>
        <w:rPr>
          <w:rFonts w:ascii="Arial" w:hAnsi="Arial" w:cs="Arial"/>
          <w:i w:val="0"/>
          <w:sz w:val="20"/>
          <w:szCs w:val="20"/>
        </w:rPr>
      </w:pPr>
      <w:bookmarkStart w:id="626" w:name="_Toc522889862"/>
      <w:r w:rsidRPr="00AC023D">
        <w:rPr>
          <w:rFonts w:ascii="Arial" w:hAnsi="Arial" w:cs="Arial"/>
          <w:i w:val="0"/>
          <w:sz w:val="20"/>
          <w:szCs w:val="20"/>
        </w:rPr>
        <w:t>7.13</w:t>
      </w:r>
      <w:r w:rsidR="00452714" w:rsidRPr="00AC023D">
        <w:rPr>
          <w:rFonts w:ascii="Arial" w:hAnsi="Arial" w:cs="Arial"/>
          <w:i w:val="0"/>
          <w:sz w:val="20"/>
          <w:szCs w:val="20"/>
        </w:rPr>
        <w:t>. CONTROL</w:t>
      </w:r>
      <w:r w:rsidRPr="00AC023D">
        <w:rPr>
          <w:rFonts w:ascii="Arial" w:hAnsi="Arial" w:cs="Arial"/>
          <w:i w:val="0"/>
          <w:sz w:val="20"/>
          <w:szCs w:val="20"/>
        </w:rPr>
        <w:t xml:space="preserve"> DE AGUA POTABLE</w:t>
      </w:r>
      <w:bookmarkEnd w:id="626"/>
    </w:p>
    <w:tbl>
      <w:tblPr>
        <w:tblW w:w="0" w:type="auto"/>
        <w:tblInd w:w="70" w:type="dxa"/>
        <w:tblCellMar>
          <w:left w:w="70" w:type="dxa"/>
          <w:right w:w="70" w:type="dxa"/>
        </w:tblCellMar>
        <w:tblLook w:val="04A0" w:firstRow="1" w:lastRow="0" w:firstColumn="1" w:lastColumn="0" w:noHBand="0" w:noVBand="1"/>
      </w:tblPr>
      <w:tblGrid>
        <w:gridCol w:w="1462"/>
        <w:gridCol w:w="1636"/>
        <w:gridCol w:w="1482"/>
        <w:gridCol w:w="2085"/>
      </w:tblGrid>
      <w:tr w:rsidR="00D1726A" w:rsidRPr="00AC023D" w:rsidTr="003C5D30">
        <w:trPr>
          <w:trHeight w:val="357"/>
        </w:trPr>
        <w:tc>
          <w:tcPr>
            <w:tcW w:w="0" w:type="auto"/>
            <w:vMerge w:val="restart"/>
            <w:tcBorders>
              <w:top w:val="single" w:sz="4" w:space="0" w:color="auto"/>
              <w:left w:val="single" w:sz="4" w:space="0" w:color="auto"/>
              <w:bottom w:val="single" w:sz="4" w:space="0" w:color="auto"/>
              <w:right w:val="nil"/>
            </w:tcBorders>
            <w:shd w:val="clear" w:color="auto" w:fill="auto"/>
            <w:noWrap/>
            <w:vAlign w:val="bottom"/>
            <w:hideMark/>
          </w:tcPr>
          <w:p w:rsidR="00D1726A" w:rsidRPr="00AC023D" w:rsidRDefault="00D1726A" w:rsidP="00F54722">
            <w:pPr>
              <w:spacing w:after="0" w:line="240" w:lineRule="auto"/>
              <w:rPr>
                <w:rFonts w:ascii="Arial" w:eastAsia="Times New Roman" w:hAnsi="Arial" w:cs="Arial"/>
                <w:sz w:val="20"/>
                <w:szCs w:val="20"/>
                <w:lang w:val="es-ES" w:eastAsia="es-ES"/>
              </w:rPr>
            </w:pPr>
            <w:r w:rsidRPr="00AC023D">
              <w:rPr>
                <w:rFonts w:ascii="Arial" w:hAnsi="Arial" w:cs="Arial"/>
                <w:noProof/>
                <w:sz w:val="20"/>
                <w:szCs w:val="20"/>
                <w:lang w:val="es-AR" w:eastAsia="es-AR"/>
              </w:rPr>
              <w:drawing>
                <wp:anchor distT="0" distB="0" distL="114300" distR="114300" simplePos="0" relativeHeight="251695104" behindDoc="1" locked="0" layoutInCell="1" allowOverlap="1" wp14:anchorId="35C980ED" wp14:editId="0E63DB18">
                  <wp:simplePos x="0" y="0"/>
                  <wp:positionH relativeFrom="column">
                    <wp:posOffset>-273685</wp:posOffset>
                  </wp:positionH>
                  <wp:positionV relativeFrom="paragraph">
                    <wp:posOffset>-372110</wp:posOffset>
                  </wp:positionV>
                  <wp:extent cx="839470" cy="552450"/>
                  <wp:effectExtent l="0" t="0" r="0" b="0"/>
                  <wp:wrapTight wrapText="bothSides">
                    <wp:wrapPolygon edited="0">
                      <wp:start x="0" y="0"/>
                      <wp:lineTo x="0" y="20855"/>
                      <wp:lineTo x="21077" y="20855"/>
                      <wp:lineTo x="21077"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947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726A" w:rsidRPr="00AC023D" w:rsidRDefault="00D1726A"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CONTROL DE AGUA POTABLE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REG-07</w:t>
            </w:r>
          </w:p>
        </w:tc>
      </w:tr>
      <w:tr w:rsidR="00D1726A" w:rsidRPr="00AC023D" w:rsidTr="003C5D30">
        <w:trPr>
          <w:trHeight w:val="277"/>
        </w:trPr>
        <w:tc>
          <w:tcPr>
            <w:tcW w:w="0" w:type="auto"/>
            <w:vMerge/>
            <w:tcBorders>
              <w:top w:val="single" w:sz="4" w:space="0" w:color="auto"/>
              <w:left w:val="single" w:sz="4" w:space="0" w:color="auto"/>
              <w:bottom w:val="single" w:sz="4" w:space="0" w:color="auto"/>
              <w:right w:val="nil"/>
            </w:tcBorders>
            <w:vAlign w:val="center"/>
            <w:hideMark/>
          </w:tcPr>
          <w:p w:rsidR="00D1726A" w:rsidRPr="00AC023D" w:rsidRDefault="00D1726A" w:rsidP="00F54722">
            <w:pPr>
              <w:spacing w:after="0" w:line="240" w:lineRule="auto"/>
              <w:rPr>
                <w:rFonts w:ascii="Arial" w:eastAsia="Times New Roman" w:hAnsi="Arial" w:cs="Arial"/>
                <w:sz w:val="20"/>
                <w:szCs w:val="20"/>
                <w:lang w:val="es-ES"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1726A" w:rsidRPr="00AC023D" w:rsidRDefault="00D1726A" w:rsidP="00F54722">
            <w:pPr>
              <w:spacing w:after="0" w:line="240" w:lineRule="auto"/>
              <w:rPr>
                <w:rFonts w:ascii="Arial" w:eastAsia="Times New Roman" w:hAnsi="Arial" w:cs="Arial"/>
                <w:b/>
                <w:bCs/>
                <w:sz w:val="20"/>
                <w:szCs w:val="20"/>
                <w:lang w:val="es-ES"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Versión: 01</w:t>
            </w:r>
          </w:p>
        </w:tc>
      </w:tr>
      <w:tr w:rsidR="00D1726A" w:rsidRPr="00AC023D" w:rsidTr="003C5D30">
        <w:trPr>
          <w:trHeight w:val="281"/>
        </w:trPr>
        <w:tc>
          <w:tcPr>
            <w:tcW w:w="0" w:type="auto"/>
            <w:vMerge/>
            <w:tcBorders>
              <w:top w:val="single" w:sz="4" w:space="0" w:color="auto"/>
              <w:left w:val="single" w:sz="4" w:space="0" w:color="auto"/>
              <w:bottom w:val="single" w:sz="4" w:space="0" w:color="auto"/>
              <w:right w:val="nil"/>
            </w:tcBorders>
            <w:vAlign w:val="center"/>
            <w:hideMark/>
          </w:tcPr>
          <w:p w:rsidR="00D1726A" w:rsidRPr="00AC023D" w:rsidRDefault="00D1726A" w:rsidP="00F54722">
            <w:pPr>
              <w:spacing w:after="0" w:line="240" w:lineRule="auto"/>
              <w:rPr>
                <w:rFonts w:ascii="Arial" w:eastAsia="Times New Roman" w:hAnsi="Arial" w:cs="Arial"/>
                <w:sz w:val="20"/>
                <w:szCs w:val="20"/>
                <w:lang w:val="es-ES"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1726A" w:rsidRPr="00AC023D" w:rsidRDefault="00D1726A" w:rsidP="00F54722">
            <w:pPr>
              <w:spacing w:after="0" w:line="240" w:lineRule="auto"/>
              <w:rPr>
                <w:rFonts w:ascii="Arial" w:eastAsia="Times New Roman" w:hAnsi="Arial" w:cs="Arial"/>
                <w:b/>
                <w:bCs/>
                <w:sz w:val="20"/>
                <w:szCs w:val="20"/>
                <w:lang w:val="es-ES" w:eastAsia="es-ES"/>
              </w:rPr>
            </w:pPr>
          </w:p>
        </w:tc>
        <w:tc>
          <w:tcPr>
            <w:tcW w:w="0" w:type="auto"/>
            <w:tcBorders>
              <w:top w:val="nil"/>
              <w:left w:val="nil"/>
              <w:bottom w:val="single" w:sz="4" w:space="0" w:color="auto"/>
              <w:right w:val="single" w:sz="4" w:space="0" w:color="auto"/>
            </w:tcBorders>
            <w:shd w:val="clear" w:color="auto" w:fill="auto"/>
            <w:noWrap/>
            <w:vAlign w:val="center"/>
            <w:hideMark/>
          </w:tcPr>
          <w:p w:rsidR="00D1726A" w:rsidRPr="00AC023D" w:rsidRDefault="00D1726A" w:rsidP="003C5D30">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Fecha: 31/07/2017</w:t>
            </w:r>
          </w:p>
        </w:tc>
      </w:tr>
      <w:tr w:rsidR="00F54722" w:rsidRPr="00AC023D" w:rsidTr="00F54722">
        <w:trPr>
          <w:trHeight w:val="7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Fecha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xml:space="preserve">Punto Muestra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 xml:space="preserve">Responsable </w:t>
            </w:r>
          </w:p>
        </w:tc>
        <w:tc>
          <w:tcPr>
            <w:tcW w:w="0" w:type="auto"/>
            <w:tcBorders>
              <w:top w:val="nil"/>
              <w:left w:val="nil"/>
              <w:bottom w:val="single" w:sz="4" w:space="0" w:color="auto"/>
              <w:right w:val="single" w:sz="4" w:space="0" w:color="auto"/>
            </w:tcBorders>
            <w:shd w:val="clear" w:color="auto" w:fill="auto"/>
            <w:noWrap/>
            <w:vAlign w:val="center"/>
            <w:hideMark/>
          </w:tcPr>
          <w:p w:rsidR="00F54722" w:rsidRPr="00AC023D" w:rsidRDefault="00F54722" w:rsidP="00F54722">
            <w:pPr>
              <w:spacing w:after="0" w:line="240" w:lineRule="auto"/>
              <w:jc w:val="center"/>
              <w:rPr>
                <w:rFonts w:ascii="Arial" w:eastAsia="Times New Roman" w:hAnsi="Arial" w:cs="Arial"/>
                <w:b/>
                <w:bCs/>
                <w:sz w:val="20"/>
                <w:szCs w:val="20"/>
                <w:lang w:val="es-ES" w:eastAsia="es-ES"/>
              </w:rPr>
            </w:pPr>
            <w:r w:rsidRPr="00AC023D">
              <w:rPr>
                <w:rFonts w:ascii="Arial" w:eastAsia="Times New Roman" w:hAnsi="Arial" w:cs="Arial"/>
                <w:b/>
                <w:bCs/>
                <w:sz w:val="20"/>
                <w:szCs w:val="20"/>
                <w:lang w:val="es-ES" w:eastAsia="es-ES"/>
              </w:rPr>
              <w:t>Tipo análisis M o FQ</w:t>
            </w:r>
          </w:p>
        </w:tc>
      </w:tr>
      <w:tr w:rsidR="00F54722" w:rsidRPr="00AC023D" w:rsidTr="00F54722">
        <w:trPr>
          <w:trHeight w:val="3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r>
      <w:tr w:rsidR="00F54722" w:rsidRPr="00AC023D" w:rsidTr="00F54722">
        <w:trPr>
          <w:trHeight w:val="3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r>
      <w:tr w:rsidR="00F54722" w:rsidRPr="00AC023D" w:rsidTr="00452714">
        <w:trPr>
          <w:trHeight w:val="3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auto"/>
            <w:noWrap/>
            <w:vAlign w:val="bottom"/>
            <w:hideMark/>
          </w:tcPr>
          <w:p w:rsidR="00F54722" w:rsidRPr="00AC023D" w:rsidRDefault="00F54722"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 </w:t>
            </w:r>
          </w:p>
        </w:tc>
      </w:tr>
      <w:tr w:rsidR="00452714" w:rsidRPr="00AC023D" w:rsidTr="00452714">
        <w:trPr>
          <w:trHeight w:val="390"/>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rsidR="00452714" w:rsidRPr="00AC023D" w:rsidRDefault="00452714"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Controló:</w:t>
            </w:r>
          </w:p>
        </w:tc>
        <w:tc>
          <w:tcPr>
            <w:tcW w:w="0" w:type="auto"/>
            <w:tcBorders>
              <w:top w:val="single" w:sz="4" w:space="0" w:color="auto"/>
              <w:left w:val="nil"/>
              <w:bottom w:val="single" w:sz="4" w:space="0" w:color="auto"/>
              <w:right w:val="single" w:sz="4" w:space="0" w:color="auto"/>
            </w:tcBorders>
            <w:shd w:val="clear" w:color="auto" w:fill="D0CECE" w:themeFill="background2" w:themeFillShade="E6"/>
            <w:noWrap/>
            <w:vAlign w:val="bottom"/>
          </w:tcPr>
          <w:p w:rsidR="00452714" w:rsidRPr="00AC023D" w:rsidRDefault="00452714" w:rsidP="00F54722">
            <w:pPr>
              <w:spacing w:after="0" w:line="240" w:lineRule="auto"/>
              <w:rPr>
                <w:rFonts w:ascii="Arial" w:eastAsia="Times New Roman" w:hAnsi="Arial" w:cs="Arial"/>
                <w:sz w:val="20"/>
                <w:szCs w:val="20"/>
                <w:lang w:val="es-ES" w:eastAsia="es-ES"/>
              </w:rPr>
            </w:pPr>
          </w:p>
        </w:tc>
        <w:tc>
          <w:tcPr>
            <w:tcW w:w="0" w:type="auto"/>
            <w:tcBorders>
              <w:top w:val="single" w:sz="4" w:space="0" w:color="auto"/>
              <w:left w:val="nil"/>
              <w:bottom w:val="single" w:sz="4" w:space="0" w:color="auto"/>
              <w:right w:val="single" w:sz="4" w:space="0" w:color="auto"/>
            </w:tcBorders>
            <w:shd w:val="clear" w:color="auto" w:fill="D0CECE" w:themeFill="background2" w:themeFillShade="E6"/>
            <w:noWrap/>
            <w:vAlign w:val="bottom"/>
          </w:tcPr>
          <w:p w:rsidR="00452714" w:rsidRPr="00AC023D" w:rsidRDefault="00452714" w:rsidP="00F54722">
            <w:pPr>
              <w:spacing w:after="0" w:line="240" w:lineRule="auto"/>
              <w:rPr>
                <w:rFonts w:ascii="Arial" w:eastAsia="Times New Roman" w:hAnsi="Arial" w:cs="Arial"/>
                <w:sz w:val="20"/>
                <w:szCs w:val="20"/>
                <w:lang w:val="es-ES" w:eastAsia="es-ES"/>
              </w:rPr>
            </w:pPr>
            <w:r w:rsidRPr="00AC023D">
              <w:rPr>
                <w:rFonts w:ascii="Arial" w:eastAsia="Times New Roman" w:hAnsi="Arial" w:cs="Arial"/>
                <w:sz w:val="20"/>
                <w:szCs w:val="20"/>
                <w:lang w:val="es-ES" w:eastAsia="es-ES"/>
              </w:rPr>
              <w:t>Fecha:</w:t>
            </w:r>
          </w:p>
        </w:tc>
        <w:tc>
          <w:tcPr>
            <w:tcW w:w="0" w:type="auto"/>
            <w:tcBorders>
              <w:top w:val="single" w:sz="4" w:space="0" w:color="auto"/>
              <w:left w:val="nil"/>
              <w:bottom w:val="single" w:sz="4" w:space="0" w:color="auto"/>
              <w:right w:val="single" w:sz="4" w:space="0" w:color="auto"/>
            </w:tcBorders>
            <w:shd w:val="clear" w:color="auto" w:fill="D0CECE" w:themeFill="background2" w:themeFillShade="E6"/>
            <w:noWrap/>
            <w:vAlign w:val="bottom"/>
          </w:tcPr>
          <w:p w:rsidR="00452714" w:rsidRPr="00AC023D" w:rsidRDefault="00452714" w:rsidP="00F54722">
            <w:pPr>
              <w:spacing w:after="0" w:line="240" w:lineRule="auto"/>
              <w:rPr>
                <w:rFonts w:ascii="Arial" w:eastAsia="Times New Roman" w:hAnsi="Arial" w:cs="Arial"/>
                <w:sz w:val="20"/>
                <w:szCs w:val="20"/>
                <w:lang w:val="es-ES" w:eastAsia="es-ES"/>
              </w:rPr>
            </w:pPr>
          </w:p>
        </w:tc>
      </w:tr>
    </w:tbl>
    <w:p w:rsidR="00F54722" w:rsidRPr="00AC023D" w:rsidRDefault="00F54722" w:rsidP="00F54722">
      <w:pPr>
        <w:spacing w:line="360" w:lineRule="auto"/>
        <w:rPr>
          <w:rFonts w:ascii="Arial" w:hAnsi="Arial" w:cs="Arial"/>
          <w:sz w:val="20"/>
          <w:szCs w:val="20"/>
          <w:lang w:val="es-ES" w:eastAsia="es-ES"/>
        </w:rPr>
      </w:pPr>
    </w:p>
    <w:p w:rsidR="00A7100B" w:rsidRPr="00AC023D" w:rsidRDefault="00A7100B" w:rsidP="002331B2">
      <w:pPr>
        <w:spacing w:line="360" w:lineRule="auto"/>
        <w:rPr>
          <w:rFonts w:ascii="Arial" w:hAnsi="Arial" w:cs="Arial"/>
          <w:noProof/>
          <w:sz w:val="20"/>
          <w:szCs w:val="20"/>
          <w:lang w:val="es-ES" w:eastAsia="es-ES"/>
        </w:rPr>
      </w:pPr>
    </w:p>
    <w:p w:rsidR="00A7100B" w:rsidRPr="00AC023D" w:rsidRDefault="00A7100B" w:rsidP="00A7100B">
      <w:pPr>
        <w:pStyle w:val="Ttulo2"/>
        <w:rPr>
          <w:rFonts w:ascii="Arial" w:hAnsi="Arial" w:cs="Arial"/>
          <w:i w:val="0"/>
          <w:sz w:val="20"/>
          <w:szCs w:val="20"/>
        </w:rPr>
      </w:pPr>
      <w:bookmarkStart w:id="627" w:name="_Toc522889863"/>
      <w:r w:rsidRPr="00AC023D">
        <w:rPr>
          <w:rFonts w:ascii="Arial" w:hAnsi="Arial" w:cs="Arial"/>
          <w:i w:val="0"/>
          <w:sz w:val="20"/>
          <w:szCs w:val="20"/>
        </w:rPr>
        <w:t>7.14</w:t>
      </w:r>
      <w:r w:rsidR="00452714" w:rsidRPr="00AC023D">
        <w:rPr>
          <w:rFonts w:ascii="Arial" w:hAnsi="Arial" w:cs="Arial"/>
          <w:i w:val="0"/>
          <w:sz w:val="20"/>
          <w:szCs w:val="20"/>
        </w:rPr>
        <w:t>. CERTIFICADO</w:t>
      </w:r>
      <w:r w:rsidRPr="00AC023D">
        <w:rPr>
          <w:rFonts w:ascii="Arial" w:hAnsi="Arial" w:cs="Arial"/>
          <w:i w:val="0"/>
          <w:sz w:val="20"/>
          <w:szCs w:val="20"/>
        </w:rPr>
        <w:t xml:space="preserve"> DE MANIPULADOR DE ALIMENTOS</w:t>
      </w:r>
      <w:bookmarkEnd w:id="627"/>
    </w:p>
    <w:p w:rsidR="00A7100B" w:rsidRPr="00AC023D" w:rsidRDefault="00A7100B" w:rsidP="002331B2">
      <w:pPr>
        <w:spacing w:line="360" w:lineRule="auto"/>
        <w:rPr>
          <w:rFonts w:ascii="Arial" w:hAnsi="Arial" w:cs="Arial"/>
          <w:noProof/>
          <w:sz w:val="20"/>
          <w:szCs w:val="20"/>
          <w:lang w:val="es-ES" w:eastAsia="es-ES"/>
        </w:rPr>
      </w:pPr>
    </w:p>
    <w:p w:rsidR="00D03E0F" w:rsidRPr="00AC023D" w:rsidRDefault="00712CCC" w:rsidP="002331B2">
      <w:pPr>
        <w:spacing w:line="360" w:lineRule="auto"/>
        <w:rPr>
          <w:rFonts w:ascii="Arial" w:hAnsi="Arial" w:cs="Arial"/>
          <w:sz w:val="20"/>
          <w:szCs w:val="20"/>
          <w:lang w:val="es-ES"/>
        </w:rPr>
      </w:pPr>
      <w:r w:rsidRPr="00AC023D">
        <w:rPr>
          <w:rFonts w:ascii="Arial" w:hAnsi="Arial" w:cs="Arial"/>
          <w:noProof/>
          <w:sz w:val="20"/>
          <w:szCs w:val="20"/>
          <w:lang w:val="es-AR" w:eastAsia="es-AR"/>
        </w:rPr>
        <w:lastRenderedPageBreak/>
        <w:drawing>
          <wp:inline distT="0" distB="0" distL="0" distR="0" wp14:anchorId="27D8D6C7" wp14:editId="44B44677">
            <wp:extent cx="5577272" cy="7378262"/>
            <wp:effectExtent l="133350" t="114300" r="137795" b="1657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4477" t="11899" r="32590" b="7560"/>
                    <a:stretch/>
                  </pic:blipFill>
                  <pic:spPr bwMode="auto">
                    <a:xfrm>
                      <a:off x="0" y="0"/>
                      <a:ext cx="5627506" cy="7444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03E0F" w:rsidRPr="00AC023D" w:rsidRDefault="00D03E0F" w:rsidP="002331B2">
      <w:pPr>
        <w:spacing w:line="360" w:lineRule="auto"/>
        <w:rPr>
          <w:rFonts w:ascii="Arial" w:hAnsi="Arial" w:cs="Arial"/>
          <w:sz w:val="20"/>
          <w:szCs w:val="20"/>
          <w:lang w:val="es-ES"/>
        </w:rPr>
      </w:pPr>
    </w:p>
    <w:p w:rsidR="00D03E0F" w:rsidRPr="00A15EB4" w:rsidRDefault="00A15EB4" w:rsidP="00A15EB4">
      <w:pPr>
        <w:pStyle w:val="Ttulo2"/>
        <w:rPr>
          <w:rFonts w:ascii="Arial" w:hAnsi="Arial" w:cs="Arial"/>
          <w:i w:val="0"/>
          <w:sz w:val="20"/>
          <w:szCs w:val="20"/>
        </w:rPr>
      </w:pPr>
      <w:bookmarkStart w:id="628" w:name="_Toc522889864"/>
      <w:r w:rsidRPr="00A15EB4">
        <w:rPr>
          <w:rFonts w:ascii="Arial" w:hAnsi="Arial" w:cs="Arial"/>
          <w:i w:val="0"/>
          <w:sz w:val="20"/>
          <w:szCs w:val="20"/>
        </w:rPr>
        <w:t>7.15. MANUAL DE CALIDAD</w:t>
      </w:r>
      <w:bookmarkEnd w:id="628"/>
    </w:p>
    <w:p w:rsidR="00D03E0F" w:rsidRPr="00AC023D" w:rsidRDefault="00D03E0F" w:rsidP="002331B2">
      <w:pPr>
        <w:spacing w:line="360" w:lineRule="auto"/>
        <w:rPr>
          <w:rFonts w:ascii="Arial" w:hAnsi="Arial" w:cs="Arial"/>
          <w:sz w:val="20"/>
          <w:szCs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4141"/>
        <w:gridCol w:w="1771"/>
      </w:tblGrid>
      <w:tr w:rsidR="00A15EB4" w:rsidRPr="00AC023D" w:rsidTr="00A15EB4">
        <w:trPr>
          <w:trHeight w:val="523"/>
          <w:jc w:val="center"/>
        </w:trPr>
        <w:tc>
          <w:tcPr>
            <w:tcW w:w="2808" w:type="dxa"/>
            <w:vMerge w:val="restart"/>
            <w:shd w:val="clear" w:color="auto" w:fill="auto"/>
          </w:tcPr>
          <w:p w:rsidR="00A15EB4" w:rsidRPr="00AC023D" w:rsidRDefault="00A15EB4" w:rsidP="00A15EB4">
            <w:pPr>
              <w:pStyle w:val="Encabezado"/>
              <w:jc w:val="both"/>
              <w:rPr>
                <w:rFonts w:ascii="Arial" w:hAnsi="Arial" w:cs="Arial"/>
                <w:lang w:val="es-ES"/>
              </w:rPr>
            </w:pPr>
            <w:r w:rsidRPr="00AC023D">
              <w:rPr>
                <w:rFonts w:ascii="Arial" w:hAnsi="Arial" w:cs="Arial"/>
                <w:noProof/>
                <w:lang w:val="es-AR" w:eastAsia="es-AR"/>
              </w:rPr>
              <w:lastRenderedPageBreak/>
              <w:drawing>
                <wp:anchor distT="0" distB="0" distL="114300" distR="114300" simplePos="0" relativeHeight="251700224" behindDoc="1" locked="0" layoutInCell="1" allowOverlap="1" wp14:anchorId="72D3CAAB" wp14:editId="4212F5F6">
                  <wp:simplePos x="0" y="0"/>
                  <wp:positionH relativeFrom="column">
                    <wp:posOffset>346710</wp:posOffset>
                  </wp:positionH>
                  <wp:positionV relativeFrom="paragraph">
                    <wp:posOffset>57785</wp:posOffset>
                  </wp:positionV>
                  <wp:extent cx="966470" cy="752475"/>
                  <wp:effectExtent l="0" t="0" r="5080" b="9525"/>
                  <wp:wrapTight wrapText="bothSides">
                    <wp:wrapPolygon edited="0">
                      <wp:start x="0" y="0"/>
                      <wp:lineTo x="0" y="21327"/>
                      <wp:lineTo x="21288" y="21327"/>
                      <wp:lineTo x="21288"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1" w:type="dxa"/>
            <w:vMerge w:val="restart"/>
            <w:shd w:val="clear" w:color="auto" w:fill="auto"/>
            <w:vAlign w:val="center"/>
          </w:tcPr>
          <w:p w:rsidR="00A15EB4" w:rsidRPr="00AC023D" w:rsidRDefault="00A15EB4" w:rsidP="00A15EB4">
            <w:pPr>
              <w:pStyle w:val="Encabezado"/>
              <w:jc w:val="center"/>
              <w:rPr>
                <w:rFonts w:ascii="Arial" w:hAnsi="Arial" w:cs="Arial"/>
                <w:b/>
                <w:lang w:val="es-ES"/>
              </w:rPr>
            </w:pPr>
            <w:r w:rsidRPr="00AC023D">
              <w:rPr>
                <w:rFonts w:ascii="Arial" w:hAnsi="Arial" w:cs="Arial"/>
                <w:b/>
                <w:lang w:val="es-ES"/>
              </w:rPr>
              <w:t xml:space="preserve">MANUAL DE </w:t>
            </w:r>
            <w:r>
              <w:rPr>
                <w:rFonts w:ascii="Arial" w:hAnsi="Arial" w:cs="Arial"/>
                <w:b/>
                <w:lang w:val="es-ES"/>
              </w:rPr>
              <w:t>CALIDAD</w:t>
            </w:r>
          </w:p>
        </w:tc>
        <w:tc>
          <w:tcPr>
            <w:tcW w:w="1771" w:type="dxa"/>
            <w:shd w:val="clear" w:color="auto" w:fill="auto"/>
            <w:vAlign w:val="center"/>
          </w:tcPr>
          <w:p w:rsidR="00A15EB4" w:rsidRPr="00AC023D" w:rsidRDefault="00A15EB4" w:rsidP="00A15EB4">
            <w:pPr>
              <w:pStyle w:val="Encabezado"/>
              <w:jc w:val="center"/>
              <w:rPr>
                <w:rFonts w:ascii="Arial" w:hAnsi="Arial" w:cs="Arial"/>
                <w:b/>
                <w:lang w:val="es-ES"/>
              </w:rPr>
            </w:pPr>
            <w:r>
              <w:rPr>
                <w:rFonts w:ascii="Arial" w:hAnsi="Arial" w:cs="Arial"/>
                <w:b/>
                <w:lang w:val="es-ES"/>
              </w:rPr>
              <w:t>MN-03</w:t>
            </w:r>
          </w:p>
        </w:tc>
      </w:tr>
      <w:tr w:rsidR="00A15EB4" w:rsidRPr="00AC023D" w:rsidTr="00A15EB4">
        <w:trPr>
          <w:trHeight w:val="704"/>
          <w:jc w:val="center"/>
        </w:trPr>
        <w:tc>
          <w:tcPr>
            <w:tcW w:w="2808" w:type="dxa"/>
            <w:vMerge/>
            <w:shd w:val="clear" w:color="auto" w:fill="auto"/>
          </w:tcPr>
          <w:p w:rsidR="00A15EB4" w:rsidRPr="00AC023D" w:rsidRDefault="00A15EB4" w:rsidP="00A15EB4">
            <w:pPr>
              <w:pStyle w:val="Encabezado"/>
              <w:jc w:val="both"/>
              <w:rPr>
                <w:rFonts w:ascii="Arial" w:hAnsi="Arial" w:cs="Arial"/>
                <w:lang w:val="es-ES"/>
              </w:rPr>
            </w:pPr>
          </w:p>
        </w:tc>
        <w:tc>
          <w:tcPr>
            <w:tcW w:w="4141" w:type="dxa"/>
            <w:vMerge/>
            <w:shd w:val="clear" w:color="auto" w:fill="auto"/>
          </w:tcPr>
          <w:p w:rsidR="00A15EB4" w:rsidRPr="00AC023D" w:rsidRDefault="00A15EB4" w:rsidP="00A15EB4">
            <w:pPr>
              <w:pStyle w:val="Encabezado"/>
              <w:jc w:val="both"/>
              <w:rPr>
                <w:rFonts w:ascii="Arial" w:hAnsi="Arial" w:cs="Arial"/>
                <w:lang w:val="es-ES"/>
              </w:rPr>
            </w:pPr>
          </w:p>
        </w:tc>
        <w:tc>
          <w:tcPr>
            <w:tcW w:w="1771" w:type="dxa"/>
            <w:shd w:val="clear" w:color="auto" w:fill="auto"/>
            <w:vAlign w:val="center"/>
          </w:tcPr>
          <w:p w:rsidR="00A15EB4" w:rsidRPr="00AC023D" w:rsidRDefault="00A15EB4" w:rsidP="00A15EB4">
            <w:pPr>
              <w:pStyle w:val="Encabezado"/>
              <w:jc w:val="center"/>
              <w:rPr>
                <w:rFonts w:ascii="Arial" w:hAnsi="Arial" w:cs="Arial"/>
                <w:lang w:val="es-ES"/>
              </w:rPr>
            </w:pPr>
            <w:r w:rsidRPr="00AC023D">
              <w:rPr>
                <w:rFonts w:ascii="Arial" w:hAnsi="Arial" w:cs="Arial"/>
                <w:lang w:val="es-ES"/>
              </w:rPr>
              <w:t>Versión:1</w:t>
            </w:r>
          </w:p>
          <w:p w:rsidR="00A15EB4" w:rsidRPr="00AC023D" w:rsidRDefault="00A15EB4" w:rsidP="00A15EB4">
            <w:pPr>
              <w:pStyle w:val="Encabezado"/>
              <w:jc w:val="center"/>
              <w:rPr>
                <w:rFonts w:ascii="Arial" w:hAnsi="Arial" w:cs="Arial"/>
                <w:lang w:val="es-ES"/>
              </w:rPr>
            </w:pPr>
            <w:r>
              <w:rPr>
                <w:rStyle w:val="Nmerodepgina"/>
                <w:rFonts w:ascii="Arial" w:hAnsi="Arial" w:cs="Arial"/>
                <w:lang w:val="es-ES"/>
              </w:rPr>
              <w:t>Fecha: 31/01/2017</w:t>
            </w:r>
          </w:p>
        </w:tc>
      </w:tr>
    </w:tbl>
    <w:p w:rsidR="00D03E0F" w:rsidRPr="00AC023D" w:rsidRDefault="00D03E0F" w:rsidP="002331B2">
      <w:pPr>
        <w:spacing w:line="360" w:lineRule="auto"/>
        <w:rPr>
          <w:rFonts w:ascii="Arial" w:hAnsi="Arial" w:cs="Arial"/>
          <w:sz w:val="20"/>
          <w:szCs w:val="20"/>
          <w:lang w:val="es-ES"/>
        </w:rPr>
      </w:pPr>
    </w:p>
    <w:p w:rsidR="00A15EB4" w:rsidRPr="00A15EB4" w:rsidRDefault="00A15EB4" w:rsidP="00F07C1C">
      <w:pPr>
        <w:pStyle w:val="Ttulo1"/>
        <w:keepLines w:val="0"/>
        <w:numPr>
          <w:ilvl w:val="0"/>
          <w:numId w:val="26"/>
        </w:numPr>
        <w:tabs>
          <w:tab w:val="left" w:pos="1134"/>
        </w:tabs>
        <w:spacing w:before="0" w:line="360" w:lineRule="auto"/>
        <w:jc w:val="both"/>
        <w:rPr>
          <w:rFonts w:ascii="Arial" w:hAnsi="Arial" w:cs="Arial"/>
          <w:color w:val="auto"/>
          <w:sz w:val="20"/>
          <w:szCs w:val="20"/>
          <w:lang w:val="es-ES"/>
        </w:rPr>
      </w:pPr>
      <w:bookmarkStart w:id="629" w:name="_Toc456349702"/>
      <w:bookmarkStart w:id="630" w:name="_Toc456349754"/>
      <w:bookmarkStart w:id="631" w:name="_Toc505090469"/>
      <w:bookmarkStart w:id="632" w:name="_Toc522889865"/>
      <w:r w:rsidRPr="00A15EB4">
        <w:rPr>
          <w:rFonts w:ascii="Arial" w:hAnsi="Arial" w:cs="Arial"/>
          <w:color w:val="auto"/>
          <w:sz w:val="20"/>
          <w:szCs w:val="20"/>
          <w:lang w:val="es-ES"/>
        </w:rPr>
        <w:t>INTRODUCCION</w:t>
      </w:r>
      <w:bookmarkEnd w:id="629"/>
      <w:bookmarkEnd w:id="630"/>
      <w:r w:rsidRPr="00A15EB4">
        <w:rPr>
          <w:rFonts w:ascii="Arial" w:hAnsi="Arial" w:cs="Arial"/>
          <w:color w:val="auto"/>
          <w:sz w:val="20"/>
          <w:szCs w:val="20"/>
          <w:lang w:val="es-ES"/>
        </w:rPr>
        <w:t>.</w:t>
      </w:r>
      <w:bookmarkEnd w:id="631"/>
      <w:bookmarkEnd w:id="632"/>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ind w:firstLine="708"/>
        <w:jc w:val="both"/>
        <w:rPr>
          <w:rFonts w:ascii="Arial" w:hAnsi="Arial" w:cs="Arial"/>
          <w:sz w:val="20"/>
          <w:szCs w:val="20"/>
          <w:lang w:val="es-ES"/>
        </w:rPr>
      </w:pPr>
      <w:r>
        <w:rPr>
          <w:rStyle w:val="Textoennegrita"/>
          <w:rFonts w:ascii="Arial" w:hAnsi="Arial" w:cs="Arial"/>
          <w:b w:val="0"/>
          <w:sz w:val="20"/>
          <w:szCs w:val="20"/>
          <w:lang w:val="es-ES"/>
        </w:rPr>
        <w:t>DULZOR SA</w:t>
      </w:r>
      <w:r w:rsidRPr="00A15EB4">
        <w:rPr>
          <w:rStyle w:val="Textoennegrita"/>
          <w:rFonts w:ascii="Arial" w:hAnsi="Arial" w:cs="Arial"/>
          <w:b w:val="0"/>
          <w:sz w:val="20"/>
          <w:szCs w:val="20"/>
          <w:lang w:val="es-ES"/>
        </w:rPr>
        <w:t xml:space="preserve"> es una empresa de tradición familiar, tr</w:t>
      </w:r>
      <w:r>
        <w:rPr>
          <w:rStyle w:val="Textoennegrita"/>
          <w:rFonts w:ascii="Arial" w:hAnsi="Arial" w:cs="Arial"/>
          <w:b w:val="0"/>
          <w:sz w:val="20"/>
          <w:szCs w:val="20"/>
          <w:lang w:val="es-ES"/>
        </w:rPr>
        <w:t>abajando para la fabricación de Caramelo Líquido para ser</w:t>
      </w:r>
      <w:r w:rsidRPr="00A15EB4">
        <w:rPr>
          <w:rStyle w:val="Textoennegrita"/>
          <w:rFonts w:ascii="Arial" w:hAnsi="Arial" w:cs="Arial"/>
          <w:b w:val="0"/>
          <w:sz w:val="20"/>
          <w:szCs w:val="20"/>
          <w:lang w:val="es-ES"/>
        </w:rPr>
        <w:t xml:space="preserve"> empleado en </w:t>
      </w:r>
      <w:r>
        <w:rPr>
          <w:rStyle w:val="Textoennegrita"/>
          <w:rFonts w:ascii="Arial" w:hAnsi="Arial" w:cs="Arial"/>
          <w:b w:val="0"/>
          <w:sz w:val="20"/>
          <w:szCs w:val="20"/>
          <w:lang w:val="es-ES"/>
        </w:rPr>
        <w:t>flanes, tortas, helados, postres</w:t>
      </w:r>
      <w:r w:rsidRPr="00A15EB4">
        <w:rPr>
          <w:rStyle w:val="Textoennegrita"/>
          <w:rFonts w:ascii="Arial" w:hAnsi="Arial" w:cs="Arial"/>
          <w:b w:val="0"/>
          <w:sz w:val="20"/>
          <w:szCs w:val="20"/>
          <w:lang w:val="es-ES"/>
        </w:rPr>
        <w:t>; con el pasar de los años el mercado local va creciendo, así mismo la demanda y exigencias de los clientes, lo cual  requiere un desarrollo y profesionalización del sector industrial; con el foco en satisfacer las necesidades de sus clientes y la más alta calidad de sus productos, la empresa se posiciona como una de las líderes en el país en la producción de</w:t>
      </w:r>
      <w:r>
        <w:rPr>
          <w:rStyle w:val="Textoennegrita"/>
          <w:rFonts w:ascii="Arial" w:hAnsi="Arial" w:cs="Arial"/>
          <w:b w:val="0"/>
          <w:sz w:val="20"/>
          <w:szCs w:val="20"/>
          <w:lang w:val="es-ES"/>
        </w:rPr>
        <w:t xml:space="preserve"> Caramelo líquido para sector alimenticio.</w:t>
      </w:r>
    </w:p>
    <w:p w:rsidR="00A15EB4" w:rsidRPr="00A15EB4" w:rsidRDefault="00A15EB4" w:rsidP="00A15EB4">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En la búsqueda de ofrecer un producto que responda a los requerimientos mundiales de calidad, satisfacer las necesidades y expectativas de nuestros clientes y adaptarnos a las exigencias globales para los productos del sector alimenticio, </w:t>
      </w:r>
      <w:r>
        <w:rPr>
          <w:rFonts w:ascii="Arial" w:hAnsi="Arial" w:cs="Arial"/>
          <w:sz w:val="20"/>
          <w:szCs w:val="20"/>
          <w:lang w:val="es-ES"/>
        </w:rPr>
        <w:t>DULZOR SA</w:t>
      </w:r>
      <w:r w:rsidRPr="00A15EB4">
        <w:rPr>
          <w:rFonts w:ascii="Arial" w:hAnsi="Arial" w:cs="Arial"/>
          <w:sz w:val="20"/>
          <w:szCs w:val="20"/>
          <w:lang w:val="es-ES"/>
        </w:rPr>
        <w:t xml:space="preserve"> planifica, documenta, implementa, mantiene y actualiza un sistema de gestión de calidad enfocado en la inocuidad de los alimentos, y para ello; se emplea este Manual  Calidad, como documento base del sistema de gestión; con el fin de responder los requerimientos de la norma IRAM-NM ISO 22000 sistemas de gestión de la inocuidad de los alimentos, la cual, en conjunto con la norma IRAM-ISO TS 22002-1. Programas de prerrequisitos de inocuidad de los alimentos, parte 1- Elaboración de alimentos</w:t>
      </w:r>
      <w:r w:rsidRPr="00A15EB4">
        <w:rPr>
          <w:rFonts w:ascii="Arial" w:hAnsi="Arial" w:cs="Arial"/>
          <w:sz w:val="20"/>
          <w:szCs w:val="20"/>
          <w:shd w:val="clear" w:color="auto" w:fill="FFFFFF"/>
          <w:lang w:val="es-ES"/>
        </w:rPr>
        <w:t>,</w:t>
      </w:r>
      <w:r w:rsidRPr="00A15EB4">
        <w:rPr>
          <w:rFonts w:ascii="Arial" w:hAnsi="Arial" w:cs="Arial"/>
          <w:sz w:val="20"/>
          <w:szCs w:val="20"/>
          <w:lang w:val="es-ES"/>
        </w:rPr>
        <w:t xml:space="preserve"> constituye</w:t>
      </w:r>
      <w:r>
        <w:rPr>
          <w:rFonts w:ascii="Arial" w:hAnsi="Arial" w:cs="Arial"/>
          <w:sz w:val="20"/>
          <w:szCs w:val="20"/>
          <w:lang w:val="es-ES"/>
        </w:rPr>
        <w:t>ndo</w:t>
      </w:r>
      <w:r w:rsidRPr="00A15EB4">
        <w:rPr>
          <w:rFonts w:ascii="Arial" w:hAnsi="Arial" w:cs="Arial"/>
          <w:sz w:val="20"/>
          <w:szCs w:val="20"/>
          <w:lang w:val="es-ES"/>
        </w:rPr>
        <w:t xml:space="preserve"> el sistema de g</w:t>
      </w:r>
      <w:r>
        <w:rPr>
          <w:rFonts w:ascii="Arial" w:hAnsi="Arial" w:cs="Arial"/>
          <w:sz w:val="20"/>
          <w:szCs w:val="20"/>
          <w:lang w:val="es-ES"/>
        </w:rPr>
        <w:t>estión de inocuidad alimentaria.</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F07C1C">
      <w:pPr>
        <w:pStyle w:val="Ttulo1"/>
        <w:keepLines w:val="0"/>
        <w:numPr>
          <w:ilvl w:val="0"/>
          <w:numId w:val="26"/>
        </w:numPr>
        <w:tabs>
          <w:tab w:val="left" w:pos="1134"/>
        </w:tabs>
        <w:spacing w:before="0" w:line="360" w:lineRule="auto"/>
        <w:jc w:val="both"/>
        <w:rPr>
          <w:rFonts w:ascii="Arial" w:hAnsi="Arial" w:cs="Arial"/>
          <w:color w:val="auto"/>
          <w:sz w:val="20"/>
          <w:szCs w:val="20"/>
          <w:lang w:val="es-ES"/>
        </w:rPr>
      </w:pPr>
      <w:bookmarkStart w:id="633" w:name="_Toc456349703"/>
      <w:bookmarkStart w:id="634" w:name="_Toc456349755"/>
      <w:bookmarkStart w:id="635" w:name="_Toc505090470"/>
      <w:bookmarkStart w:id="636" w:name="_Toc522889866"/>
      <w:r w:rsidRPr="00A15EB4">
        <w:rPr>
          <w:rFonts w:ascii="Arial" w:hAnsi="Arial" w:cs="Arial"/>
          <w:color w:val="auto"/>
          <w:sz w:val="20"/>
          <w:szCs w:val="20"/>
          <w:lang w:val="es-ES"/>
        </w:rPr>
        <w:t>ALCANCE</w:t>
      </w:r>
      <w:bookmarkEnd w:id="633"/>
      <w:bookmarkEnd w:id="634"/>
      <w:r w:rsidRPr="00A15EB4">
        <w:rPr>
          <w:rFonts w:ascii="Arial" w:hAnsi="Arial" w:cs="Arial"/>
          <w:color w:val="auto"/>
          <w:sz w:val="20"/>
          <w:szCs w:val="20"/>
          <w:lang w:val="es-ES"/>
        </w:rPr>
        <w:t>.</w:t>
      </w:r>
      <w:bookmarkEnd w:id="635"/>
      <w:bookmarkEnd w:id="636"/>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ind w:firstLine="708"/>
        <w:jc w:val="both"/>
        <w:rPr>
          <w:rFonts w:ascii="Arial" w:hAnsi="Arial" w:cs="Arial"/>
          <w:sz w:val="20"/>
          <w:szCs w:val="20"/>
          <w:lang w:val="es-ES"/>
        </w:rPr>
      </w:pPr>
      <w:r w:rsidRPr="00A15EB4">
        <w:rPr>
          <w:rFonts w:ascii="Arial" w:hAnsi="Arial" w:cs="Arial"/>
          <w:sz w:val="20"/>
          <w:szCs w:val="20"/>
          <w:shd w:val="clear" w:color="auto" w:fill="F2F2F2"/>
          <w:lang w:val="es-ES"/>
        </w:rPr>
        <w:t xml:space="preserve">El sistema de gestión está </w:t>
      </w:r>
      <w:r w:rsidRPr="00A15EB4">
        <w:rPr>
          <w:rFonts w:ascii="Arial" w:hAnsi="Arial" w:cs="Arial"/>
          <w:sz w:val="20"/>
          <w:szCs w:val="20"/>
          <w:lang w:val="es-ES"/>
        </w:rPr>
        <w:t xml:space="preserve">planificado, documentado, implementado, mantenido y actualizado para todas las actividades involucradas en la producción de </w:t>
      </w:r>
      <w:r>
        <w:rPr>
          <w:rFonts w:ascii="Arial" w:hAnsi="Arial" w:cs="Arial"/>
          <w:sz w:val="20"/>
          <w:szCs w:val="20"/>
          <w:lang w:val="es-ES"/>
        </w:rPr>
        <w:t>c</w:t>
      </w:r>
      <w:r w:rsidRPr="00A15EB4">
        <w:rPr>
          <w:rFonts w:ascii="Arial" w:hAnsi="Arial" w:cs="Arial"/>
          <w:sz w:val="20"/>
          <w:szCs w:val="20"/>
          <w:lang w:val="es-ES"/>
        </w:rPr>
        <w:t>aramelo líquido, desde la recepción de las materias primas hasta el  fraccionamiento y empaque de producto terminado.</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2"/>
        <w:spacing w:line="360" w:lineRule="auto"/>
        <w:jc w:val="both"/>
        <w:rPr>
          <w:rFonts w:ascii="Arial" w:hAnsi="Arial" w:cs="Arial"/>
          <w:i w:val="0"/>
          <w:sz w:val="20"/>
          <w:szCs w:val="20"/>
          <w:lang w:val="es-ES"/>
        </w:rPr>
      </w:pPr>
      <w:bookmarkStart w:id="637" w:name="_Toc456349704"/>
      <w:bookmarkStart w:id="638" w:name="_Toc456349756"/>
      <w:bookmarkStart w:id="639" w:name="_Toc505090471"/>
      <w:bookmarkStart w:id="640" w:name="_Toc522889867"/>
      <w:r w:rsidRPr="00A15EB4">
        <w:rPr>
          <w:rFonts w:ascii="Arial" w:hAnsi="Arial" w:cs="Arial"/>
          <w:i w:val="0"/>
          <w:sz w:val="20"/>
          <w:szCs w:val="20"/>
          <w:lang w:val="es-ES"/>
        </w:rPr>
        <w:t>2.1. OBJETIVO</w:t>
      </w:r>
      <w:bookmarkEnd w:id="637"/>
      <w:bookmarkEnd w:id="638"/>
      <w:bookmarkEnd w:id="639"/>
      <w:bookmarkEnd w:id="640"/>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ind w:firstLine="708"/>
        <w:jc w:val="both"/>
        <w:rPr>
          <w:rFonts w:ascii="Arial" w:hAnsi="Arial" w:cs="Arial"/>
          <w:sz w:val="20"/>
          <w:szCs w:val="20"/>
          <w:lang w:val="es-ES"/>
        </w:rPr>
      </w:pPr>
      <w:r w:rsidRPr="00A15EB4">
        <w:rPr>
          <w:rFonts w:ascii="Arial" w:hAnsi="Arial" w:cs="Arial"/>
          <w:sz w:val="20"/>
          <w:szCs w:val="20"/>
          <w:lang w:val="es-ES"/>
        </w:rPr>
        <w:t>Planificar, documentar, implementar, operar, mantener y actualizar un sistema de gestión de la inocuidad de los alimentos, demostrando conformidad con los requisitos legales y reglamentarios aplicables, requerimientos de cliente  y partes interesadas, con el fin de obtener y mantener la certificación o registro del sistema de gestión de la inocuidad de los alimentos.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F07C1C">
      <w:pPr>
        <w:pStyle w:val="Ttulo1"/>
        <w:keepLines w:val="0"/>
        <w:numPr>
          <w:ilvl w:val="0"/>
          <w:numId w:val="26"/>
        </w:numPr>
        <w:tabs>
          <w:tab w:val="left" w:pos="1134"/>
        </w:tabs>
        <w:spacing w:before="0" w:line="360" w:lineRule="auto"/>
        <w:jc w:val="both"/>
        <w:rPr>
          <w:rFonts w:ascii="Arial" w:hAnsi="Arial" w:cs="Arial"/>
          <w:color w:val="auto"/>
          <w:sz w:val="20"/>
          <w:szCs w:val="20"/>
          <w:lang w:val="es-ES"/>
        </w:rPr>
      </w:pPr>
      <w:bookmarkStart w:id="641" w:name="_Toc456349705"/>
      <w:bookmarkStart w:id="642" w:name="_Toc456349757"/>
      <w:bookmarkStart w:id="643" w:name="_Toc505090472"/>
      <w:bookmarkStart w:id="644" w:name="_Toc522889868"/>
      <w:r w:rsidRPr="00A15EB4">
        <w:rPr>
          <w:rFonts w:ascii="Arial" w:hAnsi="Arial" w:cs="Arial"/>
          <w:color w:val="auto"/>
          <w:sz w:val="20"/>
          <w:szCs w:val="20"/>
          <w:lang w:val="es-ES"/>
        </w:rPr>
        <w:t>DEFINICIONES</w:t>
      </w:r>
      <w:bookmarkEnd w:id="641"/>
      <w:bookmarkEnd w:id="642"/>
      <w:r w:rsidRPr="00A15EB4">
        <w:rPr>
          <w:rFonts w:ascii="Arial" w:hAnsi="Arial" w:cs="Arial"/>
          <w:color w:val="auto"/>
          <w:sz w:val="20"/>
          <w:szCs w:val="20"/>
          <w:lang w:val="es-ES"/>
        </w:rPr>
        <w:t>.</w:t>
      </w:r>
      <w:bookmarkEnd w:id="643"/>
      <w:bookmarkEnd w:id="644"/>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lang w:val="es-ES"/>
        </w:rPr>
      </w:pPr>
      <w:r w:rsidRPr="00A15EB4">
        <w:rPr>
          <w:rFonts w:ascii="Arial" w:hAnsi="Arial" w:cs="Arial"/>
          <w:b/>
          <w:sz w:val="20"/>
          <w:szCs w:val="20"/>
          <w:lang w:val="es-ES"/>
        </w:rPr>
        <w:t>Inocuidad:</w:t>
      </w:r>
      <w:r w:rsidRPr="00A15EB4">
        <w:rPr>
          <w:rFonts w:ascii="Arial" w:hAnsi="Arial" w:cs="Arial"/>
          <w:sz w:val="20"/>
          <w:szCs w:val="20"/>
          <w:lang w:val="es-ES"/>
        </w:rPr>
        <w:t xml:space="preserve"> propiedad de una alientos que no causa ningún tipo de daño al consumidor cuando sea preparado y/o consumido. </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shd w:val="clear" w:color="auto" w:fill="FFFFFF"/>
          <w:lang w:val="es-ES"/>
        </w:rPr>
      </w:pPr>
      <w:r w:rsidRPr="00A15EB4">
        <w:rPr>
          <w:rFonts w:ascii="Arial" w:hAnsi="Arial" w:cs="Arial"/>
          <w:b/>
          <w:sz w:val="20"/>
          <w:szCs w:val="20"/>
          <w:lang w:val="es-ES"/>
        </w:rPr>
        <w:t>Auditoría:</w:t>
      </w:r>
      <w:r w:rsidRPr="00A15EB4">
        <w:rPr>
          <w:rFonts w:ascii="Arial" w:hAnsi="Arial" w:cs="Arial"/>
          <w:sz w:val="20"/>
          <w:szCs w:val="20"/>
          <w:lang w:val="es-ES"/>
        </w:rPr>
        <w:t xml:space="preserve"> P</w:t>
      </w:r>
      <w:r w:rsidRPr="00A15EB4">
        <w:rPr>
          <w:rFonts w:ascii="Arial" w:hAnsi="Arial" w:cs="Arial"/>
          <w:sz w:val="20"/>
          <w:szCs w:val="20"/>
          <w:shd w:val="clear" w:color="auto" w:fill="FFFFFF"/>
          <w:lang w:val="es-ES"/>
        </w:rPr>
        <w:t>roceso sistemático, independiente y documentado para obtener evidencias del cumplimiento de los criterios de auditoría.</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lang w:val="es-ES"/>
        </w:rPr>
      </w:pPr>
      <w:r w:rsidRPr="00A15EB4">
        <w:rPr>
          <w:rFonts w:ascii="Arial" w:hAnsi="Arial" w:cs="Arial"/>
          <w:b/>
          <w:sz w:val="20"/>
          <w:szCs w:val="20"/>
          <w:lang w:val="es-ES"/>
        </w:rPr>
        <w:t>Calidad:</w:t>
      </w:r>
      <w:r w:rsidRPr="00A15EB4">
        <w:rPr>
          <w:rFonts w:ascii="Arial" w:hAnsi="Arial" w:cs="Arial"/>
          <w:sz w:val="20"/>
          <w:szCs w:val="20"/>
          <w:lang w:val="es-ES"/>
        </w:rPr>
        <w:t xml:space="preserve"> grado de satisfacción de cumplimiento de los requisitos establecidos.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shd w:val="clear" w:color="auto" w:fill="FFFFFF"/>
          <w:lang w:val="es-ES"/>
        </w:rPr>
      </w:pPr>
      <w:r w:rsidRPr="00A15EB4">
        <w:rPr>
          <w:rFonts w:ascii="Arial" w:hAnsi="Arial" w:cs="Arial"/>
          <w:b/>
          <w:sz w:val="20"/>
          <w:szCs w:val="20"/>
          <w:lang w:val="es-ES"/>
        </w:rPr>
        <w:t>Aseguramiento de Calidad</w:t>
      </w:r>
      <w:r w:rsidRPr="00A15EB4">
        <w:rPr>
          <w:rFonts w:ascii="Arial" w:hAnsi="Arial" w:cs="Arial"/>
          <w:sz w:val="20"/>
          <w:szCs w:val="20"/>
          <w:lang w:val="es-ES"/>
        </w:rPr>
        <w:t xml:space="preserve">: </w:t>
      </w:r>
      <w:r w:rsidRPr="00A15EB4">
        <w:rPr>
          <w:rFonts w:ascii="Arial" w:hAnsi="Arial" w:cs="Arial"/>
          <w:sz w:val="20"/>
          <w:szCs w:val="20"/>
          <w:shd w:val="clear" w:color="auto" w:fill="FFFFFF"/>
          <w:lang w:val="es-ES"/>
        </w:rPr>
        <w:t>proceso orientado a proporcionar confianza en que se cumplirán los requisitos de la calidad.</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shd w:val="clear" w:color="auto" w:fill="FFFFFF"/>
          <w:lang w:val="es-ES"/>
        </w:rPr>
      </w:pPr>
      <w:r w:rsidRPr="00A15EB4">
        <w:rPr>
          <w:rFonts w:ascii="Arial" w:hAnsi="Arial" w:cs="Arial"/>
          <w:b/>
          <w:sz w:val="20"/>
          <w:szCs w:val="20"/>
          <w:lang w:val="es-ES"/>
        </w:rPr>
        <w:t>Certificación:</w:t>
      </w:r>
      <w:r w:rsidRPr="00A15EB4">
        <w:rPr>
          <w:rFonts w:ascii="Arial" w:hAnsi="Arial" w:cs="Arial"/>
          <w:sz w:val="20"/>
          <w:szCs w:val="20"/>
          <w:lang w:val="es-ES"/>
        </w:rPr>
        <w:t xml:space="preserve"> </w:t>
      </w:r>
      <w:r w:rsidRPr="00A15EB4">
        <w:rPr>
          <w:rFonts w:ascii="Arial" w:hAnsi="Arial" w:cs="Arial"/>
          <w:sz w:val="20"/>
          <w:szCs w:val="20"/>
          <w:shd w:val="clear" w:color="auto" w:fill="FFFFFF"/>
          <w:lang w:val="es-ES"/>
        </w:rPr>
        <w:t>Actividad  que permite declarar y validar por medio de un organismo externo la conformidad con los requisitos definidos en normas o especificaciones técnicas.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bdr w:val="none" w:sz="0" w:space="0" w:color="auto" w:frame="1"/>
          <w:lang w:val="es-ES"/>
        </w:rPr>
      </w:pPr>
      <w:r w:rsidRPr="00A15EB4">
        <w:rPr>
          <w:rFonts w:ascii="Arial" w:hAnsi="Arial" w:cs="Arial"/>
          <w:b/>
          <w:sz w:val="20"/>
          <w:szCs w:val="20"/>
          <w:lang w:val="es-ES"/>
        </w:rPr>
        <w:t>Partes interesadas:</w:t>
      </w:r>
      <w:r w:rsidRPr="00A15EB4">
        <w:rPr>
          <w:rFonts w:ascii="Arial" w:hAnsi="Arial" w:cs="Arial"/>
          <w:sz w:val="20"/>
          <w:szCs w:val="20"/>
          <w:bdr w:val="none" w:sz="0" w:space="0" w:color="auto" w:frame="1"/>
          <w:lang w:val="es-ES"/>
        </w:rPr>
        <w:t xml:space="preserve"> persona u organización que puede afectar, verse afectada o percibirse como afectadas por una decisión o actividad de la empresa; ejemplo: Clientes, propietarios, personal interno, proveedores, sindicatos, socios, el estado o la sociedad que pueden incluir competidores.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lang w:val="es-ES"/>
        </w:rPr>
      </w:pPr>
      <w:r w:rsidRPr="00A15EB4">
        <w:rPr>
          <w:rFonts w:ascii="Arial" w:hAnsi="Arial" w:cs="Arial"/>
          <w:b/>
          <w:sz w:val="20"/>
          <w:szCs w:val="20"/>
          <w:lang w:val="es-ES"/>
        </w:rPr>
        <w:t>PPR:</w:t>
      </w:r>
      <w:r w:rsidRPr="00A15EB4">
        <w:rPr>
          <w:rFonts w:ascii="Arial" w:hAnsi="Arial" w:cs="Arial"/>
          <w:sz w:val="20"/>
          <w:szCs w:val="20"/>
          <w:lang w:val="es-ES"/>
        </w:rPr>
        <w:t xml:space="preserve"> Programas Prerrequisitos, actividades necesarias para logar un ambiente higiénico en la organización; ejemplo: BPM (Buenas prácticas de manufactura). </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lang w:val="es-ES"/>
        </w:rPr>
      </w:pPr>
      <w:r w:rsidRPr="00A15EB4">
        <w:rPr>
          <w:rFonts w:ascii="Arial" w:hAnsi="Arial" w:cs="Arial"/>
          <w:b/>
          <w:sz w:val="20"/>
          <w:szCs w:val="20"/>
          <w:lang w:val="es-ES"/>
        </w:rPr>
        <w:t>PPRO:</w:t>
      </w:r>
      <w:r w:rsidRPr="00A15EB4">
        <w:rPr>
          <w:rFonts w:ascii="Arial" w:hAnsi="Arial" w:cs="Arial"/>
          <w:sz w:val="20"/>
          <w:szCs w:val="20"/>
          <w:lang w:val="es-ES"/>
        </w:rPr>
        <w:t xml:space="preserve"> Programa Prerrequisitos de operación: son programas relacionados directamente con la inocuidad de los productos lo cuales se deben controlar y son identificados  en el análisis de peligros.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shd w:val="clear" w:color="auto" w:fill="FFFFFF"/>
          <w:lang w:val="es-ES"/>
        </w:rPr>
      </w:pPr>
      <w:r w:rsidRPr="00A15EB4">
        <w:rPr>
          <w:rFonts w:ascii="Arial" w:hAnsi="Arial" w:cs="Arial"/>
          <w:b/>
          <w:sz w:val="20"/>
          <w:szCs w:val="20"/>
          <w:lang w:val="es-ES"/>
        </w:rPr>
        <w:t>HACCP:</w:t>
      </w:r>
      <w:r w:rsidRPr="00A15EB4">
        <w:rPr>
          <w:rFonts w:ascii="Arial" w:hAnsi="Arial" w:cs="Arial"/>
          <w:sz w:val="20"/>
          <w:szCs w:val="20"/>
          <w:lang w:val="es-ES"/>
        </w:rPr>
        <w:t xml:space="preserve"> sistema </w:t>
      </w:r>
      <w:r w:rsidRPr="00A15EB4">
        <w:rPr>
          <w:rFonts w:ascii="Arial" w:hAnsi="Arial" w:cs="Arial"/>
          <w:sz w:val="20"/>
          <w:szCs w:val="20"/>
          <w:shd w:val="clear" w:color="auto" w:fill="FFFFFF"/>
          <w:lang w:val="es-ES"/>
        </w:rPr>
        <w:t>de  Análisis de Peligros y Puntos Críticos de Control  para garantizar la inocuidad alimentaria, de forma lógica y objetiva.</w:t>
      </w:r>
    </w:p>
    <w:p w:rsidR="00A15EB4" w:rsidRPr="00A15EB4" w:rsidRDefault="00A15EB4" w:rsidP="00A15EB4">
      <w:pPr>
        <w:spacing w:line="360" w:lineRule="auto"/>
        <w:jc w:val="both"/>
        <w:rPr>
          <w:rFonts w:ascii="Arial" w:hAnsi="Arial" w:cs="Arial"/>
          <w:sz w:val="20"/>
          <w:szCs w:val="20"/>
          <w:shd w:val="clear" w:color="auto" w:fill="FFFFFF"/>
          <w:lang w:val="es-ES"/>
        </w:rPr>
      </w:pPr>
    </w:p>
    <w:p w:rsidR="00A15EB4" w:rsidRPr="00A15EB4" w:rsidRDefault="00A15EB4" w:rsidP="00A15EB4">
      <w:pPr>
        <w:spacing w:line="360" w:lineRule="auto"/>
        <w:jc w:val="both"/>
        <w:rPr>
          <w:rFonts w:ascii="Arial" w:hAnsi="Arial" w:cs="Arial"/>
          <w:sz w:val="20"/>
          <w:szCs w:val="20"/>
          <w:lang w:val="es-ES"/>
        </w:rPr>
      </w:pPr>
      <w:r w:rsidRPr="00A15EB4">
        <w:rPr>
          <w:rFonts w:ascii="Arial" w:hAnsi="Arial" w:cs="Arial"/>
          <w:b/>
          <w:sz w:val="20"/>
          <w:szCs w:val="20"/>
          <w:lang w:val="es-ES"/>
        </w:rPr>
        <w:lastRenderedPageBreak/>
        <w:t>Clientes externos</w:t>
      </w:r>
      <w:r w:rsidRPr="00A15EB4">
        <w:rPr>
          <w:rFonts w:ascii="Arial" w:hAnsi="Arial" w:cs="Arial"/>
          <w:sz w:val="20"/>
          <w:szCs w:val="20"/>
          <w:lang w:val="es-ES"/>
        </w:rPr>
        <w:t>: Consumidor  final del producto, en el que se incluyen las personas, las empresas o el mercado en general, así mismo, un distribuidor; que son independiente a la organización.</w:t>
      </w:r>
    </w:p>
    <w:p w:rsidR="00A15EB4" w:rsidRPr="00A15EB4" w:rsidRDefault="00A15EB4" w:rsidP="00A15EB4">
      <w:pPr>
        <w:spacing w:line="360" w:lineRule="auto"/>
        <w:jc w:val="both"/>
        <w:rPr>
          <w:rFonts w:ascii="Arial" w:hAnsi="Arial" w:cs="Arial"/>
          <w:sz w:val="20"/>
          <w:szCs w:val="20"/>
          <w:lang w:val="es-ES"/>
        </w:rPr>
      </w:pPr>
      <w:r w:rsidRPr="00A15EB4">
        <w:rPr>
          <w:rFonts w:ascii="Arial" w:hAnsi="Arial" w:cs="Arial"/>
          <w:sz w:val="20"/>
          <w:szCs w:val="20"/>
          <w:lang w:val="es-ES"/>
        </w:rPr>
        <w:t xml:space="preserve"> </w:t>
      </w:r>
    </w:p>
    <w:p w:rsidR="00A15EB4" w:rsidRPr="00A15EB4" w:rsidRDefault="00A15EB4" w:rsidP="00A15EB4">
      <w:pPr>
        <w:spacing w:line="360" w:lineRule="auto"/>
        <w:jc w:val="both"/>
        <w:rPr>
          <w:rFonts w:ascii="Arial" w:hAnsi="Arial" w:cs="Arial"/>
          <w:sz w:val="20"/>
          <w:szCs w:val="20"/>
          <w:lang w:val="es-ES"/>
        </w:rPr>
      </w:pPr>
      <w:r w:rsidRPr="00A15EB4">
        <w:rPr>
          <w:rFonts w:ascii="Arial" w:hAnsi="Arial" w:cs="Arial"/>
          <w:b/>
          <w:sz w:val="20"/>
          <w:szCs w:val="20"/>
          <w:lang w:val="es-ES"/>
        </w:rPr>
        <w:t>Clientes internos</w:t>
      </w:r>
      <w:r w:rsidRPr="00A15EB4">
        <w:rPr>
          <w:rFonts w:ascii="Arial" w:hAnsi="Arial" w:cs="Arial"/>
          <w:sz w:val="20"/>
          <w:szCs w:val="20"/>
          <w:lang w:val="es-ES"/>
        </w:rPr>
        <w:t xml:space="preserve">: todo personal que pertenece  a la organización y/o trabaja para la misma. </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F07C1C">
      <w:pPr>
        <w:pStyle w:val="Ttulo1"/>
        <w:keepLines w:val="0"/>
        <w:numPr>
          <w:ilvl w:val="0"/>
          <w:numId w:val="26"/>
        </w:numPr>
        <w:tabs>
          <w:tab w:val="left" w:pos="1134"/>
        </w:tabs>
        <w:spacing w:before="0" w:line="360" w:lineRule="auto"/>
        <w:jc w:val="both"/>
        <w:rPr>
          <w:rFonts w:ascii="Arial" w:hAnsi="Arial" w:cs="Arial"/>
          <w:color w:val="auto"/>
          <w:sz w:val="20"/>
          <w:szCs w:val="20"/>
          <w:lang w:val="es-ES"/>
        </w:rPr>
      </w:pPr>
      <w:bookmarkStart w:id="645" w:name="_Toc456349709"/>
      <w:bookmarkStart w:id="646" w:name="_Toc456349761"/>
      <w:bookmarkStart w:id="647" w:name="_Toc505090474"/>
      <w:bookmarkStart w:id="648" w:name="_Toc522889869"/>
      <w:r w:rsidRPr="00A15EB4">
        <w:rPr>
          <w:rFonts w:ascii="Arial" w:hAnsi="Arial" w:cs="Arial"/>
          <w:color w:val="auto"/>
          <w:sz w:val="20"/>
          <w:szCs w:val="20"/>
          <w:lang w:val="es-ES"/>
        </w:rPr>
        <w:t>INFORMACIÓN DE FABRICA JUSTO SAIC</w:t>
      </w:r>
      <w:bookmarkEnd w:id="645"/>
      <w:bookmarkEnd w:id="646"/>
      <w:r w:rsidRPr="00A15EB4">
        <w:rPr>
          <w:rFonts w:ascii="Arial" w:hAnsi="Arial" w:cs="Arial"/>
          <w:color w:val="auto"/>
          <w:sz w:val="20"/>
          <w:szCs w:val="20"/>
          <w:lang w:val="es-ES"/>
        </w:rPr>
        <w:t>.</w:t>
      </w:r>
      <w:bookmarkEnd w:id="647"/>
      <w:bookmarkEnd w:id="648"/>
    </w:p>
    <w:p w:rsidR="00A15EB4" w:rsidRPr="00A15EB4" w:rsidRDefault="00116F3A" w:rsidP="00A15EB4">
      <w:pPr>
        <w:pStyle w:val="Ttulo2"/>
        <w:spacing w:line="360" w:lineRule="auto"/>
        <w:jc w:val="both"/>
        <w:rPr>
          <w:rFonts w:ascii="Arial" w:hAnsi="Arial" w:cs="Arial"/>
          <w:i w:val="0"/>
          <w:sz w:val="20"/>
          <w:szCs w:val="20"/>
          <w:lang w:val="es-ES"/>
        </w:rPr>
      </w:pPr>
      <w:bookmarkStart w:id="649" w:name="_Toc456349710"/>
      <w:bookmarkStart w:id="650" w:name="_Toc456349762"/>
      <w:bookmarkStart w:id="651" w:name="_Toc505090475"/>
      <w:bookmarkStart w:id="652" w:name="_Toc522889870"/>
      <w:r>
        <w:rPr>
          <w:rFonts w:ascii="Arial" w:hAnsi="Arial" w:cs="Arial"/>
          <w:i w:val="0"/>
          <w:sz w:val="20"/>
          <w:szCs w:val="20"/>
          <w:lang w:val="es-ES"/>
        </w:rPr>
        <w:t>4</w:t>
      </w:r>
      <w:r w:rsidR="00A15EB4" w:rsidRPr="00A15EB4">
        <w:rPr>
          <w:rFonts w:ascii="Arial" w:hAnsi="Arial" w:cs="Arial"/>
          <w:i w:val="0"/>
          <w:sz w:val="20"/>
          <w:szCs w:val="20"/>
          <w:lang w:val="es-ES"/>
        </w:rPr>
        <w:t>.1. POLÍTICA DE CALIDAD</w:t>
      </w:r>
      <w:bookmarkEnd w:id="649"/>
      <w:bookmarkEnd w:id="650"/>
      <w:r w:rsidR="00A15EB4" w:rsidRPr="00A15EB4">
        <w:rPr>
          <w:rFonts w:ascii="Arial" w:hAnsi="Arial" w:cs="Arial"/>
          <w:i w:val="0"/>
          <w:sz w:val="20"/>
          <w:szCs w:val="20"/>
          <w:lang w:val="es-ES"/>
        </w:rPr>
        <w:t>.</w:t>
      </w:r>
      <w:bookmarkEnd w:id="651"/>
      <w:bookmarkEnd w:id="652"/>
    </w:p>
    <w:p w:rsidR="00A15EB4" w:rsidRPr="00A15EB4" w:rsidRDefault="00A15EB4" w:rsidP="00A15EB4">
      <w:pPr>
        <w:spacing w:line="360" w:lineRule="auto"/>
        <w:jc w:val="both"/>
        <w:rPr>
          <w:rFonts w:ascii="Arial" w:hAnsi="Arial" w:cs="Arial"/>
          <w:sz w:val="20"/>
          <w:szCs w:val="20"/>
          <w:lang w:val="es-ES"/>
        </w:rPr>
      </w:pPr>
    </w:p>
    <w:p w:rsidR="00A15EB4" w:rsidRDefault="00A15EB4" w:rsidP="006B3997">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La política de calidad  sobre la cual trabaja  </w:t>
      </w:r>
      <w:r w:rsidR="00116F3A">
        <w:rPr>
          <w:rFonts w:ascii="Arial" w:hAnsi="Arial" w:cs="Arial"/>
          <w:sz w:val="20"/>
          <w:szCs w:val="20"/>
          <w:lang w:val="es-ES"/>
        </w:rPr>
        <w:t xml:space="preserve">DULZOR SA </w:t>
      </w:r>
      <w:r w:rsidRPr="00A15EB4">
        <w:rPr>
          <w:rFonts w:ascii="Arial" w:hAnsi="Arial" w:cs="Arial"/>
          <w:sz w:val="20"/>
          <w:szCs w:val="20"/>
          <w:lang w:val="es-ES"/>
        </w:rPr>
        <w:t>tiene como pilares la inocuidad de los productos que elabora, la satisfacción del cliente, la gestión de los recursos humanos, la</w:t>
      </w:r>
      <w:r w:rsidR="00116F3A">
        <w:rPr>
          <w:rFonts w:ascii="Arial" w:hAnsi="Arial" w:cs="Arial"/>
          <w:sz w:val="20"/>
          <w:szCs w:val="20"/>
          <w:lang w:val="es-ES"/>
        </w:rPr>
        <w:t xml:space="preserve"> comunicación y mejora continua:</w:t>
      </w:r>
    </w:p>
    <w:p w:rsidR="00116F3A" w:rsidRPr="00116F3A" w:rsidRDefault="00116F3A" w:rsidP="006B3997">
      <w:pPr>
        <w:spacing w:line="360" w:lineRule="auto"/>
        <w:jc w:val="center"/>
        <w:rPr>
          <w:rFonts w:ascii="Arial" w:hAnsi="Arial" w:cs="Arial"/>
          <w:i/>
          <w:sz w:val="20"/>
          <w:szCs w:val="20"/>
          <w:lang w:val="es-ES"/>
        </w:rPr>
      </w:pPr>
      <w:r w:rsidRPr="00116F3A">
        <w:rPr>
          <w:rFonts w:ascii="Arial" w:hAnsi="Arial" w:cs="Arial"/>
          <w:i/>
          <w:sz w:val="20"/>
          <w:szCs w:val="20"/>
          <w:lang w:val="es-ES"/>
        </w:rPr>
        <w:t>“</w:t>
      </w:r>
      <w:r>
        <w:rPr>
          <w:rFonts w:ascii="Arial" w:hAnsi="Arial" w:cs="Arial"/>
          <w:i/>
          <w:sz w:val="20"/>
          <w:szCs w:val="20"/>
          <w:lang w:val="es-ES"/>
        </w:rPr>
        <w:t>E</w:t>
      </w:r>
      <w:r w:rsidRPr="00116F3A">
        <w:rPr>
          <w:rFonts w:ascii="Arial" w:hAnsi="Arial" w:cs="Arial"/>
          <w:i/>
          <w:sz w:val="20"/>
          <w:szCs w:val="20"/>
          <w:lang w:val="es-ES"/>
        </w:rPr>
        <w:t>n Dulzor SA tenemos compromiso por la inocuidad alimentaria y satisfacción de nuestros clientes,</w:t>
      </w:r>
      <w:r>
        <w:rPr>
          <w:rFonts w:ascii="Arial" w:hAnsi="Arial" w:cs="Arial"/>
          <w:i/>
          <w:sz w:val="20"/>
          <w:szCs w:val="20"/>
          <w:lang w:val="es-ES"/>
        </w:rPr>
        <w:t xml:space="preserve"> </w:t>
      </w:r>
      <w:r w:rsidRPr="00116F3A">
        <w:rPr>
          <w:rFonts w:ascii="Arial" w:hAnsi="Arial" w:cs="Arial"/>
          <w:i/>
          <w:sz w:val="20"/>
          <w:szCs w:val="20"/>
          <w:lang w:val="es-ES"/>
        </w:rPr>
        <w:t>por lo cual ponemos todos nuestros esfuerzos en garantizar la calidad e inocuidad de los productos que fabricamos, cumpliendo en cada uno de sus procesos los requisitos legales y reglamentarios correspondientes, empleando proveedores confiables,  gestionando nuestro recurso humano, satisfaciendo a nuestros clientes y brindando siempre una comunicación fluida con todas las partes interesadas”</w:t>
      </w:r>
    </w:p>
    <w:p w:rsidR="00A15EB4" w:rsidRPr="00A15EB4" w:rsidRDefault="006B3997" w:rsidP="006B3997">
      <w:pPr>
        <w:spacing w:line="360" w:lineRule="auto"/>
        <w:ind w:firstLine="708"/>
        <w:jc w:val="both"/>
        <w:rPr>
          <w:rFonts w:ascii="Arial" w:hAnsi="Arial" w:cs="Arial"/>
          <w:sz w:val="20"/>
          <w:szCs w:val="20"/>
          <w:lang w:val="es-ES"/>
        </w:rPr>
      </w:pPr>
      <w:r w:rsidRPr="00A15EB4">
        <w:rPr>
          <w:rFonts w:ascii="Arial" w:hAnsi="Arial" w:cs="Arial"/>
          <w:sz w:val="20"/>
          <w:szCs w:val="20"/>
          <w:lang w:val="es-ES"/>
        </w:rPr>
        <w:t>Esta política se comunica y se implemente a toda la organización a través de capacitaciones, inducciones y/o anuncios visuales en la planta, se revisa anualmente para su actualización si así se requiere.</w:t>
      </w:r>
    </w:p>
    <w:p w:rsidR="00A15EB4" w:rsidRPr="00A15EB4" w:rsidRDefault="00A15EB4" w:rsidP="006B3997">
      <w:pPr>
        <w:spacing w:line="360" w:lineRule="auto"/>
        <w:ind w:firstLine="708"/>
        <w:jc w:val="both"/>
        <w:rPr>
          <w:rFonts w:ascii="Arial" w:hAnsi="Arial" w:cs="Arial"/>
          <w:sz w:val="20"/>
          <w:szCs w:val="20"/>
          <w:lang w:val="es-ES"/>
        </w:rPr>
      </w:pPr>
      <w:r w:rsidRPr="00A15EB4">
        <w:rPr>
          <w:rFonts w:ascii="Arial" w:hAnsi="Arial" w:cs="Arial"/>
          <w:sz w:val="20"/>
          <w:szCs w:val="20"/>
          <w:lang w:val="es-ES"/>
        </w:rPr>
        <w:t>Así mismo en conjunto con nuestra política de calidad y bajo los mismos principios planteamos una misión, visión, estrategia y valores que nos guía</w:t>
      </w:r>
      <w:r w:rsidR="00116F3A">
        <w:rPr>
          <w:rFonts w:ascii="Arial" w:hAnsi="Arial" w:cs="Arial"/>
          <w:sz w:val="20"/>
          <w:szCs w:val="20"/>
          <w:lang w:val="es-ES"/>
        </w:rPr>
        <w:t xml:space="preserve"> en el día a día en la compañía. </w:t>
      </w:r>
      <w:r w:rsidRPr="00A15EB4">
        <w:rPr>
          <w:rFonts w:ascii="Arial" w:hAnsi="Arial" w:cs="Arial"/>
          <w:sz w:val="20"/>
          <w:szCs w:val="20"/>
          <w:lang w:val="es-ES"/>
        </w:rPr>
        <w:t>De nuestra política de calidad se plantean los siguientes objetivos generales de la organización:</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F07C1C">
      <w:pPr>
        <w:numPr>
          <w:ilvl w:val="0"/>
          <w:numId w:val="27"/>
        </w:numPr>
        <w:spacing w:after="0" w:line="360" w:lineRule="auto"/>
        <w:jc w:val="both"/>
        <w:rPr>
          <w:rFonts w:ascii="Arial" w:hAnsi="Arial" w:cs="Arial"/>
          <w:sz w:val="20"/>
          <w:szCs w:val="20"/>
          <w:lang w:val="es-ES"/>
        </w:rPr>
      </w:pPr>
      <w:r w:rsidRPr="00A15EB4">
        <w:rPr>
          <w:rFonts w:ascii="Arial" w:hAnsi="Arial" w:cs="Arial"/>
          <w:sz w:val="20"/>
          <w:szCs w:val="20"/>
          <w:lang w:val="es-ES"/>
        </w:rPr>
        <w:t>Garantizar la inocuidad de nuestros productos.</w:t>
      </w:r>
    </w:p>
    <w:p w:rsidR="00A15EB4" w:rsidRPr="00A15EB4" w:rsidRDefault="00A15EB4" w:rsidP="00F07C1C">
      <w:pPr>
        <w:numPr>
          <w:ilvl w:val="0"/>
          <w:numId w:val="27"/>
        </w:numPr>
        <w:spacing w:after="0" w:line="360" w:lineRule="auto"/>
        <w:jc w:val="both"/>
        <w:rPr>
          <w:rFonts w:ascii="Arial" w:hAnsi="Arial" w:cs="Arial"/>
          <w:sz w:val="20"/>
          <w:szCs w:val="20"/>
          <w:lang w:val="es-ES"/>
        </w:rPr>
      </w:pPr>
      <w:r w:rsidRPr="00A15EB4">
        <w:rPr>
          <w:rFonts w:ascii="Arial" w:hAnsi="Arial" w:cs="Arial"/>
          <w:sz w:val="20"/>
          <w:szCs w:val="20"/>
          <w:lang w:val="es-ES"/>
        </w:rPr>
        <w:t>Cumplir con cada uno de los requerimientos legales y reglamentarios.</w:t>
      </w:r>
    </w:p>
    <w:p w:rsidR="00A15EB4" w:rsidRPr="00A15EB4" w:rsidRDefault="00A15EB4" w:rsidP="00F07C1C">
      <w:pPr>
        <w:numPr>
          <w:ilvl w:val="0"/>
          <w:numId w:val="27"/>
        </w:numPr>
        <w:spacing w:after="0" w:line="360" w:lineRule="auto"/>
        <w:jc w:val="both"/>
        <w:rPr>
          <w:rFonts w:ascii="Arial" w:hAnsi="Arial" w:cs="Arial"/>
          <w:sz w:val="20"/>
          <w:szCs w:val="20"/>
          <w:lang w:val="es-ES"/>
        </w:rPr>
      </w:pPr>
      <w:r w:rsidRPr="00A15EB4">
        <w:rPr>
          <w:rFonts w:ascii="Arial" w:hAnsi="Arial" w:cs="Arial"/>
          <w:sz w:val="20"/>
          <w:szCs w:val="20"/>
          <w:lang w:val="es-ES"/>
        </w:rPr>
        <w:t>Satisfacer las necesidades y expectativas de nuestros clientes.</w:t>
      </w:r>
    </w:p>
    <w:p w:rsidR="00A15EB4" w:rsidRPr="00A15EB4" w:rsidRDefault="00A15EB4" w:rsidP="00F07C1C">
      <w:pPr>
        <w:numPr>
          <w:ilvl w:val="0"/>
          <w:numId w:val="27"/>
        </w:numPr>
        <w:spacing w:after="0" w:line="360" w:lineRule="auto"/>
        <w:jc w:val="both"/>
        <w:rPr>
          <w:rFonts w:ascii="Arial" w:hAnsi="Arial" w:cs="Arial"/>
          <w:sz w:val="20"/>
          <w:szCs w:val="20"/>
          <w:lang w:val="es-ES"/>
        </w:rPr>
      </w:pPr>
      <w:r w:rsidRPr="00A15EB4">
        <w:rPr>
          <w:rFonts w:ascii="Arial" w:hAnsi="Arial" w:cs="Arial"/>
          <w:sz w:val="20"/>
          <w:szCs w:val="20"/>
          <w:lang w:val="es-ES"/>
        </w:rPr>
        <w:t>Gestionar constantemente nuestros recursos humanos.</w:t>
      </w:r>
    </w:p>
    <w:p w:rsidR="00A15EB4" w:rsidRPr="00A15EB4" w:rsidRDefault="00A15EB4" w:rsidP="00F07C1C">
      <w:pPr>
        <w:numPr>
          <w:ilvl w:val="0"/>
          <w:numId w:val="27"/>
        </w:numPr>
        <w:spacing w:after="0" w:line="360" w:lineRule="auto"/>
        <w:jc w:val="both"/>
        <w:rPr>
          <w:rFonts w:ascii="Arial" w:hAnsi="Arial" w:cs="Arial"/>
          <w:sz w:val="20"/>
          <w:szCs w:val="20"/>
          <w:lang w:val="es-ES"/>
        </w:rPr>
      </w:pPr>
      <w:r w:rsidRPr="00A15EB4">
        <w:rPr>
          <w:rFonts w:ascii="Arial" w:hAnsi="Arial" w:cs="Arial"/>
          <w:sz w:val="20"/>
          <w:szCs w:val="20"/>
          <w:lang w:val="es-ES"/>
        </w:rPr>
        <w:t>Trabajar con un sistema eficaz de análisis de peligros y puntos críticos de control.</w:t>
      </w:r>
    </w:p>
    <w:p w:rsidR="00A15EB4" w:rsidRPr="00A15EB4" w:rsidRDefault="00A15EB4" w:rsidP="00F07C1C">
      <w:pPr>
        <w:numPr>
          <w:ilvl w:val="0"/>
          <w:numId w:val="27"/>
        </w:numPr>
        <w:spacing w:after="0" w:line="360" w:lineRule="auto"/>
        <w:jc w:val="both"/>
        <w:rPr>
          <w:rFonts w:ascii="Arial" w:hAnsi="Arial" w:cs="Arial"/>
          <w:sz w:val="20"/>
          <w:szCs w:val="20"/>
          <w:lang w:val="es-ES"/>
        </w:rPr>
      </w:pPr>
      <w:r w:rsidRPr="00A15EB4">
        <w:rPr>
          <w:rFonts w:ascii="Arial" w:hAnsi="Arial" w:cs="Arial"/>
          <w:sz w:val="20"/>
          <w:szCs w:val="20"/>
          <w:lang w:val="es-ES"/>
        </w:rPr>
        <w:t>Trabajar bajo el lema mejora continua.</w:t>
      </w:r>
    </w:p>
    <w:p w:rsidR="00A15EB4" w:rsidRPr="00A15EB4" w:rsidRDefault="00A15EB4" w:rsidP="00F07C1C">
      <w:pPr>
        <w:numPr>
          <w:ilvl w:val="0"/>
          <w:numId w:val="27"/>
        </w:numPr>
        <w:spacing w:after="0" w:line="360" w:lineRule="auto"/>
        <w:jc w:val="both"/>
        <w:rPr>
          <w:rFonts w:ascii="Arial" w:hAnsi="Arial" w:cs="Arial"/>
          <w:sz w:val="20"/>
          <w:szCs w:val="20"/>
          <w:lang w:val="es-ES"/>
        </w:rPr>
      </w:pPr>
      <w:r w:rsidRPr="00A15EB4">
        <w:rPr>
          <w:rFonts w:ascii="Arial" w:hAnsi="Arial" w:cs="Arial"/>
          <w:sz w:val="20"/>
          <w:szCs w:val="20"/>
          <w:lang w:val="es-ES"/>
        </w:rPr>
        <w:t>Mantener una comunicación efectiva interna y externa.</w:t>
      </w:r>
    </w:p>
    <w:p w:rsidR="00A15EB4" w:rsidRPr="00A15EB4" w:rsidRDefault="00A15EB4" w:rsidP="00F07C1C">
      <w:pPr>
        <w:numPr>
          <w:ilvl w:val="0"/>
          <w:numId w:val="27"/>
        </w:numPr>
        <w:spacing w:after="0" w:line="360" w:lineRule="auto"/>
        <w:jc w:val="both"/>
        <w:rPr>
          <w:rFonts w:ascii="Arial" w:hAnsi="Arial" w:cs="Arial"/>
          <w:sz w:val="20"/>
          <w:szCs w:val="20"/>
          <w:lang w:val="es-ES"/>
        </w:rPr>
      </w:pPr>
      <w:r w:rsidRPr="00A15EB4">
        <w:rPr>
          <w:rFonts w:ascii="Arial" w:hAnsi="Arial" w:cs="Arial"/>
          <w:sz w:val="20"/>
          <w:szCs w:val="20"/>
          <w:lang w:val="es-ES"/>
        </w:rPr>
        <w:t>Mantener relaciones de mutuo beneficio con nuestros proveedores.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116F3A" w:rsidP="00A15EB4">
      <w:pPr>
        <w:pStyle w:val="Ttulo2"/>
        <w:spacing w:line="360" w:lineRule="auto"/>
        <w:jc w:val="both"/>
        <w:rPr>
          <w:rFonts w:ascii="Arial" w:hAnsi="Arial" w:cs="Arial"/>
          <w:i w:val="0"/>
          <w:sz w:val="20"/>
          <w:szCs w:val="20"/>
          <w:lang w:val="es-ES"/>
        </w:rPr>
      </w:pPr>
      <w:bookmarkStart w:id="653" w:name="_Toc456349711"/>
      <w:bookmarkStart w:id="654" w:name="_Toc456349763"/>
      <w:bookmarkStart w:id="655" w:name="_Toc505090476"/>
      <w:bookmarkStart w:id="656" w:name="_Toc522889871"/>
      <w:r>
        <w:rPr>
          <w:rFonts w:ascii="Arial" w:hAnsi="Arial" w:cs="Arial"/>
          <w:i w:val="0"/>
          <w:sz w:val="20"/>
          <w:szCs w:val="20"/>
          <w:lang w:val="es-ES"/>
        </w:rPr>
        <w:lastRenderedPageBreak/>
        <w:t>4</w:t>
      </w:r>
      <w:r w:rsidR="00A15EB4" w:rsidRPr="00A15EB4">
        <w:rPr>
          <w:rFonts w:ascii="Arial" w:hAnsi="Arial" w:cs="Arial"/>
          <w:i w:val="0"/>
          <w:sz w:val="20"/>
          <w:szCs w:val="20"/>
          <w:lang w:val="es-ES"/>
        </w:rPr>
        <w:t>.2. ORGANIGRAMA</w:t>
      </w:r>
      <w:bookmarkEnd w:id="653"/>
      <w:bookmarkEnd w:id="654"/>
      <w:r w:rsidR="00A15EB4" w:rsidRPr="00A15EB4">
        <w:rPr>
          <w:rFonts w:ascii="Arial" w:hAnsi="Arial" w:cs="Arial"/>
          <w:i w:val="0"/>
          <w:sz w:val="20"/>
          <w:szCs w:val="20"/>
          <w:lang w:val="es-ES"/>
        </w:rPr>
        <w:t>.</w:t>
      </w:r>
      <w:bookmarkEnd w:id="655"/>
      <w:bookmarkEnd w:id="656"/>
    </w:p>
    <w:p w:rsidR="00A15EB4" w:rsidRPr="00A15EB4" w:rsidRDefault="00A15EB4" w:rsidP="00A15EB4">
      <w:pPr>
        <w:spacing w:line="360" w:lineRule="auto"/>
        <w:jc w:val="both"/>
        <w:rPr>
          <w:rFonts w:ascii="Arial" w:hAnsi="Arial" w:cs="Arial"/>
          <w:sz w:val="20"/>
          <w:szCs w:val="20"/>
          <w:lang w:val="es-ES"/>
        </w:rPr>
      </w:pPr>
    </w:p>
    <w:p w:rsidR="00A15EB4" w:rsidRDefault="00A15EB4" w:rsidP="006B3997">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El organigrama que define con claridad la cadena de mando y comunicativa de </w:t>
      </w:r>
      <w:r w:rsidR="00116F3A">
        <w:rPr>
          <w:rFonts w:ascii="Arial" w:hAnsi="Arial" w:cs="Arial"/>
          <w:sz w:val="20"/>
          <w:szCs w:val="20"/>
          <w:lang w:val="es-ES"/>
        </w:rPr>
        <w:t>Dulzor SA</w:t>
      </w:r>
      <w:r w:rsidRPr="00A15EB4">
        <w:rPr>
          <w:rFonts w:ascii="Arial" w:hAnsi="Arial" w:cs="Arial"/>
          <w:sz w:val="20"/>
          <w:szCs w:val="20"/>
          <w:lang w:val="es-ES"/>
        </w:rPr>
        <w:t xml:space="preserve">  encuentra, en él se visualizan todos los puestos de trabajo de la empresa, a quien reportan directamente, sin embargo, para casos en donde la inocuidad del producto se vea afectada  podrán dar aviso al gerente de producción y/o  general de manera inmediata.</w:t>
      </w:r>
    </w:p>
    <w:p w:rsidR="00116F3A" w:rsidRDefault="00116F3A" w:rsidP="00A15EB4">
      <w:pPr>
        <w:spacing w:line="360" w:lineRule="auto"/>
        <w:jc w:val="both"/>
        <w:rPr>
          <w:rFonts w:ascii="Arial" w:hAnsi="Arial" w:cs="Arial"/>
          <w:sz w:val="20"/>
          <w:szCs w:val="20"/>
          <w:lang w:val="es-ES"/>
        </w:rPr>
      </w:pPr>
      <w:r>
        <w:rPr>
          <w:rFonts w:ascii="Arial" w:hAnsi="Arial" w:cs="Arial"/>
          <w:noProof/>
          <w:sz w:val="20"/>
          <w:szCs w:val="20"/>
          <w:lang w:val="es-AR" w:eastAsia="es-AR"/>
        </w:rPr>
        <w:drawing>
          <wp:inline distT="0" distB="0" distL="0" distR="0" wp14:anchorId="35D1D5B8">
            <wp:extent cx="6333490" cy="3275965"/>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3490" cy="3275965"/>
                    </a:xfrm>
                    <a:prstGeom prst="rect">
                      <a:avLst/>
                    </a:prstGeom>
                    <a:noFill/>
                  </pic:spPr>
                </pic:pic>
              </a:graphicData>
            </a:graphic>
          </wp:inline>
        </w:drawing>
      </w:r>
    </w:p>
    <w:p w:rsidR="00116F3A" w:rsidRPr="00A15EB4" w:rsidRDefault="00116F3A" w:rsidP="00A15EB4">
      <w:pPr>
        <w:spacing w:line="360" w:lineRule="auto"/>
        <w:jc w:val="both"/>
        <w:rPr>
          <w:rFonts w:ascii="Arial" w:hAnsi="Arial" w:cs="Arial"/>
          <w:sz w:val="20"/>
          <w:szCs w:val="20"/>
          <w:lang w:val="es-ES"/>
        </w:rPr>
      </w:pPr>
    </w:p>
    <w:p w:rsidR="00A15EB4" w:rsidRDefault="00A15EB4" w:rsidP="006B3997">
      <w:pPr>
        <w:spacing w:line="360" w:lineRule="auto"/>
        <w:ind w:firstLine="708"/>
        <w:jc w:val="both"/>
        <w:rPr>
          <w:rFonts w:ascii="Arial" w:hAnsi="Arial" w:cs="Arial"/>
          <w:sz w:val="20"/>
          <w:szCs w:val="20"/>
          <w:lang w:val="es-ES"/>
        </w:rPr>
      </w:pPr>
      <w:r w:rsidRPr="00A15EB4">
        <w:rPr>
          <w:rFonts w:ascii="Arial" w:hAnsi="Arial" w:cs="Arial"/>
          <w:sz w:val="20"/>
          <w:szCs w:val="20"/>
          <w:lang w:val="es-ES"/>
        </w:rPr>
        <w:t>Las responsabilidades operativas generales y con el sistema de gestió</w:t>
      </w:r>
      <w:r w:rsidR="00116F3A">
        <w:rPr>
          <w:rFonts w:ascii="Arial" w:hAnsi="Arial" w:cs="Arial"/>
          <w:sz w:val="20"/>
          <w:szCs w:val="20"/>
          <w:lang w:val="es-ES"/>
        </w:rPr>
        <w:t>n  de cada uno de los rolles consignados en el flujograma, son detallados en el perfil de puesto de cada una de las personas, en los cuales de detalla:</w:t>
      </w:r>
    </w:p>
    <w:p w:rsidR="00116F3A" w:rsidRDefault="00116F3A" w:rsidP="00F07C1C">
      <w:pPr>
        <w:pStyle w:val="Prrafodelista"/>
        <w:numPr>
          <w:ilvl w:val="0"/>
          <w:numId w:val="32"/>
        </w:numPr>
        <w:spacing w:line="360" w:lineRule="auto"/>
        <w:jc w:val="both"/>
        <w:rPr>
          <w:rFonts w:ascii="Arial" w:hAnsi="Arial" w:cs="Arial"/>
          <w:sz w:val="20"/>
          <w:szCs w:val="20"/>
          <w:lang w:val="es-ES"/>
        </w:rPr>
      </w:pPr>
      <w:r>
        <w:rPr>
          <w:rFonts w:ascii="Arial" w:hAnsi="Arial" w:cs="Arial"/>
          <w:sz w:val="20"/>
          <w:szCs w:val="20"/>
          <w:lang w:val="es-ES"/>
        </w:rPr>
        <w:t>Puesto y roll que ocupa.</w:t>
      </w:r>
    </w:p>
    <w:p w:rsidR="00116F3A" w:rsidRDefault="00116F3A" w:rsidP="00F07C1C">
      <w:pPr>
        <w:pStyle w:val="Prrafodelista"/>
        <w:numPr>
          <w:ilvl w:val="0"/>
          <w:numId w:val="32"/>
        </w:numPr>
        <w:spacing w:line="360" w:lineRule="auto"/>
        <w:jc w:val="both"/>
        <w:rPr>
          <w:rFonts w:ascii="Arial" w:hAnsi="Arial" w:cs="Arial"/>
          <w:sz w:val="20"/>
          <w:szCs w:val="20"/>
          <w:lang w:val="es-ES"/>
        </w:rPr>
      </w:pPr>
      <w:r>
        <w:rPr>
          <w:rFonts w:ascii="Arial" w:hAnsi="Arial" w:cs="Arial"/>
          <w:sz w:val="20"/>
          <w:szCs w:val="20"/>
          <w:lang w:val="es-ES"/>
        </w:rPr>
        <w:t>Procesos a su cargo.</w:t>
      </w:r>
    </w:p>
    <w:p w:rsidR="00116F3A" w:rsidRDefault="00116F3A" w:rsidP="00F07C1C">
      <w:pPr>
        <w:pStyle w:val="Prrafodelista"/>
        <w:numPr>
          <w:ilvl w:val="0"/>
          <w:numId w:val="32"/>
        </w:numPr>
        <w:spacing w:line="360" w:lineRule="auto"/>
        <w:jc w:val="both"/>
        <w:rPr>
          <w:rFonts w:ascii="Arial" w:hAnsi="Arial" w:cs="Arial"/>
          <w:sz w:val="20"/>
          <w:szCs w:val="20"/>
          <w:lang w:val="es-ES"/>
        </w:rPr>
      </w:pPr>
      <w:r>
        <w:rPr>
          <w:rFonts w:ascii="Arial" w:hAnsi="Arial" w:cs="Arial"/>
          <w:sz w:val="20"/>
          <w:szCs w:val="20"/>
          <w:lang w:val="es-ES"/>
        </w:rPr>
        <w:t>Educación -  conocimientos –experiencia requerida.</w:t>
      </w:r>
    </w:p>
    <w:p w:rsidR="00116F3A" w:rsidRPr="00116F3A" w:rsidRDefault="00116F3A" w:rsidP="00F07C1C">
      <w:pPr>
        <w:pStyle w:val="Prrafodelista"/>
        <w:numPr>
          <w:ilvl w:val="0"/>
          <w:numId w:val="32"/>
        </w:numPr>
        <w:spacing w:line="360" w:lineRule="auto"/>
        <w:jc w:val="both"/>
        <w:rPr>
          <w:rFonts w:ascii="Arial" w:hAnsi="Arial" w:cs="Arial"/>
          <w:sz w:val="20"/>
          <w:szCs w:val="20"/>
          <w:lang w:val="es-ES"/>
        </w:rPr>
      </w:pPr>
      <w:r>
        <w:rPr>
          <w:rFonts w:ascii="Arial" w:hAnsi="Arial" w:cs="Arial"/>
          <w:sz w:val="20"/>
          <w:szCs w:val="20"/>
          <w:lang w:val="es-ES"/>
        </w:rPr>
        <w:t>Capacitaciones requeridas.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F07C1C">
      <w:pPr>
        <w:pStyle w:val="Ttulo1"/>
        <w:keepLines w:val="0"/>
        <w:numPr>
          <w:ilvl w:val="0"/>
          <w:numId w:val="26"/>
        </w:numPr>
        <w:tabs>
          <w:tab w:val="left" w:pos="1134"/>
        </w:tabs>
        <w:spacing w:before="0" w:line="360" w:lineRule="auto"/>
        <w:jc w:val="both"/>
        <w:rPr>
          <w:rFonts w:ascii="Arial" w:hAnsi="Arial" w:cs="Arial"/>
          <w:color w:val="auto"/>
          <w:sz w:val="20"/>
          <w:szCs w:val="20"/>
          <w:lang w:val="es-ES"/>
        </w:rPr>
      </w:pPr>
      <w:bookmarkStart w:id="657" w:name="_Toc456349713"/>
      <w:bookmarkStart w:id="658" w:name="_Toc456349765"/>
      <w:bookmarkStart w:id="659" w:name="_Toc505090478"/>
      <w:bookmarkStart w:id="660" w:name="_Toc522889872"/>
      <w:r w:rsidRPr="00A15EB4">
        <w:rPr>
          <w:rFonts w:ascii="Arial" w:hAnsi="Arial" w:cs="Arial"/>
          <w:color w:val="auto"/>
          <w:sz w:val="20"/>
          <w:szCs w:val="20"/>
          <w:lang w:val="es-ES"/>
        </w:rPr>
        <w:t>DESARROLLO DEL SISTEMA DE GESTIÓN DE LA INOCUIDAD DE LOS ALIMENTOS</w:t>
      </w:r>
      <w:bookmarkEnd w:id="657"/>
      <w:bookmarkEnd w:id="658"/>
      <w:r w:rsidRPr="00A15EB4">
        <w:rPr>
          <w:rFonts w:ascii="Arial" w:hAnsi="Arial" w:cs="Arial"/>
          <w:color w:val="auto"/>
          <w:sz w:val="20"/>
          <w:szCs w:val="20"/>
          <w:lang w:val="es-ES"/>
        </w:rPr>
        <w:t>.</w:t>
      </w:r>
      <w:bookmarkEnd w:id="659"/>
      <w:bookmarkEnd w:id="660"/>
    </w:p>
    <w:p w:rsidR="00A15EB4" w:rsidRDefault="00A15EB4" w:rsidP="00A15EB4">
      <w:pPr>
        <w:spacing w:line="360" w:lineRule="auto"/>
        <w:jc w:val="both"/>
        <w:rPr>
          <w:rFonts w:ascii="Arial" w:hAnsi="Arial" w:cs="Arial"/>
          <w:sz w:val="20"/>
          <w:szCs w:val="20"/>
          <w:lang w:val="es-ES"/>
        </w:rPr>
      </w:pPr>
    </w:p>
    <w:p w:rsidR="00702D9C" w:rsidRDefault="00702D9C" w:rsidP="00A15EB4">
      <w:pPr>
        <w:spacing w:line="360" w:lineRule="auto"/>
        <w:jc w:val="both"/>
        <w:rPr>
          <w:rFonts w:ascii="Arial" w:hAnsi="Arial" w:cs="Arial"/>
          <w:sz w:val="20"/>
          <w:szCs w:val="20"/>
          <w:lang w:val="es-ES"/>
        </w:rPr>
      </w:pPr>
    </w:p>
    <w:p w:rsidR="00702D9C" w:rsidRPr="00A15EB4" w:rsidRDefault="00702D9C" w:rsidP="00A15EB4">
      <w:pPr>
        <w:spacing w:line="360" w:lineRule="auto"/>
        <w:jc w:val="both"/>
        <w:rPr>
          <w:rFonts w:ascii="Arial" w:hAnsi="Arial" w:cs="Arial"/>
          <w:sz w:val="20"/>
          <w:szCs w:val="20"/>
          <w:lang w:val="es-ES"/>
        </w:rPr>
      </w:pPr>
    </w:p>
    <w:p w:rsidR="00A15EB4" w:rsidRPr="00A15EB4" w:rsidRDefault="00116F3A" w:rsidP="00A15EB4">
      <w:pPr>
        <w:pStyle w:val="Ttulo2"/>
        <w:spacing w:line="360" w:lineRule="auto"/>
        <w:jc w:val="both"/>
        <w:rPr>
          <w:rFonts w:ascii="Arial" w:hAnsi="Arial" w:cs="Arial"/>
          <w:i w:val="0"/>
          <w:sz w:val="20"/>
          <w:szCs w:val="20"/>
          <w:lang w:val="es-ES"/>
        </w:rPr>
      </w:pPr>
      <w:bookmarkStart w:id="661" w:name="_Toc456349714"/>
      <w:bookmarkStart w:id="662" w:name="_Toc456349766"/>
      <w:bookmarkStart w:id="663" w:name="_Toc505090479"/>
      <w:bookmarkStart w:id="664" w:name="_Toc522889873"/>
      <w:r>
        <w:rPr>
          <w:rFonts w:ascii="Arial" w:hAnsi="Arial" w:cs="Arial"/>
          <w:i w:val="0"/>
          <w:sz w:val="20"/>
          <w:szCs w:val="20"/>
          <w:lang w:val="es-ES"/>
        </w:rPr>
        <w:lastRenderedPageBreak/>
        <w:t>5</w:t>
      </w:r>
      <w:r w:rsidR="00A15EB4" w:rsidRPr="00A15EB4">
        <w:rPr>
          <w:rFonts w:ascii="Arial" w:hAnsi="Arial" w:cs="Arial"/>
          <w:i w:val="0"/>
          <w:sz w:val="20"/>
          <w:szCs w:val="20"/>
          <w:lang w:val="es-ES"/>
        </w:rPr>
        <w:t>.1. REQUISITOS GENERALES</w:t>
      </w:r>
      <w:bookmarkEnd w:id="661"/>
      <w:bookmarkEnd w:id="662"/>
      <w:r w:rsidR="00A15EB4" w:rsidRPr="00A15EB4">
        <w:rPr>
          <w:rFonts w:ascii="Arial" w:hAnsi="Arial" w:cs="Arial"/>
          <w:i w:val="0"/>
          <w:sz w:val="20"/>
          <w:szCs w:val="20"/>
          <w:lang w:val="es-ES"/>
        </w:rPr>
        <w:t>.</w:t>
      </w:r>
      <w:bookmarkEnd w:id="663"/>
      <w:bookmarkEnd w:id="664"/>
    </w:p>
    <w:p w:rsidR="00A15EB4" w:rsidRPr="00A15EB4" w:rsidRDefault="00A15EB4" w:rsidP="00A15EB4">
      <w:pPr>
        <w:spacing w:line="360" w:lineRule="auto"/>
        <w:jc w:val="both"/>
        <w:rPr>
          <w:rFonts w:ascii="Arial" w:hAnsi="Arial" w:cs="Arial"/>
          <w:sz w:val="20"/>
          <w:szCs w:val="20"/>
          <w:lang w:val="es-ES"/>
        </w:rPr>
      </w:pPr>
    </w:p>
    <w:p w:rsidR="00A15EB4" w:rsidRPr="00A15EB4" w:rsidRDefault="00116F3A" w:rsidP="006B3997">
      <w:pPr>
        <w:spacing w:line="360" w:lineRule="auto"/>
        <w:ind w:firstLine="708"/>
        <w:jc w:val="both"/>
        <w:rPr>
          <w:rFonts w:ascii="Arial" w:hAnsi="Arial" w:cs="Arial"/>
          <w:sz w:val="20"/>
          <w:szCs w:val="20"/>
          <w:lang w:val="es-ES"/>
        </w:rPr>
      </w:pPr>
      <w:r>
        <w:rPr>
          <w:rFonts w:ascii="Arial" w:hAnsi="Arial" w:cs="Arial"/>
          <w:sz w:val="20"/>
          <w:szCs w:val="20"/>
          <w:lang w:val="es-ES"/>
        </w:rPr>
        <w:t>DULZOR SA</w:t>
      </w:r>
      <w:r w:rsidR="00A15EB4" w:rsidRPr="00A15EB4">
        <w:rPr>
          <w:rFonts w:ascii="Arial" w:hAnsi="Arial" w:cs="Arial"/>
          <w:sz w:val="20"/>
          <w:szCs w:val="20"/>
          <w:lang w:val="es-ES"/>
        </w:rPr>
        <w:t xml:space="preserve"> establece, documenta, implementa y mantiene un sistema de gestión de la inocuidad de los alimentos  de acuerdo con los requisitos de la  Norma IRAM-NM ISO  22000:2008. Sistemas de gestión de</w:t>
      </w:r>
      <w:r>
        <w:rPr>
          <w:rFonts w:ascii="Arial" w:hAnsi="Arial" w:cs="Arial"/>
          <w:sz w:val="20"/>
          <w:szCs w:val="20"/>
          <w:lang w:val="es-ES"/>
        </w:rPr>
        <w:t xml:space="preserve"> la inocuidad de los alimentos; </w:t>
      </w:r>
      <w:r w:rsidR="00A15EB4" w:rsidRPr="00A15EB4">
        <w:rPr>
          <w:rFonts w:ascii="Arial" w:hAnsi="Arial" w:cs="Arial"/>
          <w:sz w:val="20"/>
          <w:szCs w:val="20"/>
          <w:lang w:val="es-ES"/>
        </w:rPr>
        <w:t>desde la recepción de las materias primas hasta el empaque de producto terminado.</w:t>
      </w:r>
      <w:bookmarkStart w:id="665" w:name="_Toc456349684"/>
      <w:bookmarkStart w:id="666" w:name="_Toc456349715"/>
      <w:bookmarkStart w:id="667" w:name="_Toc456349767"/>
      <w:r w:rsidR="006B3997">
        <w:rPr>
          <w:rFonts w:ascii="Arial" w:hAnsi="Arial" w:cs="Arial"/>
          <w:sz w:val="20"/>
          <w:szCs w:val="20"/>
          <w:lang w:val="es-ES"/>
        </w:rPr>
        <w:t xml:space="preserve"> </w:t>
      </w:r>
      <w:r w:rsidR="00A15EB4" w:rsidRPr="00A15EB4">
        <w:rPr>
          <w:rFonts w:ascii="Arial" w:hAnsi="Arial" w:cs="Arial"/>
          <w:sz w:val="20"/>
          <w:szCs w:val="20"/>
          <w:lang w:val="es-ES"/>
        </w:rPr>
        <w:t>Nuestro sistema contempla:</w:t>
      </w:r>
      <w:bookmarkEnd w:id="665"/>
      <w:bookmarkEnd w:id="666"/>
      <w:bookmarkEnd w:id="667"/>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F07C1C">
      <w:pPr>
        <w:numPr>
          <w:ilvl w:val="0"/>
          <w:numId w:val="28"/>
        </w:numPr>
        <w:spacing w:after="0" w:line="360" w:lineRule="auto"/>
        <w:jc w:val="both"/>
        <w:rPr>
          <w:rFonts w:ascii="Arial" w:hAnsi="Arial" w:cs="Arial"/>
          <w:sz w:val="20"/>
          <w:szCs w:val="20"/>
          <w:lang w:val="es-ES"/>
        </w:rPr>
      </w:pPr>
      <w:bookmarkStart w:id="668" w:name="_Toc456349685"/>
      <w:bookmarkStart w:id="669" w:name="_Toc456349716"/>
      <w:bookmarkStart w:id="670" w:name="_Toc456349768"/>
      <w:r w:rsidRPr="00A15EB4">
        <w:rPr>
          <w:rFonts w:ascii="Arial" w:hAnsi="Arial" w:cs="Arial"/>
          <w:sz w:val="20"/>
          <w:szCs w:val="20"/>
          <w:lang w:val="es-ES"/>
        </w:rPr>
        <w:t>La identificación, evaluación y control de los peligros relacionados con la inocuidad de nuestros productos dentro del alcance del sistema, a través, de un análisis de peligros y puntos críticos de control</w:t>
      </w:r>
      <w:bookmarkEnd w:id="668"/>
      <w:bookmarkEnd w:id="669"/>
      <w:bookmarkEnd w:id="670"/>
      <w:r w:rsidRPr="00A15EB4">
        <w:rPr>
          <w:rFonts w:ascii="Arial" w:hAnsi="Arial" w:cs="Arial"/>
          <w:sz w:val="20"/>
          <w:szCs w:val="20"/>
          <w:lang w:val="es-ES"/>
        </w:rPr>
        <w:t xml:space="preserve">. </w:t>
      </w:r>
    </w:p>
    <w:p w:rsidR="00A15EB4" w:rsidRPr="00A15EB4" w:rsidRDefault="00A15EB4" w:rsidP="00F07C1C">
      <w:pPr>
        <w:numPr>
          <w:ilvl w:val="0"/>
          <w:numId w:val="28"/>
        </w:numPr>
        <w:spacing w:after="0" w:line="360" w:lineRule="auto"/>
        <w:jc w:val="both"/>
        <w:rPr>
          <w:rFonts w:ascii="Arial" w:hAnsi="Arial" w:cs="Arial"/>
          <w:sz w:val="20"/>
          <w:szCs w:val="20"/>
          <w:lang w:val="es-ES"/>
        </w:rPr>
      </w:pPr>
      <w:bookmarkStart w:id="671" w:name="_Toc456349686"/>
      <w:bookmarkStart w:id="672" w:name="_Toc456349717"/>
      <w:bookmarkStart w:id="673" w:name="_Toc456349769"/>
      <w:r w:rsidRPr="00A15EB4">
        <w:rPr>
          <w:rFonts w:ascii="Arial" w:hAnsi="Arial" w:cs="Arial"/>
          <w:sz w:val="20"/>
          <w:szCs w:val="20"/>
          <w:lang w:val="es-ES"/>
        </w:rPr>
        <w:t>La comunicación constante con nuestros proveedores y clientes en temas relacionados con la inocuidad de nuestros productos dentro del alcance del sistema; además, de una comunicación interna en la organización sobre el sistema de gestión.</w:t>
      </w:r>
      <w:bookmarkEnd w:id="671"/>
      <w:bookmarkEnd w:id="672"/>
      <w:bookmarkEnd w:id="673"/>
    </w:p>
    <w:p w:rsidR="00A15EB4" w:rsidRPr="00A15EB4" w:rsidRDefault="00A15EB4" w:rsidP="00F07C1C">
      <w:pPr>
        <w:numPr>
          <w:ilvl w:val="0"/>
          <w:numId w:val="28"/>
        </w:numPr>
        <w:spacing w:after="0" w:line="360" w:lineRule="auto"/>
        <w:jc w:val="both"/>
        <w:rPr>
          <w:rFonts w:ascii="Arial" w:hAnsi="Arial" w:cs="Arial"/>
          <w:sz w:val="20"/>
          <w:szCs w:val="20"/>
          <w:lang w:val="es-ES"/>
        </w:rPr>
      </w:pPr>
      <w:bookmarkStart w:id="674" w:name="_Toc456349687"/>
      <w:bookmarkStart w:id="675" w:name="_Toc456349718"/>
      <w:bookmarkStart w:id="676" w:name="_Toc456349770"/>
      <w:r w:rsidRPr="00A15EB4">
        <w:rPr>
          <w:rFonts w:ascii="Arial" w:hAnsi="Arial" w:cs="Arial"/>
          <w:sz w:val="20"/>
          <w:szCs w:val="20"/>
          <w:lang w:val="es-ES"/>
        </w:rPr>
        <w:t>La evaluación, revisión y actualización según se considere necesario del sistema de gestión de la inocuidad de los alimentos.</w:t>
      </w:r>
      <w:bookmarkEnd w:id="674"/>
      <w:bookmarkEnd w:id="675"/>
      <w:bookmarkEnd w:id="676"/>
    </w:p>
    <w:p w:rsidR="00A15EB4" w:rsidRPr="00A15EB4" w:rsidRDefault="00A15EB4" w:rsidP="00A15EB4">
      <w:pPr>
        <w:spacing w:line="360" w:lineRule="auto"/>
        <w:jc w:val="both"/>
        <w:rPr>
          <w:rFonts w:ascii="Arial" w:hAnsi="Arial" w:cs="Arial"/>
          <w:sz w:val="20"/>
          <w:szCs w:val="20"/>
          <w:lang w:val="es-ES"/>
        </w:rPr>
      </w:pPr>
    </w:p>
    <w:p w:rsidR="00A15EB4" w:rsidRPr="00A15EB4" w:rsidRDefault="00F07C1C" w:rsidP="00A15EB4">
      <w:pPr>
        <w:pStyle w:val="Ttulo2"/>
        <w:spacing w:line="360" w:lineRule="auto"/>
        <w:jc w:val="both"/>
        <w:rPr>
          <w:rFonts w:ascii="Arial" w:hAnsi="Arial" w:cs="Arial"/>
          <w:i w:val="0"/>
          <w:sz w:val="20"/>
          <w:szCs w:val="20"/>
          <w:lang w:val="es-ES"/>
        </w:rPr>
      </w:pPr>
      <w:bookmarkStart w:id="677" w:name="_Toc456349719"/>
      <w:bookmarkStart w:id="678" w:name="_Toc456349771"/>
      <w:bookmarkStart w:id="679" w:name="_Toc505090480"/>
      <w:bookmarkStart w:id="680" w:name="_Toc522889874"/>
      <w:r>
        <w:rPr>
          <w:rFonts w:ascii="Arial" w:hAnsi="Arial" w:cs="Arial"/>
          <w:i w:val="0"/>
          <w:sz w:val="20"/>
          <w:szCs w:val="20"/>
          <w:lang w:val="es-ES"/>
        </w:rPr>
        <w:t>5</w:t>
      </w:r>
      <w:r w:rsidR="00A15EB4" w:rsidRPr="00A15EB4">
        <w:rPr>
          <w:rFonts w:ascii="Arial" w:hAnsi="Arial" w:cs="Arial"/>
          <w:i w:val="0"/>
          <w:sz w:val="20"/>
          <w:szCs w:val="20"/>
          <w:lang w:val="es-ES"/>
        </w:rPr>
        <w:t>.2. REQUISITOS DE LA DOCUMENTACIÓN</w:t>
      </w:r>
      <w:bookmarkEnd w:id="677"/>
      <w:bookmarkEnd w:id="678"/>
      <w:r w:rsidR="00A15EB4" w:rsidRPr="00A15EB4">
        <w:rPr>
          <w:rFonts w:ascii="Arial" w:hAnsi="Arial" w:cs="Arial"/>
          <w:i w:val="0"/>
          <w:sz w:val="20"/>
          <w:szCs w:val="20"/>
          <w:lang w:val="es-ES"/>
        </w:rPr>
        <w:t>.</w:t>
      </w:r>
      <w:bookmarkEnd w:id="679"/>
      <w:bookmarkEnd w:id="680"/>
    </w:p>
    <w:p w:rsidR="00A15EB4" w:rsidRPr="00A15EB4" w:rsidRDefault="00A15EB4" w:rsidP="00A15EB4">
      <w:pPr>
        <w:spacing w:line="360" w:lineRule="auto"/>
        <w:jc w:val="both"/>
        <w:rPr>
          <w:rFonts w:ascii="Arial" w:hAnsi="Arial" w:cs="Arial"/>
          <w:sz w:val="20"/>
          <w:szCs w:val="20"/>
          <w:lang w:val="es-ES"/>
        </w:rPr>
      </w:pPr>
    </w:p>
    <w:p w:rsidR="00A15EB4" w:rsidRPr="00A15EB4" w:rsidRDefault="00F07C1C" w:rsidP="006B3997">
      <w:pPr>
        <w:spacing w:line="360" w:lineRule="auto"/>
        <w:ind w:firstLine="708"/>
        <w:jc w:val="both"/>
        <w:rPr>
          <w:rFonts w:ascii="Arial" w:hAnsi="Arial" w:cs="Arial"/>
          <w:sz w:val="20"/>
          <w:szCs w:val="20"/>
          <w:lang w:val="es-ES"/>
        </w:rPr>
      </w:pPr>
      <w:bookmarkStart w:id="681" w:name="_Toc456349689"/>
      <w:bookmarkStart w:id="682" w:name="_Toc456349720"/>
      <w:bookmarkStart w:id="683" w:name="_Toc456349772"/>
      <w:r>
        <w:rPr>
          <w:rFonts w:ascii="Arial" w:hAnsi="Arial" w:cs="Arial"/>
          <w:sz w:val="20"/>
          <w:szCs w:val="20"/>
          <w:lang w:val="es-ES"/>
        </w:rPr>
        <w:t>DULZOR SA</w:t>
      </w:r>
      <w:r w:rsidR="00A15EB4" w:rsidRPr="00A15EB4">
        <w:rPr>
          <w:rFonts w:ascii="Arial" w:hAnsi="Arial" w:cs="Arial"/>
          <w:sz w:val="20"/>
          <w:szCs w:val="20"/>
          <w:lang w:val="es-ES"/>
        </w:rPr>
        <w:t xml:space="preserve"> posee declarada y documentada una política de calidad que incluye la política de inocuidad de la empresa y sus objetivos relacionados, lo cual se detalla en el apartado </w:t>
      </w:r>
      <w:r>
        <w:rPr>
          <w:rFonts w:ascii="Arial" w:hAnsi="Arial" w:cs="Arial"/>
          <w:sz w:val="20"/>
          <w:szCs w:val="20"/>
          <w:lang w:val="es-ES"/>
        </w:rPr>
        <w:t>4</w:t>
      </w:r>
      <w:r w:rsidR="00A15EB4" w:rsidRPr="00A15EB4">
        <w:rPr>
          <w:rFonts w:ascii="Arial" w:hAnsi="Arial" w:cs="Arial"/>
          <w:sz w:val="20"/>
          <w:szCs w:val="20"/>
          <w:lang w:val="es-ES"/>
        </w:rPr>
        <w:t>.1 del presente manual. De igual manera, todos los documentos y registros solicitados por la norma  IRAM-NM ISO  22000:2008, mas aquellos que la organización considera necesarios para el correcto desarrollo, implementación y actualización del sistema, como registros que den evidencia del cumplimiento de las a</w:t>
      </w:r>
      <w:r w:rsidR="006B3997">
        <w:rPr>
          <w:rFonts w:ascii="Arial" w:hAnsi="Arial" w:cs="Arial"/>
          <w:sz w:val="20"/>
          <w:szCs w:val="20"/>
          <w:lang w:val="es-ES"/>
        </w:rPr>
        <w:t xml:space="preserve">ctividades; se listan </w:t>
      </w:r>
      <w:r w:rsidR="006B3997" w:rsidRPr="006908ED">
        <w:rPr>
          <w:rFonts w:ascii="Arial" w:hAnsi="Arial" w:cs="Arial"/>
          <w:sz w:val="20"/>
          <w:szCs w:val="20"/>
          <w:lang w:val="es-ES"/>
        </w:rPr>
        <w:t>en REG-</w:t>
      </w:r>
      <w:r w:rsidR="00A15EB4" w:rsidRPr="006908ED">
        <w:rPr>
          <w:rFonts w:ascii="Arial" w:hAnsi="Arial" w:cs="Arial"/>
          <w:sz w:val="20"/>
          <w:szCs w:val="20"/>
          <w:lang w:val="es-ES"/>
        </w:rPr>
        <w:t>01 Listado</w:t>
      </w:r>
      <w:r w:rsidR="006B3997" w:rsidRPr="006908ED">
        <w:rPr>
          <w:rFonts w:ascii="Arial" w:hAnsi="Arial" w:cs="Arial"/>
          <w:sz w:val="20"/>
          <w:szCs w:val="20"/>
          <w:lang w:val="es-ES"/>
        </w:rPr>
        <w:t xml:space="preserve"> maestro de documentos y REG-</w:t>
      </w:r>
      <w:r w:rsidR="00A15EB4" w:rsidRPr="006908ED">
        <w:rPr>
          <w:rFonts w:ascii="Arial" w:hAnsi="Arial" w:cs="Arial"/>
          <w:sz w:val="20"/>
          <w:szCs w:val="20"/>
          <w:lang w:val="es-ES"/>
        </w:rPr>
        <w:t>02 Listado Maestro de Registros.</w:t>
      </w:r>
      <w:bookmarkEnd w:id="681"/>
      <w:bookmarkEnd w:id="682"/>
      <w:bookmarkEnd w:id="683"/>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jc w:val="both"/>
        <w:rPr>
          <w:rFonts w:ascii="Arial" w:hAnsi="Arial" w:cs="Arial"/>
          <w:color w:val="auto"/>
          <w:sz w:val="20"/>
          <w:szCs w:val="20"/>
          <w:lang w:val="es-ES"/>
        </w:rPr>
      </w:pPr>
      <w:bookmarkStart w:id="684" w:name="_Toc456349721"/>
      <w:bookmarkStart w:id="685" w:name="_Toc456349773"/>
      <w:bookmarkStart w:id="686" w:name="_Toc505090481"/>
      <w:bookmarkStart w:id="687" w:name="_Toc522889875"/>
      <w:r w:rsidRPr="00A15EB4">
        <w:rPr>
          <w:rFonts w:ascii="Arial" w:hAnsi="Arial" w:cs="Arial"/>
          <w:color w:val="auto"/>
          <w:sz w:val="20"/>
          <w:szCs w:val="20"/>
          <w:lang w:val="es-ES"/>
        </w:rPr>
        <w:t>6.2.1. CONTROL DE DOCUMENTOS Y REGISTROS</w:t>
      </w:r>
      <w:bookmarkEnd w:id="684"/>
      <w:bookmarkEnd w:id="685"/>
      <w:r w:rsidRPr="00A15EB4">
        <w:rPr>
          <w:rFonts w:ascii="Arial" w:hAnsi="Arial" w:cs="Arial"/>
          <w:color w:val="auto"/>
          <w:sz w:val="20"/>
          <w:szCs w:val="20"/>
          <w:lang w:val="es-ES"/>
        </w:rPr>
        <w:t>.</w:t>
      </w:r>
      <w:bookmarkEnd w:id="686"/>
      <w:bookmarkEnd w:id="687"/>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6B3997">
      <w:pPr>
        <w:spacing w:line="360" w:lineRule="auto"/>
        <w:ind w:firstLine="708"/>
        <w:jc w:val="both"/>
        <w:rPr>
          <w:rFonts w:ascii="Arial" w:hAnsi="Arial" w:cs="Arial"/>
          <w:sz w:val="20"/>
          <w:szCs w:val="20"/>
          <w:lang w:val="es-ES"/>
        </w:rPr>
      </w:pPr>
      <w:bookmarkStart w:id="688" w:name="_Toc456349722"/>
      <w:bookmarkStart w:id="689" w:name="_Toc456349774"/>
      <w:r w:rsidRPr="00A15EB4">
        <w:rPr>
          <w:rFonts w:ascii="Arial" w:hAnsi="Arial" w:cs="Arial"/>
          <w:sz w:val="20"/>
          <w:szCs w:val="20"/>
          <w:lang w:val="es-ES"/>
        </w:rPr>
        <w:t xml:space="preserve">En </w:t>
      </w:r>
      <w:r w:rsidR="006B3997">
        <w:rPr>
          <w:rFonts w:ascii="Arial" w:hAnsi="Arial" w:cs="Arial"/>
          <w:sz w:val="20"/>
          <w:szCs w:val="20"/>
          <w:lang w:val="es-ES"/>
        </w:rPr>
        <w:t>DULZOR SA</w:t>
      </w:r>
      <w:r w:rsidR="006B3997" w:rsidRPr="00A15EB4">
        <w:rPr>
          <w:rFonts w:ascii="Arial" w:hAnsi="Arial" w:cs="Arial"/>
          <w:sz w:val="20"/>
          <w:szCs w:val="20"/>
          <w:lang w:val="es-ES"/>
        </w:rPr>
        <w:t xml:space="preserve"> </w:t>
      </w:r>
      <w:r w:rsidRPr="00A15EB4">
        <w:rPr>
          <w:rFonts w:ascii="Arial" w:hAnsi="Arial" w:cs="Arial"/>
          <w:sz w:val="20"/>
          <w:szCs w:val="20"/>
          <w:lang w:val="es-ES"/>
        </w:rPr>
        <w:t xml:space="preserve">se controlan los documentos y registros del sistema de gestión de la inocuidad de los alimentos según lo descrito en </w:t>
      </w:r>
      <w:r w:rsidRPr="006908ED">
        <w:rPr>
          <w:rFonts w:ascii="Arial" w:hAnsi="Arial" w:cs="Arial"/>
          <w:sz w:val="20"/>
          <w:szCs w:val="20"/>
          <w:lang w:val="es-ES"/>
        </w:rPr>
        <w:t>el POE-01 Control de documentos y registros</w:t>
      </w:r>
      <w:r w:rsidRPr="00A15EB4">
        <w:rPr>
          <w:rFonts w:ascii="Arial" w:hAnsi="Arial" w:cs="Arial"/>
          <w:sz w:val="20"/>
          <w:szCs w:val="20"/>
          <w:lang w:val="es-ES"/>
        </w:rPr>
        <w:t>. El cual es un procedimiento documentado para aprobar, revisar/actualizar, identificar los cambios  y revisión actual, asegurar la distribución de versiones pertinentes, legibilidad e identificación, identificar documentos externos y obsoletos de los documentos del sistema de gestión; para los registros  se establece su identificación, almacenamiento, retención, recupero y disposición.</w:t>
      </w:r>
      <w:bookmarkEnd w:id="688"/>
      <w:bookmarkEnd w:id="689"/>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2"/>
        <w:spacing w:line="360" w:lineRule="auto"/>
        <w:jc w:val="both"/>
        <w:rPr>
          <w:rFonts w:ascii="Arial" w:hAnsi="Arial" w:cs="Arial"/>
          <w:i w:val="0"/>
          <w:sz w:val="20"/>
          <w:szCs w:val="20"/>
          <w:lang w:val="es-ES"/>
        </w:rPr>
      </w:pPr>
      <w:bookmarkStart w:id="690" w:name="_Toc456349723"/>
      <w:bookmarkStart w:id="691" w:name="_Toc456349775"/>
      <w:bookmarkStart w:id="692" w:name="_Toc505090482"/>
      <w:bookmarkStart w:id="693" w:name="_Toc522889876"/>
      <w:r w:rsidRPr="00A15EB4">
        <w:rPr>
          <w:rFonts w:ascii="Arial" w:hAnsi="Arial" w:cs="Arial"/>
          <w:i w:val="0"/>
          <w:sz w:val="20"/>
          <w:szCs w:val="20"/>
          <w:lang w:val="es-ES"/>
        </w:rPr>
        <w:lastRenderedPageBreak/>
        <w:t>6.3. RESPONSABILIDAD DE LA DIRECCIÓN</w:t>
      </w:r>
      <w:bookmarkEnd w:id="690"/>
      <w:bookmarkEnd w:id="691"/>
      <w:r w:rsidRPr="00A15EB4">
        <w:rPr>
          <w:rFonts w:ascii="Arial" w:hAnsi="Arial" w:cs="Arial"/>
          <w:i w:val="0"/>
          <w:sz w:val="20"/>
          <w:szCs w:val="20"/>
          <w:lang w:val="es-ES"/>
        </w:rPr>
        <w:t>.</w:t>
      </w:r>
      <w:bookmarkEnd w:id="692"/>
      <w:bookmarkEnd w:id="693"/>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6B3997">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La alta dirección en </w:t>
      </w:r>
      <w:r w:rsidR="006B3997">
        <w:rPr>
          <w:rFonts w:ascii="Arial" w:hAnsi="Arial" w:cs="Arial"/>
          <w:sz w:val="20"/>
          <w:szCs w:val="20"/>
          <w:lang w:val="es-ES"/>
        </w:rPr>
        <w:t>DULZOR SA</w:t>
      </w:r>
      <w:r w:rsidR="006B3997" w:rsidRPr="00A15EB4">
        <w:rPr>
          <w:rFonts w:ascii="Arial" w:hAnsi="Arial" w:cs="Arial"/>
          <w:sz w:val="20"/>
          <w:szCs w:val="20"/>
          <w:lang w:val="es-ES"/>
        </w:rPr>
        <w:t xml:space="preserve"> </w:t>
      </w:r>
      <w:r w:rsidRPr="00A15EB4">
        <w:rPr>
          <w:rFonts w:ascii="Arial" w:hAnsi="Arial" w:cs="Arial"/>
          <w:sz w:val="20"/>
          <w:szCs w:val="20"/>
          <w:lang w:val="es-ES"/>
        </w:rPr>
        <w:t>se identifica como Gerencia General; esta se encuentra altamente comprometida con el sistema de gestión, lo cual, se ve reflejado en las inversiones que se hacen para mantenimiento general de la planta y adecuaciones con el fin de dar cumplimiento a los requerimientos de inocuidad; estableciendo una Política de Calidad que incluye la Política de Inocuidad de la organización, Comunicando a través de carteleras y con reuniones informales la importancia de cumplir con los requisitos de la norma, de clientes y legales/reglamentarios, realizando</w:t>
      </w:r>
      <w:r w:rsidR="006B3997">
        <w:rPr>
          <w:rFonts w:ascii="Arial" w:hAnsi="Arial" w:cs="Arial"/>
          <w:sz w:val="20"/>
          <w:szCs w:val="20"/>
          <w:lang w:val="es-ES"/>
        </w:rPr>
        <w:t xml:space="preserve"> revisiones anuales del sistema. </w:t>
      </w:r>
      <w:r w:rsidRPr="00A15EB4">
        <w:rPr>
          <w:rFonts w:ascii="Arial" w:hAnsi="Arial" w:cs="Arial"/>
          <w:sz w:val="20"/>
          <w:szCs w:val="20"/>
          <w:lang w:val="es-ES"/>
        </w:rPr>
        <w:t xml:space="preserve">Las revisiones del Sistema de calidad d se llevarán a cabo,  al menos una vez al año por parte de la gerencia general, salvo que surjan circunstancias que lo hagan necesario antes. Todos los puntos necesarios para la revisión de la dirección se contemplan en </w:t>
      </w:r>
      <w:r w:rsidR="006908ED" w:rsidRPr="006908ED">
        <w:rPr>
          <w:rFonts w:ascii="Arial" w:hAnsi="Arial" w:cs="Arial"/>
          <w:sz w:val="20"/>
          <w:szCs w:val="20"/>
          <w:lang w:val="es-ES"/>
        </w:rPr>
        <w:t>el REG-0</w:t>
      </w:r>
      <w:r w:rsidRPr="006908ED">
        <w:rPr>
          <w:rFonts w:ascii="Arial" w:hAnsi="Arial" w:cs="Arial"/>
          <w:sz w:val="20"/>
          <w:szCs w:val="20"/>
          <w:lang w:val="es-ES"/>
        </w:rPr>
        <w:t>3 Revisión por la dirección</w:t>
      </w:r>
      <w:r w:rsidR="006B3997">
        <w:rPr>
          <w:rFonts w:ascii="Arial" w:hAnsi="Arial" w:cs="Arial"/>
          <w:sz w:val="20"/>
          <w:szCs w:val="20"/>
          <w:lang w:val="es-ES"/>
        </w:rPr>
        <w:t xml:space="preserve">. </w:t>
      </w:r>
      <w:r w:rsidRPr="00A15EB4">
        <w:rPr>
          <w:rFonts w:ascii="Arial" w:hAnsi="Arial" w:cs="Arial"/>
          <w:sz w:val="20"/>
          <w:szCs w:val="20"/>
          <w:lang w:val="es-ES"/>
        </w:rPr>
        <w:t xml:space="preserve">La Gerencia General mantendrá informado al Directorio de la empresa sobre los resultados de las revisiones y según las circunstancias lo aconsejen se tomarán a ese nivel las correcciones necesarias para asegurar la efectividad del Sistema de </w:t>
      </w:r>
      <w:smartTag w:uri="urn:schemas-microsoft-com:office:smarttags" w:element="PersonName">
        <w:smartTagPr>
          <w:attr w:name="ProductID" w:val="la Calidad."/>
        </w:smartTagPr>
        <w:r w:rsidRPr="00A15EB4">
          <w:rPr>
            <w:rFonts w:ascii="Arial" w:hAnsi="Arial" w:cs="Arial"/>
            <w:sz w:val="20"/>
            <w:szCs w:val="20"/>
            <w:lang w:val="es-ES"/>
          </w:rPr>
          <w:t>la Calidad.</w:t>
        </w:r>
      </w:smartTag>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jc w:val="both"/>
        <w:rPr>
          <w:rFonts w:ascii="Arial" w:hAnsi="Arial" w:cs="Arial"/>
          <w:color w:val="auto"/>
          <w:sz w:val="20"/>
          <w:szCs w:val="20"/>
          <w:lang w:val="es-ES"/>
        </w:rPr>
      </w:pPr>
      <w:bookmarkStart w:id="694" w:name="_Toc456349724"/>
      <w:bookmarkStart w:id="695" w:name="_Toc456349776"/>
      <w:bookmarkStart w:id="696" w:name="_Toc505090483"/>
      <w:bookmarkStart w:id="697" w:name="_Toc522889877"/>
      <w:r w:rsidRPr="00A15EB4">
        <w:rPr>
          <w:rFonts w:ascii="Arial" w:hAnsi="Arial" w:cs="Arial"/>
          <w:color w:val="auto"/>
          <w:sz w:val="20"/>
          <w:szCs w:val="20"/>
          <w:lang w:val="es-ES"/>
        </w:rPr>
        <w:t>6.3.1. Responsabilidad y autoridad</w:t>
      </w:r>
      <w:bookmarkEnd w:id="694"/>
      <w:bookmarkEnd w:id="695"/>
      <w:r w:rsidRPr="00A15EB4">
        <w:rPr>
          <w:rFonts w:ascii="Arial" w:hAnsi="Arial" w:cs="Arial"/>
          <w:color w:val="auto"/>
          <w:sz w:val="20"/>
          <w:szCs w:val="20"/>
          <w:lang w:val="es-ES"/>
        </w:rPr>
        <w:t>.</w:t>
      </w:r>
      <w:bookmarkEnd w:id="696"/>
      <w:bookmarkEnd w:id="697"/>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6B3997">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La Gerencia General  definió las responsabilidades y autoridades en el organigrama de la empresa y se establece un departamento exclusivo para aseguramiento de calidad, con el fin de asegurar la conformidad con los requisitos normativos, legales/reglamentarios y de clientes, la operación y el mantenimiento del sistema de gestión de la inocuidad de los alimentos. </w:t>
      </w:r>
      <w:r w:rsidR="006B3997">
        <w:rPr>
          <w:rFonts w:ascii="Arial" w:hAnsi="Arial" w:cs="Arial"/>
          <w:sz w:val="20"/>
          <w:szCs w:val="20"/>
          <w:lang w:val="es-ES"/>
        </w:rPr>
        <w:t xml:space="preserve"> </w:t>
      </w:r>
      <w:r w:rsidRPr="00A15EB4">
        <w:rPr>
          <w:rFonts w:ascii="Arial" w:hAnsi="Arial" w:cs="Arial"/>
          <w:sz w:val="20"/>
          <w:szCs w:val="20"/>
          <w:lang w:val="es-ES"/>
        </w:rPr>
        <w:t>Los temas relaciones con el sistema de gestión de la inocuidad de los alimentos; desvíos y/o problemas, todo el personal es capacitado  y se hace énfasis en la responsabilidad que tienen en informar a su jefe inmediato, gerentes y aseguramiento de calidad cualquier problema relacionado con el sistema de gestión de la inocuidad de los alimentos.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jc w:val="both"/>
        <w:rPr>
          <w:rFonts w:ascii="Arial" w:hAnsi="Arial" w:cs="Arial"/>
          <w:color w:val="auto"/>
          <w:sz w:val="20"/>
          <w:szCs w:val="20"/>
          <w:lang w:val="es-ES"/>
        </w:rPr>
      </w:pPr>
      <w:bookmarkStart w:id="698" w:name="_Toc456349725"/>
      <w:bookmarkStart w:id="699" w:name="_Toc456349777"/>
      <w:bookmarkStart w:id="700" w:name="_Toc505090484"/>
      <w:bookmarkStart w:id="701" w:name="_Toc522889878"/>
      <w:r w:rsidRPr="00A15EB4">
        <w:rPr>
          <w:rFonts w:ascii="Arial" w:hAnsi="Arial" w:cs="Arial"/>
          <w:color w:val="auto"/>
          <w:sz w:val="20"/>
          <w:szCs w:val="20"/>
          <w:lang w:val="es-ES"/>
        </w:rPr>
        <w:t>6.3.2. Equipo de inocuidad y líder del equipo.</w:t>
      </w:r>
      <w:bookmarkEnd w:id="698"/>
      <w:bookmarkEnd w:id="699"/>
      <w:bookmarkEnd w:id="700"/>
      <w:bookmarkEnd w:id="701"/>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6B3997">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 </w:t>
      </w:r>
      <w:r w:rsidR="006B3997">
        <w:rPr>
          <w:rFonts w:ascii="Arial" w:hAnsi="Arial" w:cs="Arial"/>
          <w:sz w:val="20"/>
          <w:szCs w:val="20"/>
          <w:lang w:val="es-ES"/>
        </w:rPr>
        <w:t>DULZOR SA</w:t>
      </w:r>
      <w:r w:rsidRPr="00A15EB4">
        <w:rPr>
          <w:rFonts w:ascii="Arial" w:hAnsi="Arial" w:cs="Arial"/>
          <w:sz w:val="20"/>
          <w:szCs w:val="20"/>
          <w:lang w:val="es-ES"/>
        </w:rPr>
        <w:t xml:space="preserve"> posee un equipo de inocuidad interdisciplinario para el desarrollo, implementación, mantenimiento y actualización de su sistema de gestión de la inocuidad de los alimentos. Este equipo posee una importante experiencia en la empresa y conocimientos adquiridos de </w:t>
      </w:r>
      <w:r w:rsidR="006B3997" w:rsidRPr="00A15EB4">
        <w:rPr>
          <w:rFonts w:ascii="Arial" w:hAnsi="Arial" w:cs="Arial"/>
          <w:sz w:val="20"/>
          <w:szCs w:val="20"/>
          <w:lang w:val="es-ES"/>
        </w:rPr>
        <w:t>manera externa y/o transmitida</w:t>
      </w:r>
      <w:r w:rsidRPr="00A15EB4">
        <w:rPr>
          <w:rFonts w:ascii="Arial" w:hAnsi="Arial" w:cs="Arial"/>
          <w:sz w:val="20"/>
          <w:szCs w:val="20"/>
          <w:lang w:val="es-ES"/>
        </w:rPr>
        <w:t xml:space="preserve"> por medio de su líder. El equipo de inocuidad es interdisciplinar, con personal con sólida experiencia en los productos, procesos, equipos, manejo y peligros de la organización</w:t>
      </w:r>
      <w:r w:rsidR="006B3997">
        <w:rPr>
          <w:rFonts w:ascii="Arial" w:hAnsi="Arial" w:cs="Arial"/>
          <w:sz w:val="20"/>
          <w:szCs w:val="20"/>
          <w:lang w:val="es-ES"/>
        </w:rPr>
        <w:t xml:space="preserve">. </w:t>
      </w:r>
      <w:r w:rsidRPr="00A15EB4">
        <w:rPr>
          <w:rFonts w:ascii="Arial" w:hAnsi="Arial" w:cs="Arial"/>
          <w:sz w:val="20"/>
          <w:szCs w:val="20"/>
          <w:lang w:val="es-ES"/>
        </w:rPr>
        <w:t>La Gerencia General designó como líder del equipo de inocuidad al Responsab</w:t>
      </w:r>
      <w:r w:rsidR="006B3997">
        <w:rPr>
          <w:rFonts w:ascii="Arial" w:hAnsi="Arial" w:cs="Arial"/>
          <w:sz w:val="20"/>
          <w:szCs w:val="20"/>
          <w:lang w:val="es-ES"/>
        </w:rPr>
        <w:t>le de aseguramiento de calidad.</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rPr>
          <w:rFonts w:ascii="Arial" w:hAnsi="Arial" w:cs="Arial"/>
          <w:color w:val="auto"/>
          <w:sz w:val="20"/>
          <w:szCs w:val="20"/>
          <w:lang w:val="es-ES"/>
        </w:rPr>
      </w:pPr>
      <w:bookmarkStart w:id="702" w:name="_Toc456349726"/>
      <w:bookmarkStart w:id="703" w:name="_Toc456349778"/>
      <w:bookmarkStart w:id="704" w:name="_Toc505090485"/>
      <w:bookmarkStart w:id="705" w:name="_Toc522889879"/>
      <w:r w:rsidRPr="00A15EB4">
        <w:rPr>
          <w:rFonts w:ascii="Arial" w:hAnsi="Arial" w:cs="Arial"/>
          <w:color w:val="auto"/>
          <w:sz w:val="20"/>
          <w:szCs w:val="20"/>
          <w:lang w:val="es-ES"/>
        </w:rPr>
        <w:lastRenderedPageBreak/>
        <w:t>6.3.3. Comunicación.</w:t>
      </w:r>
      <w:bookmarkEnd w:id="702"/>
      <w:bookmarkEnd w:id="703"/>
      <w:bookmarkEnd w:id="704"/>
      <w:bookmarkEnd w:id="705"/>
    </w:p>
    <w:p w:rsidR="00A15EB4" w:rsidRPr="00A15EB4" w:rsidRDefault="00A15EB4" w:rsidP="00A15EB4">
      <w:pPr>
        <w:spacing w:line="360" w:lineRule="auto"/>
        <w:jc w:val="both"/>
        <w:rPr>
          <w:rFonts w:ascii="Arial" w:hAnsi="Arial" w:cs="Arial"/>
          <w:sz w:val="20"/>
          <w:szCs w:val="20"/>
          <w:lang w:val="es-ES"/>
        </w:rPr>
      </w:pPr>
    </w:p>
    <w:p w:rsidR="00A15EB4" w:rsidRPr="00A15EB4" w:rsidRDefault="006B3997" w:rsidP="006B3997">
      <w:pPr>
        <w:spacing w:line="360" w:lineRule="auto"/>
        <w:ind w:firstLine="708"/>
        <w:jc w:val="both"/>
        <w:rPr>
          <w:rFonts w:ascii="Arial" w:hAnsi="Arial" w:cs="Arial"/>
          <w:sz w:val="20"/>
          <w:szCs w:val="20"/>
          <w:lang w:val="es-ES"/>
        </w:rPr>
      </w:pPr>
      <w:r>
        <w:rPr>
          <w:rFonts w:ascii="Arial" w:hAnsi="Arial" w:cs="Arial"/>
          <w:sz w:val="20"/>
          <w:szCs w:val="20"/>
          <w:lang w:val="es-ES"/>
        </w:rPr>
        <w:t>DULZOR SA</w:t>
      </w:r>
      <w:r w:rsidR="00A15EB4" w:rsidRPr="00A15EB4">
        <w:rPr>
          <w:rFonts w:ascii="Arial" w:hAnsi="Arial" w:cs="Arial"/>
          <w:sz w:val="20"/>
          <w:szCs w:val="20"/>
          <w:lang w:val="es-ES"/>
        </w:rPr>
        <w:t xml:space="preserve"> establece las pautas para llevar a cabo una comunicación efectiva  sobre los temas relacionados a inocuidad y/o cualquier relevancia, a lo largo de la cada alimentaria y con el personal interno de la empresa en el documento </w:t>
      </w:r>
      <w:r w:rsidR="006908ED" w:rsidRPr="006908ED">
        <w:rPr>
          <w:rFonts w:ascii="Arial" w:hAnsi="Arial" w:cs="Arial"/>
          <w:sz w:val="20"/>
          <w:szCs w:val="20"/>
          <w:lang w:val="es-ES"/>
        </w:rPr>
        <w:t>POE-21</w:t>
      </w:r>
      <w:r w:rsidR="00A15EB4" w:rsidRPr="006908ED">
        <w:rPr>
          <w:rFonts w:ascii="Arial" w:hAnsi="Arial" w:cs="Arial"/>
          <w:sz w:val="20"/>
          <w:szCs w:val="20"/>
          <w:lang w:val="es-ES"/>
        </w:rPr>
        <w:t xml:space="preserve"> Comunicación</w:t>
      </w:r>
      <w:r w:rsidR="00A15EB4" w:rsidRPr="00A15EB4">
        <w:rPr>
          <w:rFonts w:ascii="Arial" w:hAnsi="Arial" w:cs="Arial"/>
          <w:sz w:val="20"/>
          <w:szCs w:val="20"/>
          <w:lang w:val="es-ES"/>
        </w:rPr>
        <w:t>. En este documento se detallan canales de comunicación, emisores y receptores de información, temas más importantes que deben ser comunicados interna y externamente dentro de la organización.</w:t>
      </w:r>
    </w:p>
    <w:p w:rsidR="00A15EB4" w:rsidRPr="00A15EB4" w:rsidRDefault="00A15EB4" w:rsidP="00A15EB4">
      <w:pPr>
        <w:pStyle w:val="Ttulo3"/>
        <w:spacing w:line="360" w:lineRule="auto"/>
        <w:rPr>
          <w:rFonts w:ascii="Arial" w:hAnsi="Arial" w:cs="Arial"/>
          <w:color w:val="auto"/>
          <w:sz w:val="20"/>
          <w:szCs w:val="20"/>
          <w:lang w:val="es-ES"/>
        </w:rPr>
      </w:pPr>
      <w:r w:rsidRPr="00A15EB4">
        <w:rPr>
          <w:rFonts w:ascii="Arial" w:hAnsi="Arial" w:cs="Arial"/>
          <w:color w:val="auto"/>
          <w:sz w:val="20"/>
          <w:szCs w:val="20"/>
          <w:lang w:val="es-ES"/>
        </w:rPr>
        <w:t xml:space="preserve"> </w:t>
      </w:r>
      <w:bookmarkStart w:id="706" w:name="_Toc505090486"/>
      <w:bookmarkStart w:id="707" w:name="_Toc522889880"/>
      <w:r w:rsidRPr="00A15EB4">
        <w:rPr>
          <w:rFonts w:ascii="Arial" w:hAnsi="Arial" w:cs="Arial"/>
          <w:color w:val="auto"/>
          <w:sz w:val="20"/>
          <w:szCs w:val="20"/>
          <w:lang w:val="es-ES"/>
        </w:rPr>
        <w:t>6.3.4. Preparación y respuesta ante emergencias.</w:t>
      </w:r>
      <w:bookmarkEnd w:id="706"/>
      <w:bookmarkEnd w:id="707"/>
    </w:p>
    <w:p w:rsidR="00A15EB4" w:rsidRPr="00A15EB4" w:rsidRDefault="00A15EB4" w:rsidP="00A15EB4">
      <w:pPr>
        <w:spacing w:line="360" w:lineRule="auto"/>
        <w:jc w:val="both"/>
        <w:rPr>
          <w:rFonts w:ascii="Arial" w:hAnsi="Arial" w:cs="Arial"/>
          <w:sz w:val="20"/>
          <w:szCs w:val="20"/>
          <w:lang w:val="es-ES" w:eastAsia="x-none"/>
        </w:rPr>
      </w:pPr>
    </w:p>
    <w:p w:rsidR="00A15EB4" w:rsidRPr="00A15EB4" w:rsidRDefault="006B3997" w:rsidP="006B3997">
      <w:pPr>
        <w:spacing w:line="360" w:lineRule="auto"/>
        <w:ind w:firstLine="708"/>
        <w:jc w:val="both"/>
        <w:rPr>
          <w:rFonts w:ascii="Arial" w:hAnsi="Arial" w:cs="Arial"/>
          <w:sz w:val="20"/>
          <w:szCs w:val="20"/>
          <w:lang w:val="es-ES"/>
        </w:rPr>
      </w:pPr>
      <w:r>
        <w:rPr>
          <w:rFonts w:ascii="Arial" w:hAnsi="Arial" w:cs="Arial"/>
          <w:sz w:val="20"/>
          <w:szCs w:val="20"/>
          <w:lang w:val="es-ES"/>
        </w:rPr>
        <w:t>DULZOR SA</w:t>
      </w:r>
      <w:r w:rsidRPr="00A15EB4">
        <w:rPr>
          <w:rFonts w:ascii="Arial" w:hAnsi="Arial" w:cs="Arial"/>
          <w:sz w:val="20"/>
          <w:szCs w:val="20"/>
          <w:lang w:val="es-ES"/>
        </w:rPr>
        <w:t xml:space="preserve"> </w:t>
      </w:r>
      <w:r w:rsidR="00A15EB4" w:rsidRPr="00A15EB4">
        <w:rPr>
          <w:rFonts w:ascii="Arial" w:hAnsi="Arial" w:cs="Arial"/>
          <w:sz w:val="20"/>
          <w:szCs w:val="20"/>
          <w:lang w:val="es-ES"/>
        </w:rPr>
        <w:t xml:space="preserve">establece </w:t>
      </w:r>
      <w:r w:rsidR="00A15EB4" w:rsidRPr="006908ED">
        <w:rPr>
          <w:rFonts w:ascii="Arial" w:hAnsi="Arial" w:cs="Arial"/>
          <w:sz w:val="20"/>
          <w:szCs w:val="20"/>
          <w:lang w:val="es-ES"/>
        </w:rPr>
        <w:t>en el  POE - 2</w:t>
      </w:r>
      <w:r w:rsidR="006908ED" w:rsidRPr="006908ED">
        <w:rPr>
          <w:rFonts w:ascii="Arial" w:hAnsi="Arial" w:cs="Arial"/>
          <w:sz w:val="20"/>
          <w:szCs w:val="20"/>
          <w:lang w:val="es-ES"/>
        </w:rPr>
        <w:t>2</w:t>
      </w:r>
      <w:r w:rsidR="00A15EB4" w:rsidRPr="006908ED">
        <w:rPr>
          <w:rFonts w:ascii="Arial" w:hAnsi="Arial" w:cs="Arial"/>
          <w:sz w:val="20"/>
          <w:szCs w:val="20"/>
          <w:lang w:val="es-ES"/>
        </w:rPr>
        <w:t xml:space="preserve"> Preparación y respuesta ante emergencias</w:t>
      </w:r>
      <w:r w:rsidR="00A15EB4" w:rsidRPr="00A15EB4">
        <w:rPr>
          <w:rFonts w:ascii="Arial" w:hAnsi="Arial" w:cs="Arial"/>
          <w:sz w:val="20"/>
          <w:szCs w:val="20"/>
          <w:lang w:val="es-ES"/>
        </w:rPr>
        <w:t>, las directrices que se siguen en la organización para gestionar potenciales situaciones de emergencias y accidentes que pueden afectar a la inocuidad de los productos y son pertinentes a la función que cumple la e</w:t>
      </w:r>
      <w:r w:rsidR="00A13EDB">
        <w:rPr>
          <w:rFonts w:ascii="Arial" w:hAnsi="Arial" w:cs="Arial"/>
          <w:sz w:val="20"/>
          <w:szCs w:val="20"/>
          <w:lang w:val="es-ES"/>
        </w:rPr>
        <w:t>mpresa en la cadena alimentaria, se establecen las emergencias que puedan afectar a la fábrica como desastres naturales, contaminaciones intencionadas, etc.; así mismo el responsable de la gestión y decisión en situaciones de emergencia es el Gerente de planta y/o Gerencia General.</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rPr>
          <w:rFonts w:ascii="Arial" w:hAnsi="Arial" w:cs="Arial"/>
          <w:color w:val="auto"/>
          <w:sz w:val="20"/>
          <w:szCs w:val="20"/>
          <w:lang w:val="es-ES"/>
        </w:rPr>
      </w:pPr>
      <w:bookmarkStart w:id="708" w:name="_Toc505090487"/>
      <w:bookmarkStart w:id="709" w:name="_Toc522889881"/>
      <w:r w:rsidRPr="00A15EB4">
        <w:rPr>
          <w:rFonts w:ascii="Arial" w:hAnsi="Arial" w:cs="Arial"/>
          <w:color w:val="auto"/>
          <w:sz w:val="20"/>
          <w:szCs w:val="20"/>
          <w:lang w:val="es-ES"/>
        </w:rPr>
        <w:t>6.3.5. Revisión por la dirección.</w:t>
      </w:r>
      <w:bookmarkEnd w:id="708"/>
      <w:bookmarkEnd w:id="709"/>
    </w:p>
    <w:p w:rsidR="00A15EB4" w:rsidRPr="00A15EB4" w:rsidRDefault="00A15EB4" w:rsidP="00A15EB4">
      <w:pPr>
        <w:spacing w:line="360" w:lineRule="auto"/>
        <w:jc w:val="both"/>
        <w:rPr>
          <w:rFonts w:ascii="Arial" w:hAnsi="Arial" w:cs="Arial"/>
          <w:sz w:val="20"/>
          <w:szCs w:val="20"/>
          <w:lang w:val="es-ES" w:eastAsia="x-none"/>
        </w:rPr>
      </w:pPr>
    </w:p>
    <w:p w:rsidR="00A15EB4" w:rsidRPr="00A15EB4" w:rsidRDefault="00A15EB4" w:rsidP="00A13EDB">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La alta dirección de </w:t>
      </w:r>
      <w:r w:rsidR="00A13EDB">
        <w:rPr>
          <w:rFonts w:ascii="Arial" w:hAnsi="Arial" w:cs="Arial"/>
          <w:sz w:val="20"/>
          <w:szCs w:val="20"/>
          <w:lang w:val="es-ES"/>
        </w:rPr>
        <w:t>DULZOR SA</w:t>
      </w:r>
      <w:r w:rsidRPr="00A15EB4">
        <w:rPr>
          <w:rFonts w:ascii="Arial" w:hAnsi="Arial" w:cs="Arial"/>
          <w:sz w:val="20"/>
          <w:szCs w:val="20"/>
          <w:lang w:val="es-ES"/>
        </w:rPr>
        <w:t>, representada por el gerente general revisa a intervalos de 12 meses el sistema de gestión de la inocuidad de los alimentos;  en esta revisión, se vuelcan:</w:t>
      </w:r>
    </w:p>
    <w:p w:rsidR="00A15EB4" w:rsidRPr="00A15EB4" w:rsidRDefault="00A15EB4" w:rsidP="00F07C1C">
      <w:pPr>
        <w:numPr>
          <w:ilvl w:val="0"/>
          <w:numId w:val="29"/>
        </w:numPr>
        <w:spacing w:after="0" w:line="360" w:lineRule="auto"/>
        <w:jc w:val="both"/>
        <w:rPr>
          <w:rFonts w:ascii="Arial" w:hAnsi="Arial" w:cs="Arial"/>
          <w:sz w:val="20"/>
          <w:szCs w:val="20"/>
          <w:lang w:val="es-ES"/>
        </w:rPr>
      </w:pPr>
      <w:r w:rsidRPr="00A15EB4">
        <w:rPr>
          <w:rFonts w:ascii="Arial" w:hAnsi="Arial" w:cs="Arial"/>
          <w:sz w:val="20"/>
          <w:szCs w:val="20"/>
          <w:lang w:val="es-ES"/>
        </w:rPr>
        <w:t>Revisión de la política y objetivos de calidad de la empresa.</w:t>
      </w:r>
    </w:p>
    <w:p w:rsidR="00A15EB4" w:rsidRPr="00A15EB4" w:rsidRDefault="00A15EB4" w:rsidP="00F07C1C">
      <w:pPr>
        <w:numPr>
          <w:ilvl w:val="0"/>
          <w:numId w:val="29"/>
        </w:numPr>
        <w:spacing w:after="0" w:line="360" w:lineRule="auto"/>
        <w:jc w:val="both"/>
        <w:rPr>
          <w:rFonts w:ascii="Arial" w:hAnsi="Arial" w:cs="Arial"/>
          <w:sz w:val="20"/>
          <w:szCs w:val="20"/>
          <w:lang w:val="es-ES"/>
        </w:rPr>
      </w:pPr>
      <w:r w:rsidRPr="00A15EB4">
        <w:rPr>
          <w:rFonts w:ascii="Arial" w:hAnsi="Arial" w:cs="Arial"/>
          <w:sz w:val="20"/>
          <w:szCs w:val="20"/>
          <w:lang w:val="es-ES"/>
        </w:rPr>
        <w:t>Oportunidades de mejora y necesidades de cambio.</w:t>
      </w:r>
    </w:p>
    <w:p w:rsidR="00A15EB4" w:rsidRPr="00A15EB4" w:rsidRDefault="00A15EB4" w:rsidP="00F07C1C">
      <w:pPr>
        <w:numPr>
          <w:ilvl w:val="0"/>
          <w:numId w:val="29"/>
        </w:numPr>
        <w:spacing w:after="0" w:line="360" w:lineRule="auto"/>
        <w:jc w:val="both"/>
        <w:rPr>
          <w:rFonts w:ascii="Arial" w:hAnsi="Arial" w:cs="Arial"/>
          <w:sz w:val="20"/>
          <w:szCs w:val="20"/>
          <w:lang w:val="es-ES"/>
        </w:rPr>
      </w:pPr>
      <w:r w:rsidRPr="00A15EB4">
        <w:rPr>
          <w:rFonts w:ascii="Arial" w:hAnsi="Arial" w:cs="Arial"/>
          <w:sz w:val="20"/>
          <w:szCs w:val="20"/>
          <w:lang w:val="es-ES"/>
        </w:rPr>
        <w:t>Acciones de seguimiento de la revisión anterior.</w:t>
      </w:r>
    </w:p>
    <w:p w:rsidR="00A15EB4" w:rsidRPr="00A15EB4" w:rsidRDefault="00A15EB4" w:rsidP="00F07C1C">
      <w:pPr>
        <w:numPr>
          <w:ilvl w:val="0"/>
          <w:numId w:val="29"/>
        </w:numPr>
        <w:spacing w:after="0" w:line="360" w:lineRule="auto"/>
        <w:jc w:val="both"/>
        <w:rPr>
          <w:rFonts w:ascii="Arial" w:hAnsi="Arial" w:cs="Arial"/>
          <w:sz w:val="20"/>
          <w:szCs w:val="20"/>
          <w:lang w:val="es-ES"/>
        </w:rPr>
      </w:pPr>
      <w:r w:rsidRPr="00A15EB4">
        <w:rPr>
          <w:rFonts w:ascii="Arial" w:hAnsi="Arial" w:cs="Arial"/>
          <w:sz w:val="20"/>
          <w:szCs w:val="20"/>
          <w:lang w:val="es-ES"/>
        </w:rPr>
        <w:t>Análisis de los resultados de las actividades de verificación.</w:t>
      </w:r>
    </w:p>
    <w:p w:rsidR="00A15EB4" w:rsidRPr="00A15EB4" w:rsidRDefault="00A15EB4" w:rsidP="00F07C1C">
      <w:pPr>
        <w:numPr>
          <w:ilvl w:val="0"/>
          <w:numId w:val="29"/>
        </w:numPr>
        <w:spacing w:after="0" w:line="360" w:lineRule="auto"/>
        <w:jc w:val="both"/>
        <w:rPr>
          <w:rFonts w:ascii="Arial" w:hAnsi="Arial" w:cs="Arial"/>
          <w:sz w:val="20"/>
          <w:szCs w:val="20"/>
          <w:lang w:val="es-ES"/>
        </w:rPr>
      </w:pPr>
      <w:r w:rsidRPr="00A15EB4">
        <w:rPr>
          <w:rFonts w:ascii="Arial" w:hAnsi="Arial" w:cs="Arial"/>
          <w:sz w:val="20"/>
          <w:szCs w:val="20"/>
          <w:lang w:val="es-ES"/>
        </w:rPr>
        <w:t>Cambios que puedan comprometer la inocuidad de los productos.</w:t>
      </w:r>
    </w:p>
    <w:p w:rsidR="00A15EB4" w:rsidRPr="00A15EB4" w:rsidRDefault="00A15EB4" w:rsidP="00F07C1C">
      <w:pPr>
        <w:numPr>
          <w:ilvl w:val="0"/>
          <w:numId w:val="29"/>
        </w:numPr>
        <w:spacing w:after="0" w:line="360" w:lineRule="auto"/>
        <w:jc w:val="both"/>
        <w:rPr>
          <w:rFonts w:ascii="Arial" w:hAnsi="Arial" w:cs="Arial"/>
          <w:sz w:val="20"/>
          <w:szCs w:val="20"/>
          <w:lang w:val="es-ES"/>
        </w:rPr>
      </w:pPr>
      <w:r w:rsidRPr="00A15EB4">
        <w:rPr>
          <w:rFonts w:ascii="Arial" w:hAnsi="Arial" w:cs="Arial"/>
          <w:sz w:val="20"/>
          <w:szCs w:val="20"/>
          <w:lang w:val="es-ES"/>
        </w:rPr>
        <w:t>Situaciones de emergencias, accidentes y/o retiradas de producto.</w:t>
      </w:r>
    </w:p>
    <w:p w:rsidR="00A15EB4" w:rsidRPr="00A15EB4" w:rsidRDefault="00A15EB4" w:rsidP="00F07C1C">
      <w:pPr>
        <w:numPr>
          <w:ilvl w:val="0"/>
          <w:numId w:val="29"/>
        </w:numPr>
        <w:spacing w:after="0" w:line="360" w:lineRule="auto"/>
        <w:jc w:val="both"/>
        <w:rPr>
          <w:rFonts w:ascii="Arial" w:hAnsi="Arial" w:cs="Arial"/>
          <w:sz w:val="20"/>
          <w:szCs w:val="20"/>
          <w:lang w:val="es-ES"/>
        </w:rPr>
      </w:pPr>
      <w:r w:rsidRPr="00A15EB4">
        <w:rPr>
          <w:rFonts w:ascii="Arial" w:hAnsi="Arial" w:cs="Arial"/>
          <w:sz w:val="20"/>
          <w:szCs w:val="20"/>
          <w:lang w:val="es-ES"/>
        </w:rPr>
        <w:t>Actividades de actualización del sistema</w:t>
      </w:r>
    </w:p>
    <w:p w:rsidR="00A15EB4" w:rsidRPr="00A15EB4" w:rsidRDefault="00A15EB4" w:rsidP="00F07C1C">
      <w:pPr>
        <w:numPr>
          <w:ilvl w:val="0"/>
          <w:numId w:val="29"/>
        </w:numPr>
        <w:spacing w:after="0" w:line="360" w:lineRule="auto"/>
        <w:jc w:val="both"/>
        <w:rPr>
          <w:rFonts w:ascii="Arial" w:hAnsi="Arial" w:cs="Arial"/>
          <w:sz w:val="20"/>
          <w:szCs w:val="20"/>
          <w:lang w:val="es-ES"/>
        </w:rPr>
      </w:pPr>
      <w:r w:rsidRPr="00A15EB4">
        <w:rPr>
          <w:rFonts w:ascii="Arial" w:hAnsi="Arial" w:cs="Arial"/>
          <w:sz w:val="20"/>
          <w:szCs w:val="20"/>
          <w:lang w:val="es-ES"/>
        </w:rPr>
        <w:t>Actividades de comunicación interna y externa. Feedback de clientes.</w:t>
      </w:r>
    </w:p>
    <w:p w:rsidR="00A15EB4" w:rsidRPr="00A15EB4" w:rsidRDefault="00A15EB4" w:rsidP="00F07C1C">
      <w:pPr>
        <w:numPr>
          <w:ilvl w:val="0"/>
          <w:numId w:val="29"/>
        </w:numPr>
        <w:spacing w:after="0" w:line="360" w:lineRule="auto"/>
        <w:jc w:val="both"/>
        <w:rPr>
          <w:rFonts w:ascii="Arial" w:hAnsi="Arial" w:cs="Arial"/>
          <w:sz w:val="20"/>
          <w:szCs w:val="20"/>
          <w:lang w:val="es-ES"/>
        </w:rPr>
      </w:pPr>
      <w:r w:rsidRPr="00A15EB4">
        <w:rPr>
          <w:rFonts w:ascii="Arial" w:hAnsi="Arial" w:cs="Arial"/>
          <w:sz w:val="20"/>
          <w:szCs w:val="20"/>
          <w:lang w:val="es-ES"/>
        </w:rPr>
        <w:t>Resultados de auditorías internas y externas.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3EDB">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Toda esta actividad queda registrada </w:t>
      </w:r>
      <w:r w:rsidRPr="006908ED">
        <w:rPr>
          <w:rFonts w:ascii="Arial" w:hAnsi="Arial" w:cs="Arial"/>
          <w:sz w:val="20"/>
          <w:szCs w:val="20"/>
          <w:lang w:val="es-ES"/>
        </w:rPr>
        <w:t>en REG-</w:t>
      </w:r>
      <w:r w:rsidR="006908ED" w:rsidRPr="006908ED">
        <w:rPr>
          <w:rFonts w:ascii="Arial" w:hAnsi="Arial" w:cs="Arial"/>
          <w:sz w:val="20"/>
          <w:szCs w:val="20"/>
          <w:lang w:val="es-ES"/>
        </w:rPr>
        <w:t>03</w:t>
      </w:r>
      <w:r w:rsidRPr="006908ED">
        <w:rPr>
          <w:rFonts w:ascii="Arial" w:hAnsi="Arial" w:cs="Arial"/>
          <w:sz w:val="20"/>
          <w:szCs w:val="20"/>
          <w:lang w:val="es-ES"/>
        </w:rPr>
        <w:t xml:space="preserve"> Revisión por la dirección. Este</w:t>
      </w:r>
      <w:r w:rsidRPr="00A15EB4">
        <w:rPr>
          <w:rFonts w:ascii="Arial" w:hAnsi="Arial" w:cs="Arial"/>
          <w:sz w:val="20"/>
          <w:szCs w:val="20"/>
          <w:lang w:val="es-ES"/>
        </w:rPr>
        <w:t xml:space="preserve"> informe lo elabora aseguramiento de la calidad y es entregado a gerencia general; el cual, lo analiza y da decisiones y/o acciones con respecto al aseguramiento de la inocuidad de los productos, mejorar la eficacia del sistema, asignación de recursos, aprobación de proyectos y revisión de la política y objetivos de la organización.</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2"/>
        <w:spacing w:line="360" w:lineRule="auto"/>
        <w:rPr>
          <w:rFonts w:ascii="Arial" w:hAnsi="Arial" w:cs="Arial"/>
          <w:i w:val="0"/>
          <w:sz w:val="20"/>
          <w:szCs w:val="20"/>
          <w:lang w:val="es-ES"/>
        </w:rPr>
      </w:pPr>
      <w:bookmarkStart w:id="710" w:name="_Toc505090488"/>
      <w:bookmarkStart w:id="711" w:name="_Toc522889882"/>
      <w:r w:rsidRPr="00A15EB4">
        <w:rPr>
          <w:rFonts w:ascii="Arial" w:hAnsi="Arial" w:cs="Arial"/>
          <w:i w:val="0"/>
          <w:sz w:val="20"/>
          <w:szCs w:val="20"/>
          <w:lang w:val="es-ES"/>
        </w:rPr>
        <w:lastRenderedPageBreak/>
        <w:t>6.4. GESTION DE RECURSOS.</w:t>
      </w:r>
      <w:bookmarkEnd w:id="710"/>
      <w:bookmarkEnd w:id="711"/>
    </w:p>
    <w:p w:rsidR="00A15EB4" w:rsidRPr="00A15EB4" w:rsidRDefault="00A15EB4" w:rsidP="00A15EB4">
      <w:pPr>
        <w:spacing w:line="360" w:lineRule="auto"/>
        <w:rPr>
          <w:rFonts w:ascii="Arial" w:hAnsi="Arial" w:cs="Arial"/>
          <w:sz w:val="20"/>
          <w:szCs w:val="20"/>
          <w:lang w:val="es-ES" w:eastAsia="x-none"/>
        </w:rPr>
      </w:pPr>
    </w:p>
    <w:p w:rsidR="00A15EB4" w:rsidRPr="00A15EB4" w:rsidRDefault="00A15EB4" w:rsidP="00A15EB4">
      <w:pPr>
        <w:pStyle w:val="Ttulo3"/>
        <w:spacing w:line="360" w:lineRule="auto"/>
        <w:rPr>
          <w:rFonts w:ascii="Arial" w:hAnsi="Arial" w:cs="Arial"/>
          <w:color w:val="auto"/>
          <w:sz w:val="20"/>
          <w:szCs w:val="20"/>
          <w:lang w:val="es-ES"/>
        </w:rPr>
      </w:pPr>
      <w:bookmarkStart w:id="712" w:name="_Toc505090489"/>
      <w:bookmarkStart w:id="713" w:name="_Toc522889883"/>
      <w:r w:rsidRPr="00A15EB4">
        <w:rPr>
          <w:rFonts w:ascii="Arial" w:hAnsi="Arial" w:cs="Arial"/>
          <w:color w:val="auto"/>
          <w:sz w:val="20"/>
          <w:szCs w:val="20"/>
          <w:lang w:val="es-ES"/>
        </w:rPr>
        <w:t>6.4.1. Provisión de recursos.</w:t>
      </w:r>
      <w:bookmarkEnd w:id="712"/>
      <w:bookmarkEnd w:id="713"/>
    </w:p>
    <w:p w:rsidR="00A15EB4" w:rsidRPr="00A15EB4" w:rsidRDefault="00A15EB4" w:rsidP="00A15EB4">
      <w:pPr>
        <w:spacing w:line="360" w:lineRule="auto"/>
        <w:rPr>
          <w:rFonts w:ascii="Arial" w:hAnsi="Arial" w:cs="Arial"/>
          <w:sz w:val="20"/>
          <w:szCs w:val="20"/>
          <w:lang w:val="es-ES" w:eastAsia="x-none"/>
        </w:rPr>
      </w:pPr>
    </w:p>
    <w:p w:rsidR="00A15EB4" w:rsidRPr="00A15EB4" w:rsidRDefault="00A13EDB" w:rsidP="00A13EDB">
      <w:pPr>
        <w:spacing w:line="360" w:lineRule="auto"/>
        <w:ind w:firstLine="708"/>
        <w:jc w:val="both"/>
        <w:rPr>
          <w:rFonts w:ascii="Arial" w:hAnsi="Arial" w:cs="Arial"/>
          <w:sz w:val="20"/>
          <w:szCs w:val="20"/>
          <w:lang w:val="es-ES"/>
        </w:rPr>
      </w:pPr>
      <w:r>
        <w:rPr>
          <w:rFonts w:ascii="Arial" w:hAnsi="Arial" w:cs="Arial"/>
          <w:sz w:val="20"/>
          <w:szCs w:val="20"/>
          <w:lang w:val="es-ES"/>
        </w:rPr>
        <w:t>DULZOR SA</w:t>
      </w:r>
      <w:r w:rsidRPr="00A15EB4">
        <w:rPr>
          <w:rFonts w:ascii="Arial" w:hAnsi="Arial" w:cs="Arial"/>
          <w:sz w:val="20"/>
          <w:szCs w:val="20"/>
          <w:lang w:val="es-ES"/>
        </w:rPr>
        <w:t xml:space="preserve"> </w:t>
      </w:r>
      <w:r w:rsidR="00A15EB4" w:rsidRPr="00A15EB4">
        <w:rPr>
          <w:rFonts w:ascii="Arial" w:hAnsi="Arial" w:cs="Arial"/>
          <w:sz w:val="20"/>
          <w:szCs w:val="20"/>
          <w:lang w:val="es-ES" w:eastAsia="x-none"/>
        </w:rPr>
        <w:t xml:space="preserve">posee los recursos adecuados para el mantenimiento y actualización del sistema de gestión de inocuidad alimentaria; estos recursos son asignados y aprobados por Gerencia </w:t>
      </w:r>
      <w:r>
        <w:rPr>
          <w:rFonts w:ascii="Arial" w:hAnsi="Arial" w:cs="Arial"/>
          <w:sz w:val="20"/>
          <w:szCs w:val="20"/>
          <w:lang w:val="es-ES" w:eastAsia="x-none"/>
        </w:rPr>
        <w:t xml:space="preserve">General </w:t>
      </w:r>
      <w:r w:rsidR="00A15EB4" w:rsidRPr="00A15EB4">
        <w:rPr>
          <w:rFonts w:ascii="Arial" w:hAnsi="Arial" w:cs="Arial"/>
          <w:sz w:val="20"/>
          <w:szCs w:val="20"/>
          <w:lang w:val="es-ES"/>
        </w:rPr>
        <w:t xml:space="preserve">en cualquier oportunidad si se considera necesario y está comprometida la inocuidad de los productos. Los recursos asignados y aprobados por Gerencia General, también son destinados a mantener la infraestructura adecuada para asegurar la inocuidad de los productos y mantener un ambiente de trabajo adecuado. </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lang w:val="es-ES" w:eastAsia="x-none"/>
        </w:rPr>
      </w:pPr>
    </w:p>
    <w:p w:rsidR="00A15EB4" w:rsidRPr="00A15EB4" w:rsidRDefault="00A15EB4" w:rsidP="00A15EB4">
      <w:pPr>
        <w:pStyle w:val="Ttulo3"/>
        <w:spacing w:line="360" w:lineRule="auto"/>
        <w:rPr>
          <w:rFonts w:ascii="Arial" w:hAnsi="Arial" w:cs="Arial"/>
          <w:color w:val="auto"/>
          <w:sz w:val="20"/>
          <w:szCs w:val="20"/>
          <w:lang w:val="es-ES"/>
        </w:rPr>
      </w:pPr>
      <w:bookmarkStart w:id="714" w:name="_Toc505090490"/>
      <w:bookmarkStart w:id="715" w:name="_Toc522889884"/>
      <w:r w:rsidRPr="00A15EB4">
        <w:rPr>
          <w:rFonts w:ascii="Arial" w:hAnsi="Arial" w:cs="Arial"/>
          <w:color w:val="auto"/>
          <w:sz w:val="20"/>
          <w:szCs w:val="20"/>
          <w:lang w:val="es-ES"/>
        </w:rPr>
        <w:t>6.4.2. Recursos Humanos.</w:t>
      </w:r>
      <w:bookmarkEnd w:id="714"/>
      <w:bookmarkEnd w:id="715"/>
    </w:p>
    <w:p w:rsidR="00A15EB4" w:rsidRPr="00A15EB4" w:rsidRDefault="00A15EB4" w:rsidP="00A15EB4">
      <w:pPr>
        <w:spacing w:line="360" w:lineRule="auto"/>
        <w:jc w:val="both"/>
        <w:rPr>
          <w:rFonts w:ascii="Arial" w:hAnsi="Arial" w:cs="Arial"/>
          <w:sz w:val="20"/>
          <w:szCs w:val="20"/>
          <w:lang w:val="es-ES"/>
        </w:rPr>
      </w:pPr>
    </w:p>
    <w:p w:rsidR="00A13EDB" w:rsidRPr="008D1368" w:rsidRDefault="00A13EDB" w:rsidP="00A13EDB">
      <w:pPr>
        <w:spacing w:line="360" w:lineRule="auto"/>
        <w:ind w:firstLine="708"/>
        <w:jc w:val="both"/>
        <w:rPr>
          <w:rFonts w:ascii="Arial" w:hAnsi="Arial" w:cs="Arial"/>
          <w:sz w:val="20"/>
          <w:szCs w:val="20"/>
          <w:lang w:val="es-ES" w:eastAsia="es-ES"/>
        </w:rPr>
      </w:pPr>
      <w:r>
        <w:rPr>
          <w:rFonts w:ascii="Arial" w:hAnsi="Arial" w:cs="Arial"/>
          <w:sz w:val="20"/>
          <w:szCs w:val="20"/>
          <w:lang w:val="es-ES"/>
        </w:rPr>
        <w:t>DULZOR SA</w:t>
      </w:r>
      <w:r w:rsidRPr="00A15EB4">
        <w:rPr>
          <w:rFonts w:ascii="Arial" w:hAnsi="Arial" w:cs="Arial"/>
          <w:sz w:val="20"/>
          <w:szCs w:val="20"/>
          <w:lang w:val="es-ES"/>
        </w:rPr>
        <w:t xml:space="preserve"> </w:t>
      </w:r>
      <w:r w:rsidR="00A15EB4" w:rsidRPr="00A15EB4">
        <w:rPr>
          <w:rFonts w:ascii="Arial" w:hAnsi="Arial" w:cs="Arial"/>
          <w:sz w:val="20"/>
          <w:szCs w:val="20"/>
          <w:lang w:val="es-ES"/>
        </w:rPr>
        <w:t xml:space="preserve">vela por mantener la competencia, educación, formación y habilidades  adecuadas para el personal que integra el equipo de inocuidad y/o pueden afectar la inocuidad de nuestros productos. </w:t>
      </w:r>
      <w:r>
        <w:rPr>
          <w:rFonts w:ascii="Arial" w:hAnsi="Arial" w:cs="Arial"/>
          <w:sz w:val="20"/>
          <w:szCs w:val="20"/>
          <w:lang w:val="es-ES"/>
        </w:rPr>
        <w:t xml:space="preserve">Se </w:t>
      </w:r>
      <w:r w:rsidR="00A15EB4" w:rsidRPr="00A15EB4">
        <w:rPr>
          <w:rFonts w:ascii="Arial" w:hAnsi="Arial" w:cs="Arial"/>
          <w:sz w:val="20"/>
          <w:szCs w:val="20"/>
          <w:lang w:val="es-ES"/>
        </w:rPr>
        <w:t>identifica todas las competencias necesarias para el personal que afecta la inocuidad de los alimentos, esto se ve reflejado en</w:t>
      </w:r>
      <w:r>
        <w:rPr>
          <w:rFonts w:ascii="Arial" w:hAnsi="Arial" w:cs="Arial"/>
          <w:sz w:val="20"/>
          <w:szCs w:val="20"/>
          <w:lang w:val="es-ES"/>
        </w:rPr>
        <w:t xml:space="preserve"> los perfiles de puestos definidos</w:t>
      </w:r>
      <w:r w:rsidR="00A15EB4" w:rsidRPr="00A15EB4">
        <w:rPr>
          <w:rFonts w:ascii="Arial" w:hAnsi="Arial" w:cs="Arial"/>
          <w:sz w:val="20"/>
          <w:szCs w:val="20"/>
          <w:lang w:val="es-ES"/>
        </w:rPr>
        <w:t>; sin embargo, en caso de ser necesario, se proporciona formación, capacitación y guías para que nuestro personal cuente con todas las competencias necesarias del c</w:t>
      </w:r>
      <w:r>
        <w:rPr>
          <w:rFonts w:ascii="Arial" w:hAnsi="Arial" w:cs="Arial"/>
          <w:sz w:val="20"/>
          <w:szCs w:val="20"/>
          <w:lang w:val="es-ES"/>
        </w:rPr>
        <w:t xml:space="preserve">aso y se realiza un cronograma de capacitación anual con aspectos generales del sistema de gestión; pero pueden existir capacitaciones no programadas que respondan desvíos o cualquier necesidad. </w:t>
      </w:r>
      <w:r>
        <w:rPr>
          <w:rFonts w:ascii="Arial" w:hAnsi="Arial" w:cs="Arial"/>
          <w:sz w:val="20"/>
          <w:szCs w:val="20"/>
          <w:lang w:val="es-ES" w:eastAsia="es-ES"/>
        </w:rPr>
        <w:t>De todas las capacitaciones  se llevan registros de asistencia y se realizan actividades para la verificación in situ de su eficacia y en caso de requerir refuerzos, se repiten las que sean necesarias, hasta la interiorización de la información.</w:t>
      </w:r>
    </w:p>
    <w:p w:rsidR="00A15EB4" w:rsidRPr="00A15EB4" w:rsidRDefault="00A15EB4" w:rsidP="00A15EB4">
      <w:pPr>
        <w:pStyle w:val="Ttulo2"/>
        <w:spacing w:line="360" w:lineRule="auto"/>
        <w:rPr>
          <w:rFonts w:ascii="Arial" w:hAnsi="Arial" w:cs="Arial"/>
          <w:i w:val="0"/>
          <w:sz w:val="20"/>
          <w:szCs w:val="20"/>
          <w:lang w:val="es-ES"/>
        </w:rPr>
      </w:pPr>
    </w:p>
    <w:p w:rsidR="00A15EB4" w:rsidRPr="00A15EB4" w:rsidRDefault="00A15EB4" w:rsidP="00A15EB4">
      <w:pPr>
        <w:pStyle w:val="Ttulo2"/>
        <w:spacing w:line="360" w:lineRule="auto"/>
        <w:rPr>
          <w:rFonts w:ascii="Arial" w:hAnsi="Arial" w:cs="Arial"/>
          <w:i w:val="0"/>
          <w:sz w:val="20"/>
          <w:szCs w:val="20"/>
          <w:lang w:val="es-ES"/>
        </w:rPr>
      </w:pPr>
      <w:bookmarkStart w:id="716" w:name="_Toc505090491"/>
      <w:bookmarkStart w:id="717" w:name="_Toc522889885"/>
      <w:r w:rsidRPr="00A15EB4">
        <w:rPr>
          <w:rFonts w:ascii="Arial" w:hAnsi="Arial" w:cs="Arial"/>
          <w:i w:val="0"/>
          <w:sz w:val="20"/>
          <w:szCs w:val="20"/>
          <w:lang w:val="es-ES"/>
        </w:rPr>
        <w:t>6.5. PLANIFICACIÓN Y REALIZACIÓN DE PRODUCTOS INOCUOS.</w:t>
      </w:r>
      <w:bookmarkEnd w:id="716"/>
      <w:bookmarkEnd w:id="717"/>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rPr>
          <w:rFonts w:ascii="Arial" w:hAnsi="Arial" w:cs="Arial"/>
          <w:color w:val="auto"/>
          <w:sz w:val="20"/>
          <w:szCs w:val="20"/>
          <w:lang w:val="es-ES"/>
        </w:rPr>
      </w:pPr>
      <w:bookmarkStart w:id="718" w:name="_Toc505090492"/>
      <w:bookmarkStart w:id="719" w:name="_Toc522889886"/>
      <w:r w:rsidRPr="00A15EB4">
        <w:rPr>
          <w:rFonts w:ascii="Arial" w:hAnsi="Arial" w:cs="Arial"/>
          <w:color w:val="auto"/>
          <w:sz w:val="20"/>
          <w:szCs w:val="20"/>
          <w:lang w:val="es-ES"/>
        </w:rPr>
        <w:t>6.5.1. Programas de prerrequisitos (PPR).</w:t>
      </w:r>
      <w:bookmarkEnd w:id="718"/>
      <w:bookmarkEnd w:id="719"/>
    </w:p>
    <w:p w:rsidR="00A15EB4" w:rsidRPr="00A15EB4" w:rsidRDefault="00A15EB4" w:rsidP="00A15EB4">
      <w:pPr>
        <w:spacing w:line="360" w:lineRule="auto"/>
        <w:jc w:val="both"/>
        <w:rPr>
          <w:rFonts w:ascii="Arial" w:hAnsi="Arial" w:cs="Arial"/>
          <w:sz w:val="20"/>
          <w:szCs w:val="20"/>
          <w:lang w:val="es-ES"/>
        </w:rPr>
      </w:pPr>
    </w:p>
    <w:p w:rsidR="00A15EB4" w:rsidRPr="00A15EB4" w:rsidRDefault="00A13EDB" w:rsidP="00A13EDB">
      <w:pPr>
        <w:spacing w:line="360" w:lineRule="auto"/>
        <w:ind w:firstLine="708"/>
        <w:jc w:val="both"/>
        <w:rPr>
          <w:rFonts w:ascii="Arial" w:hAnsi="Arial" w:cs="Arial"/>
          <w:sz w:val="20"/>
          <w:szCs w:val="20"/>
          <w:lang w:val="es-ES"/>
        </w:rPr>
      </w:pPr>
      <w:r>
        <w:rPr>
          <w:rFonts w:ascii="Arial" w:hAnsi="Arial" w:cs="Arial"/>
          <w:sz w:val="20"/>
          <w:szCs w:val="20"/>
          <w:lang w:val="es-ES"/>
        </w:rPr>
        <w:t>DULZOR SA</w:t>
      </w:r>
      <w:r w:rsidRPr="00A15EB4">
        <w:rPr>
          <w:rFonts w:ascii="Arial" w:hAnsi="Arial" w:cs="Arial"/>
          <w:sz w:val="20"/>
          <w:szCs w:val="20"/>
          <w:lang w:val="es-ES"/>
        </w:rPr>
        <w:t xml:space="preserve"> </w:t>
      </w:r>
      <w:r w:rsidR="00A15EB4" w:rsidRPr="00A15EB4">
        <w:rPr>
          <w:rFonts w:ascii="Arial" w:hAnsi="Arial" w:cs="Arial"/>
          <w:sz w:val="20"/>
          <w:szCs w:val="20"/>
          <w:lang w:val="es-ES"/>
        </w:rPr>
        <w:t xml:space="preserve">establece, implementa y mantiene sus programas prerrequisitos según los detallado en MN-02 Manual de buenas prácticas; con el fin de controlar la probabilidad de introducir cualquier peligro a  nuestros productos derivados del ambiente, contaminaciones biológicas, físicas y químicas, cruces de productos, etc.  Nuestros programas prerrequisitos se han  diseñado de acuerdo a las necesidades la empresa en relación a la inocuidad, tamaño, tipos de operación, tipos de </w:t>
      </w:r>
      <w:r w:rsidR="00A15EB4" w:rsidRPr="00A15EB4">
        <w:rPr>
          <w:rFonts w:ascii="Arial" w:hAnsi="Arial" w:cs="Arial"/>
          <w:sz w:val="20"/>
          <w:szCs w:val="20"/>
          <w:lang w:val="es-ES"/>
        </w:rPr>
        <w:lastRenderedPageBreak/>
        <w:t>productos y estilo de trabajo;  los PPR consideran toda la información apropiada para el tema; como son leyes, normas, requerimientos de clientes, organismos internacionales, etc. Todos los PRR han sido implementados en todo el sistema productivo de la fábrica y evaluados por el equipo de inocuidad.</w:t>
      </w:r>
    </w:p>
    <w:p w:rsidR="00A15EB4" w:rsidRPr="00A15EB4" w:rsidRDefault="00A15EB4" w:rsidP="00A15EB4">
      <w:pPr>
        <w:pStyle w:val="Ttulo3"/>
        <w:spacing w:line="360" w:lineRule="auto"/>
        <w:rPr>
          <w:rFonts w:ascii="Arial" w:hAnsi="Arial" w:cs="Arial"/>
          <w:color w:val="auto"/>
          <w:sz w:val="20"/>
          <w:szCs w:val="20"/>
          <w:lang w:val="es-ES"/>
        </w:rPr>
      </w:pPr>
      <w:bookmarkStart w:id="720" w:name="_Toc505090493"/>
      <w:bookmarkStart w:id="721" w:name="_Toc522889887"/>
      <w:r w:rsidRPr="00A15EB4">
        <w:rPr>
          <w:rFonts w:ascii="Arial" w:hAnsi="Arial" w:cs="Arial"/>
          <w:color w:val="auto"/>
          <w:sz w:val="20"/>
          <w:szCs w:val="20"/>
          <w:lang w:val="es-ES"/>
        </w:rPr>
        <w:t>6.5.2. Preliminares de análisis de peligros.</w:t>
      </w:r>
      <w:bookmarkEnd w:id="720"/>
      <w:bookmarkEnd w:id="721"/>
    </w:p>
    <w:p w:rsidR="00A15EB4" w:rsidRPr="00A15EB4" w:rsidRDefault="00A15EB4" w:rsidP="00A15EB4">
      <w:pPr>
        <w:spacing w:line="360" w:lineRule="auto"/>
        <w:jc w:val="both"/>
        <w:rPr>
          <w:rFonts w:ascii="Arial" w:hAnsi="Arial" w:cs="Arial"/>
          <w:sz w:val="20"/>
          <w:szCs w:val="20"/>
          <w:lang w:val="es-ES"/>
        </w:rPr>
      </w:pPr>
    </w:p>
    <w:p w:rsidR="00A15EB4" w:rsidRPr="00A15EB4" w:rsidRDefault="00A13EDB" w:rsidP="00A13EDB">
      <w:pPr>
        <w:spacing w:line="360" w:lineRule="auto"/>
        <w:ind w:firstLine="708"/>
        <w:jc w:val="both"/>
        <w:rPr>
          <w:rFonts w:ascii="Arial" w:hAnsi="Arial" w:cs="Arial"/>
          <w:sz w:val="20"/>
          <w:szCs w:val="20"/>
          <w:lang w:val="es-ES"/>
        </w:rPr>
      </w:pPr>
      <w:r>
        <w:rPr>
          <w:rFonts w:ascii="Arial" w:hAnsi="Arial" w:cs="Arial"/>
          <w:sz w:val="20"/>
          <w:szCs w:val="20"/>
          <w:lang w:val="es-ES"/>
        </w:rPr>
        <w:t>DULZOR SA</w:t>
      </w:r>
      <w:r w:rsidRPr="00A15EB4">
        <w:rPr>
          <w:rFonts w:ascii="Arial" w:hAnsi="Arial" w:cs="Arial"/>
          <w:sz w:val="20"/>
          <w:szCs w:val="20"/>
          <w:lang w:val="es-ES"/>
        </w:rPr>
        <w:t xml:space="preserve"> </w:t>
      </w:r>
      <w:r w:rsidR="00A15EB4" w:rsidRPr="00A15EB4">
        <w:rPr>
          <w:rFonts w:ascii="Arial" w:hAnsi="Arial" w:cs="Arial"/>
          <w:sz w:val="20"/>
          <w:szCs w:val="20"/>
          <w:lang w:val="es-ES"/>
        </w:rPr>
        <w:t>recopila, mantiene y actualiza toda información necesaria para el análisis de peligros  con documentos internos</w:t>
      </w:r>
      <w:r>
        <w:rPr>
          <w:rFonts w:ascii="Arial" w:hAnsi="Arial" w:cs="Arial"/>
          <w:sz w:val="20"/>
          <w:szCs w:val="20"/>
          <w:lang w:val="es-ES"/>
        </w:rPr>
        <w:t xml:space="preserve"> y externos de la organización; esto se ve en plan APPCC de nuestro producto, en el cual se observan las siguientes etapas: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3EDB" w:rsidP="00F07C1C">
      <w:pPr>
        <w:numPr>
          <w:ilvl w:val="0"/>
          <w:numId w:val="28"/>
        </w:numPr>
        <w:spacing w:after="0" w:line="360" w:lineRule="auto"/>
        <w:jc w:val="both"/>
        <w:rPr>
          <w:rFonts w:ascii="Arial" w:hAnsi="Arial" w:cs="Arial"/>
          <w:sz w:val="20"/>
          <w:szCs w:val="20"/>
          <w:lang w:val="es-ES"/>
        </w:rPr>
      </w:pPr>
      <w:r>
        <w:rPr>
          <w:rFonts w:ascii="Arial" w:hAnsi="Arial" w:cs="Arial"/>
          <w:sz w:val="20"/>
          <w:szCs w:val="20"/>
          <w:lang w:val="es-ES"/>
        </w:rPr>
        <w:t xml:space="preserve">Equipo de inocuidad. </w:t>
      </w:r>
    </w:p>
    <w:p w:rsidR="00A13EDB" w:rsidRDefault="00A15EB4" w:rsidP="00F07C1C">
      <w:pPr>
        <w:numPr>
          <w:ilvl w:val="0"/>
          <w:numId w:val="28"/>
        </w:numPr>
        <w:spacing w:after="0" w:line="360" w:lineRule="auto"/>
        <w:jc w:val="both"/>
        <w:rPr>
          <w:rFonts w:ascii="Arial" w:hAnsi="Arial" w:cs="Arial"/>
          <w:sz w:val="20"/>
          <w:szCs w:val="20"/>
          <w:lang w:val="es-ES"/>
        </w:rPr>
      </w:pPr>
      <w:r w:rsidRPr="00A13EDB">
        <w:rPr>
          <w:rFonts w:ascii="Arial" w:hAnsi="Arial" w:cs="Arial"/>
          <w:sz w:val="20"/>
          <w:szCs w:val="20"/>
          <w:lang w:val="es-ES"/>
        </w:rPr>
        <w:t>Materias primas, ingredientes y materiales en contacto: Todo esto se detalla en especificaciones (ESP</w:t>
      </w:r>
      <w:r w:rsidR="00A13EDB">
        <w:rPr>
          <w:rFonts w:ascii="Arial" w:hAnsi="Arial" w:cs="Arial"/>
          <w:sz w:val="20"/>
          <w:szCs w:val="20"/>
          <w:lang w:val="es-ES"/>
        </w:rPr>
        <w:t>).</w:t>
      </w:r>
    </w:p>
    <w:p w:rsidR="00A13EDB" w:rsidRDefault="00A15EB4" w:rsidP="00F07C1C">
      <w:pPr>
        <w:numPr>
          <w:ilvl w:val="0"/>
          <w:numId w:val="28"/>
        </w:numPr>
        <w:spacing w:after="0" w:line="360" w:lineRule="auto"/>
        <w:jc w:val="both"/>
        <w:rPr>
          <w:rFonts w:ascii="Arial" w:hAnsi="Arial" w:cs="Arial"/>
          <w:sz w:val="20"/>
          <w:szCs w:val="20"/>
          <w:lang w:val="es-ES"/>
        </w:rPr>
      </w:pPr>
      <w:r w:rsidRPr="00A13EDB">
        <w:rPr>
          <w:rFonts w:ascii="Arial" w:hAnsi="Arial" w:cs="Arial"/>
          <w:sz w:val="20"/>
          <w:szCs w:val="20"/>
          <w:lang w:val="es-ES"/>
        </w:rPr>
        <w:t>Características de los productos finales: Todo esto se detalla en</w:t>
      </w:r>
      <w:r w:rsidR="00A13EDB" w:rsidRPr="00A13EDB">
        <w:rPr>
          <w:rFonts w:ascii="Arial" w:hAnsi="Arial" w:cs="Arial"/>
          <w:sz w:val="20"/>
          <w:szCs w:val="20"/>
          <w:lang w:val="es-ES"/>
        </w:rPr>
        <w:t xml:space="preserve"> especificaciones (ESP</w:t>
      </w:r>
      <w:r w:rsidR="00A13EDB">
        <w:rPr>
          <w:rFonts w:ascii="Arial" w:hAnsi="Arial" w:cs="Arial"/>
          <w:sz w:val="20"/>
          <w:szCs w:val="20"/>
          <w:lang w:val="es-ES"/>
        </w:rPr>
        <w:t>).</w:t>
      </w:r>
    </w:p>
    <w:p w:rsidR="00A15EB4" w:rsidRPr="00A13EDB" w:rsidRDefault="00A15EB4" w:rsidP="00F07C1C">
      <w:pPr>
        <w:numPr>
          <w:ilvl w:val="0"/>
          <w:numId w:val="28"/>
        </w:numPr>
        <w:spacing w:after="0" w:line="360" w:lineRule="auto"/>
        <w:jc w:val="both"/>
        <w:rPr>
          <w:rFonts w:ascii="Arial" w:hAnsi="Arial" w:cs="Arial"/>
          <w:sz w:val="20"/>
          <w:szCs w:val="20"/>
          <w:lang w:val="es-ES"/>
        </w:rPr>
      </w:pPr>
      <w:r w:rsidRPr="00A13EDB">
        <w:rPr>
          <w:rFonts w:ascii="Arial" w:hAnsi="Arial" w:cs="Arial"/>
          <w:sz w:val="20"/>
          <w:szCs w:val="20"/>
          <w:lang w:val="es-ES"/>
        </w:rPr>
        <w:t>Uso previsto: ídem anterior.</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Diagramas de flujo: se detalla en</w:t>
      </w:r>
      <w:r w:rsidR="00A13EDB">
        <w:rPr>
          <w:rFonts w:ascii="Arial" w:hAnsi="Arial" w:cs="Arial"/>
          <w:sz w:val="20"/>
          <w:szCs w:val="20"/>
          <w:lang w:val="es-ES"/>
        </w:rPr>
        <w:t xml:space="preserve"> plan APPCC</w:t>
      </w:r>
      <w:r w:rsidRPr="00A15EB4">
        <w:rPr>
          <w:rFonts w:ascii="Arial" w:hAnsi="Arial" w:cs="Arial"/>
          <w:sz w:val="20"/>
          <w:szCs w:val="20"/>
          <w:lang w:val="es-ES"/>
        </w:rPr>
        <w:t>.</w:t>
      </w:r>
    </w:p>
    <w:p w:rsidR="00A15EB4" w:rsidRPr="005424C5" w:rsidRDefault="00A15EB4" w:rsidP="00A15EB4">
      <w:pPr>
        <w:numPr>
          <w:ilvl w:val="0"/>
          <w:numId w:val="28"/>
        </w:numPr>
        <w:spacing w:after="0" w:line="360" w:lineRule="auto"/>
        <w:jc w:val="both"/>
        <w:rPr>
          <w:rFonts w:ascii="Arial" w:hAnsi="Arial" w:cs="Arial"/>
          <w:sz w:val="20"/>
          <w:szCs w:val="20"/>
          <w:lang w:val="es-ES"/>
        </w:rPr>
      </w:pPr>
      <w:r w:rsidRPr="005424C5">
        <w:rPr>
          <w:rFonts w:ascii="Arial" w:hAnsi="Arial" w:cs="Arial"/>
          <w:sz w:val="20"/>
          <w:szCs w:val="20"/>
          <w:lang w:val="es-ES"/>
        </w:rPr>
        <w:t>Etapas d</w:t>
      </w:r>
      <w:r w:rsidR="005424C5">
        <w:rPr>
          <w:rFonts w:ascii="Arial" w:hAnsi="Arial" w:cs="Arial"/>
          <w:sz w:val="20"/>
          <w:szCs w:val="20"/>
          <w:lang w:val="es-ES"/>
        </w:rPr>
        <w:t>e proceso y medidas de control.</w:t>
      </w:r>
    </w:p>
    <w:p w:rsidR="00A15EB4" w:rsidRPr="00A15EB4" w:rsidRDefault="00A15EB4" w:rsidP="00A15EB4">
      <w:pPr>
        <w:pStyle w:val="Ttulo3"/>
        <w:spacing w:line="360" w:lineRule="auto"/>
        <w:rPr>
          <w:rFonts w:ascii="Arial" w:hAnsi="Arial" w:cs="Arial"/>
          <w:color w:val="auto"/>
          <w:sz w:val="20"/>
          <w:szCs w:val="20"/>
          <w:lang w:val="es-ES"/>
        </w:rPr>
      </w:pPr>
      <w:bookmarkStart w:id="722" w:name="_Toc505090494"/>
      <w:bookmarkStart w:id="723" w:name="_Toc522889888"/>
      <w:r w:rsidRPr="00A15EB4">
        <w:rPr>
          <w:rFonts w:ascii="Arial" w:hAnsi="Arial" w:cs="Arial"/>
          <w:color w:val="auto"/>
          <w:sz w:val="20"/>
          <w:szCs w:val="20"/>
          <w:lang w:val="es-ES"/>
        </w:rPr>
        <w:t>6.5.3. Análisis de peligros.</w:t>
      </w:r>
      <w:bookmarkEnd w:id="722"/>
      <w:bookmarkEnd w:id="723"/>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5424C5">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El equipo de inocuidad de  </w:t>
      </w:r>
      <w:r w:rsidR="005424C5">
        <w:rPr>
          <w:rFonts w:ascii="Arial" w:hAnsi="Arial" w:cs="Arial"/>
          <w:sz w:val="20"/>
          <w:szCs w:val="20"/>
          <w:lang w:val="es-ES"/>
        </w:rPr>
        <w:t>DULZOR SA</w:t>
      </w:r>
      <w:r w:rsidR="005424C5" w:rsidRPr="00A15EB4">
        <w:rPr>
          <w:rFonts w:ascii="Arial" w:hAnsi="Arial" w:cs="Arial"/>
          <w:sz w:val="20"/>
          <w:szCs w:val="20"/>
          <w:lang w:val="es-ES"/>
        </w:rPr>
        <w:t xml:space="preserve"> </w:t>
      </w:r>
      <w:r w:rsidRPr="00A15EB4">
        <w:rPr>
          <w:rFonts w:ascii="Arial" w:hAnsi="Arial" w:cs="Arial"/>
          <w:sz w:val="20"/>
          <w:szCs w:val="20"/>
          <w:lang w:val="es-ES"/>
        </w:rPr>
        <w:t xml:space="preserve">realiza un análisis de peligros para ser controlados en nuestro proceso productivo, con sus respectivos controles; con el fin de asegurar la inocuidad de los alimentos. </w:t>
      </w:r>
      <w:r w:rsidR="005424C5">
        <w:rPr>
          <w:rFonts w:ascii="Arial" w:hAnsi="Arial" w:cs="Arial"/>
          <w:sz w:val="20"/>
          <w:szCs w:val="20"/>
          <w:lang w:val="es-ES"/>
        </w:rPr>
        <w:t xml:space="preserve"> </w:t>
      </w:r>
      <w:r w:rsidRPr="00A15EB4">
        <w:rPr>
          <w:rFonts w:ascii="Arial" w:hAnsi="Arial" w:cs="Arial"/>
          <w:sz w:val="20"/>
          <w:szCs w:val="20"/>
          <w:lang w:val="es-ES"/>
        </w:rPr>
        <w:t xml:space="preserve">Todos los pasos de identificación de peligros, determinación de niveles aceptables, evaluación de peligros, selección y evaluación de las medidas de control son detallados en </w:t>
      </w:r>
      <w:r w:rsidR="005424C5">
        <w:rPr>
          <w:rFonts w:ascii="Arial" w:hAnsi="Arial" w:cs="Arial"/>
          <w:sz w:val="20"/>
          <w:szCs w:val="20"/>
          <w:lang w:val="es-ES"/>
        </w:rPr>
        <w:t>el plan</w:t>
      </w:r>
      <w:r w:rsidRPr="00A15EB4">
        <w:rPr>
          <w:rFonts w:ascii="Arial" w:hAnsi="Arial" w:cs="Arial"/>
          <w:sz w:val="20"/>
          <w:szCs w:val="20"/>
          <w:lang w:val="es-ES"/>
        </w:rPr>
        <w:t xml:space="preserve"> </w:t>
      </w:r>
      <w:r w:rsidR="005424C5">
        <w:rPr>
          <w:rFonts w:ascii="Arial" w:hAnsi="Arial" w:cs="Arial"/>
          <w:sz w:val="20"/>
          <w:szCs w:val="20"/>
          <w:lang w:val="es-ES"/>
        </w:rPr>
        <w:t>APPCC</w:t>
      </w:r>
      <w:r w:rsidRPr="00A15EB4">
        <w:rPr>
          <w:rFonts w:ascii="Arial" w:hAnsi="Arial" w:cs="Arial"/>
          <w:sz w:val="20"/>
          <w:szCs w:val="20"/>
          <w:lang w:val="es-ES"/>
        </w:rPr>
        <w:t>.</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jc w:val="both"/>
        <w:rPr>
          <w:rFonts w:ascii="Arial" w:hAnsi="Arial" w:cs="Arial"/>
          <w:color w:val="auto"/>
          <w:sz w:val="20"/>
          <w:szCs w:val="20"/>
          <w:lang w:val="es-ES"/>
        </w:rPr>
      </w:pPr>
      <w:bookmarkStart w:id="724" w:name="_Toc505090495"/>
      <w:bookmarkStart w:id="725" w:name="_Toc522889889"/>
      <w:r w:rsidRPr="00A15EB4">
        <w:rPr>
          <w:rFonts w:ascii="Arial" w:hAnsi="Arial" w:cs="Arial"/>
          <w:color w:val="auto"/>
          <w:sz w:val="20"/>
          <w:szCs w:val="20"/>
          <w:lang w:val="es-ES"/>
        </w:rPr>
        <w:t>6.5.4. Programas prerrequisitos operativos.</w:t>
      </w:r>
      <w:bookmarkEnd w:id="724"/>
      <w:bookmarkEnd w:id="725"/>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C23950">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En </w:t>
      </w:r>
      <w:r w:rsidR="00C23950">
        <w:rPr>
          <w:rFonts w:ascii="Arial" w:hAnsi="Arial" w:cs="Arial"/>
          <w:sz w:val="20"/>
          <w:szCs w:val="20"/>
          <w:lang w:val="es-ES"/>
        </w:rPr>
        <w:t>DULZOR SA</w:t>
      </w:r>
      <w:r w:rsidR="00C23950" w:rsidRPr="00A15EB4">
        <w:rPr>
          <w:rFonts w:ascii="Arial" w:hAnsi="Arial" w:cs="Arial"/>
          <w:sz w:val="20"/>
          <w:szCs w:val="20"/>
          <w:lang w:val="es-ES"/>
        </w:rPr>
        <w:t xml:space="preserve"> </w:t>
      </w:r>
      <w:r w:rsidRPr="00A15EB4">
        <w:rPr>
          <w:rFonts w:ascii="Arial" w:hAnsi="Arial" w:cs="Arial"/>
          <w:sz w:val="20"/>
          <w:szCs w:val="20"/>
          <w:lang w:val="es-ES"/>
        </w:rPr>
        <w:t xml:space="preserve">C se documentan todos los programas prerrequisitos operativos (PPRO) en </w:t>
      </w:r>
      <w:r w:rsidR="00C23950">
        <w:rPr>
          <w:rFonts w:ascii="Arial" w:hAnsi="Arial" w:cs="Arial"/>
          <w:sz w:val="20"/>
          <w:szCs w:val="20"/>
          <w:lang w:val="es-ES"/>
        </w:rPr>
        <w:t xml:space="preserve">el </w:t>
      </w:r>
      <w:r w:rsidRPr="00A15EB4">
        <w:rPr>
          <w:rFonts w:ascii="Arial" w:hAnsi="Arial" w:cs="Arial"/>
          <w:sz w:val="20"/>
          <w:szCs w:val="20"/>
          <w:lang w:val="es-ES"/>
        </w:rPr>
        <w:t xml:space="preserve"> plan</w:t>
      </w:r>
      <w:r w:rsidR="00C23950">
        <w:rPr>
          <w:rFonts w:ascii="Arial" w:hAnsi="Arial" w:cs="Arial"/>
          <w:sz w:val="20"/>
          <w:szCs w:val="20"/>
          <w:lang w:val="es-ES"/>
        </w:rPr>
        <w:t xml:space="preserve"> APPCC</w:t>
      </w:r>
      <w:r w:rsidRPr="00A15EB4">
        <w:rPr>
          <w:rFonts w:ascii="Arial" w:hAnsi="Arial" w:cs="Arial"/>
          <w:sz w:val="20"/>
          <w:szCs w:val="20"/>
          <w:lang w:val="es-ES"/>
        </w:rPr>
        <w:t>. De cada uno de los PPRO se detallan:</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Peligro de inocuidad a controlar.</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Medida de control.</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Seguimiento.</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Corrección y acciones correctivas en caso de desvío.</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Responsabilidad y autoridades.</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Registros asociados.</w:t>
      </w:r>
    </w:p>
    <w:p w:rsidR="00A15EB4" w:rsidRPr="00A15EB4" w:rsidRDefault="00A15EB4" w:rsidP="00A15EB4">
      <w:pPr>
        <w:pStyle w:val="Ttulo3"/>
        <w:spacing w:line="360" w:lineRule="auto"/>
        <w:jc w:val="both"/>
        <w:rPr>
          <w:rFonts w:ascii="Arial" w:hAnsi="Arial" w:cs="Arial"/>
          <w:color w:val="auto"/>
          <w:sz w:val="20"/>
          <w:szCs w:val="20"/>
          <w:lang w:val="es-ES"/>
        </w:rPr>
      </w:pPr>
      <w:bookmarkStart w:id="726" w:name="_Toc505090496"/>
      <w:bookmarkStart w:id="727" w:name="_Toc522889890"/>
      <w:r w:rsidRPr="00A15EB4">
        <w:rPr>
          <w:rFonts w:ascii="Arial" w:hAnsi="Arial" w:cs="Arial"/>
          <w:color w:val="auto"/>
          <w:sz w:val="20"/>
          <w:szCs w:val="20"/>
          <w:lang w:val="es-ES"/>
        </w:rPr>
        <w:lastRenderedPageBreak/>
        <w:t>6.5.5. Plan HACCP.</w:t>
      </w:r>
      <w:bookmarkEnd w:id="726"/>
      <w:bookmarkEnd w:id="727"/>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C23950">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En </w:t>
      </w:r>
      <w:r w:rsidR="00C23950">
        <w:rPr>
          <w:rFonts w:ascii="Arial" w:hAnsi="Arial" w:cs="Arial"/>
          <w:sz w:val="20"/>
          <w:szCs w:val="20"/>
          <w:lang w:val="es-ES"/>
        </w:rPr>
        <w:t>DULZOR SA</w:t>
      </w:r>
      <w:r w:rsidR="00C23950" w:rsidRPr="00A15EB4">
        <w:rPr>
          <w:rFonts w:ascii="Arial" w:hAnsi="Arial" w:cs="Arial"/>
          <w:sz w:val="20"/>
          <w:szCs w:val="20"/>
          <w:lang w:val="es-ES"/>
        </w:rPr>
        <w:t xml:space="preserve"> </w:t>
      </w:r>
      <w:r w:rsidR="00C23950">
        <w:rPr>
          <w:rFonts w:ascii="Arial" w:hAnsi="Arial" w:cs="Arial"/>
          <w:sz w:val="20"/>
          <w:szCs w:val="20"/>
          <w:lang w:val="es-ES"/>
        </w:rPr>
        <w:t>se documentan el plan APPCC</w:t>
      </w:r>
      <w:r w:rsidRPr="00A15EB4">
        <w:rPr>
          <w:rFonts w:ascii="Arial" w:hAnsi="Arial" w:cs="Arial"/>
          <w:sz w:val="20"/>
          <w:szCs w:val="20"/>
          <w:lang w:val="es-ES"/>
        </w:rPr>
        <w:t xml:space="preserve"> de cada uno de sus productos, </w:t>
      </w:r>
      <w:r w:rsidR="00C23950">
        <w:rPr>
          <w:rFonts w:ascii="Arial" w:hAnsi="Arial" w:cs="Arial"/>
          <w:sz w:val="20"/>
          <w:szCs w:val="20"/>
          <w:lang w:val="es-ES"/>
        </w:rPr>
        <w:t>p</w:t>
      </w:r>
      <w:r w:rsidRPr="00A15EB4">
        <w:rPr>
          <w:rFonts w:ascii="Arial" w:hAnsi="Arial" w:cs="Arial"/>
          <w:sz w:val="20"/>
          <w:szCs w:val="20"/>
          <w:lang w:val="es-ES"/>
        </w:rPr>
        <w:t>ara cada Punto Crítico de Control (PCC) se especifica:</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Peligro de inocuidad a controlar.</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Medida de control.</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Límite crítico.</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Seguimiento.</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Corrección y acciones correctivas en caso de desvío.</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Responsabilidad y autoridades.</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Registros asociados.</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Identificación de los puntos críticos de control (PCC).</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 xml:space="preserve">Sistema de seguimiento de PCC. </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 xml:space="preserve">Acciones  en caso de desvíos de PCC. </w:t>
      </w:r>
    </w:p>
    <w:p w:rsidR="00A15EB4" w:rsidRPr="00A15EB4" w:rsidRDefault="00A15EB4" w:rsidP="00F07C1C">
      <w:pPr>
        <w:numPr>
          <w:ilvl w:val="0"/>
          <w:numId w:val="28"/>
        </w:numPr>
        <w:spacing w:after="0" w:line="360" w:lineRule="auto"/>
        <w:jc w:val="both"/>
        <w:rPr>
          <w:rFonts w:ascii="Arial" w:hAnsi="Arial" w:cs="Arial"/>
          <w:sz w:val="20"/>
          <w:szCs w:val="20"/>
          <w:lang w:val="es-ES"/>
        </w:rPr>
      </w:pPr>
      <w:r w:rsidRPr="00A15EB4">
        <w:rPr>
          <w:rFonts w:ascii="Arial" w:hAnsi="Arial" w:cs="Arial"/>
          <w:sz w:val="20"/>
          <w:szCs w:val="20"/>
          <w:lang w:val="es-ES"/>
        </w:rPr>
        <w:t xml:space="preserve">Verificación. </w:t>
      </w:r>
    </w:p>
    <w:p w:rsidR="00A15EB4" w:rsidRPr="00A15EB4" w:rsidRDefault="00A15EB4" w:rsidP="00A15EB4">
      <w:pPr>
        <w:pStyle w:val="Ttulo3"/>
        <w:spacing w:line="360" w:lineRule="auto"/>
        <w:jc w:val="both"/>
        <w:rPr>
          <w:rFonts w:ascii="Arial" w:hAnsi="Arial" w:cs="Arial"/>
          <w:color w:val="auto"/>
          <w:sz w:val="20"/>
          <w:szCs w:val="20"/>
          <w:lang w:val="es-ES"/>
        </w:rPr>
      </w:pPr>
      <w:bookmarkStart w:id="728" w:name="_Toc505090497"/>
      <w:bookmarkStart w:id="729" w:name="_Toc522889891"/>
      <w:r w:rsidRPr="00A15EB4">
        <w:rPr>
          <w:rFonts w:ascii="Arial" w:hAnsi="Arial" w:cs="Arial"/>
          <w:color w:val="auto"/>
          <w:sz w:val="20"/>
          <w:szCs w:val="20"/>
          <w:lang w:val="es-ES"/>
        </w:rPr>
        <w:t>6.5.6. Sistema de trazabilidad.</w:t>
      </w:r>
      <w:bookmarkEnd w:id="728"/>
      <w:bookmarkEnd w:id="729"/>
    </w:p>
    <w:p w:rsidR="00A15EB4" w:rsidRPr="00A15EB4" w:rsidRDefault="00A15EB4" w:rsidP="00A15EB4">
      <w:pPr>
        <w:spacing w:line="360" w:lineRule="auto"/>
        <w:jc w:val="both"/>
        <w:rPr>
          <w:rFonts w:ascii="Arial" w:hAnsi="Arial" w:cs="Arial"/>
          <w:sz w:val="20"/>
          <w:szCs w:val="20"/>
          <w:lang w:val="es-ES"/>
        </w:rPr>
      </w:pPr>
    </w:p>
    <w:p w:rsidR="00A15EB4" w:rsidRDefault="006A26B4" w:rsidP="006A26B4">
      <w:pPr>
        <w:spacing w:line="360" w:lineRule="auto"/>
        <w:ind w:firstLine="708"/>
        <w:jc w:val="both"/>
        <w:rPr>
          <w:rFonts w:ascii="Arial" w:hAnsi="Arial" w:cs="Arial"/>
          <w:sz w:val="20"/>
          <w:szCs w:val="20"/>
          <w:lang w:val="es-ES"/>
        </w:rPr>
      </w:pPr>
      <w:r>
        <w:rPr>
          <w:rFonts w:ascii="Arial" w:hAnsi="Arial" w:cs="Arial"/>
          <w:sz w:val="20"/>
          <w:szCs w:val="20"/>
          <w:lang w:val="es-ES"/>
        </w:rPr>
        <w:t>DULZOR SA</w:t>
      </w:r>
      <w:r w:rsidRPr="00A15EB4">
        <w:rPr>
          <w:rFonts w:ascii="Arial" w:hAnsi="Arial" w:cs="Arial"/>
          <w:sz w:val="20"/>
          <w:szCs w:val="20"/>
          <w:lang w:val="es-ES"/>
        </w:rPr>
        <w:t xml:space="preserve"> </w:t>
      </w:r>
      <w:r w:rsidR="00A15EB4" w:rsidRPr="00A15EB4">
        <w:rPr>
          <w:rFonts w:ascii="Arial" w:hAnsi="Arial" w:cs="Arial"/>
          <w:sz w:val="20"/>
          <w:szCs w:val="20"/>
          <w:lang w:val="es-ES"/>
        </w:rPr>
        <w:t xml:space="preserve">establece un sistema de trazabilidad </w:t>
      </w:r>
      <w:r w:rsidR="00A15EB4" w:rsidRPr="00F35EC3">
        <w:rPr>
          <w:rFonts w:ascii="Arial" w:hAnsi="Arial" w:cs="Arial"/>
          <w:sz w:val="20"/>
          <w:szCs w:val="20"/>
          <w:lang w:val="es-ES"/>
        </w:rPr>
        <w:t>según POE-07 Identificación y trazabilidad; el cual permite la identificación de los lotes de productos y su relación con</w:t>
      </w:r>
      <w:r w:rsidR="00A15EB4" w:rsidRPr="00A15EB4">
        <w:rPr>
          <w:rFonts w:ascii="Arial" w:hAnsi="Arial" w:cs="Arial"/>
          <w:sz w:val="20"/>
          <w:szCs w:val="20"/>
          <w:lang w:val="es-ES"/>
        </w:rPr>
        <w:t xml:space="preserve"> los lotes de materias primas, registros de producción y destino final.</w:t>
      </w:r>
    </w:p>
    <w:p w:rsidR="006A26B4" w:rsidRDefault="006A26B4" w:rsidP="006A26B4">
      <w:pPr>
        <w:spacing w:line="360" w:lineRule="auto"/>
        <w:ind w:firstLine="708"/>
        <w:jc w:val="both"/>
        <w:rPr>
          <w:rFonts w:ascii="Arial" w:hAnsi="Arial" w:cs="Arial"/>
          <w:sz w:val="20"/>
          <w:szCs w:val="20"/>
          <w:lang w:val="es-ES"/>
        </w:rPr>
      </w:pPr>
      <w:r>
        <w:rPr>
          <w:rFonts w:ascii="Arial" w:hAnsi="Arial" w:cs="Arial"/>
          <w:sz w:val="20"/>
          <w:szCs w:val="20"/>
          <w:lang w:val="es-ES"/>
        </w:rPr>
        <w:t xml:space="preserve">Toda la trazabilidad queda el registro de la Orden de producción, en donde se documenta la cantidad y lote de la materia prima analizada. El lote del producto final va terminado por DD-MM-AA dos dígitos para el día de elaboración, dos dígitos para el mes y dos para el año. </w:t>
      </w:r>
    </w:p>
    <w:p w:rsidR="006A26B4" w:rsidRPr="00A15EB4" w:rsidRDefault="006A26B4" w:rsidP="006A26B4">
      <w:pPr>
        <w:spacing w:line="360" w:lineRule="auto"/>
        <w:ind w:firstLine="708"/>
        <w:jc w:val="both"/>
        <w:rPr>
          <w:rFonts w:ascii="Arial" w:hAnsi="Arial" w:cs="Arial"/>
          <w:sz w:val="20"/>
          <w:szCs w:val="20"/>
          <w:lang w:val="es-ES"/>
        </w:rPr>
      </w:pPr>
      <w:r>
        <w:rPr>
          <w:rFonts w:ascii="Arial" w:hAnsi="Arial" w:cs="Arial"/>
          <w:sz w:val="20"/>
          <w:szCs w:val="20"/>
          <w:lang w:val="es-ES"/>
        </w:rPr>
        <w:t>Un tanque conforma 1 lote de 4000 Kg que se deriva en dos reacciones de paila diarias de 2000 Kg cada una. Al fraccionar se usa solo de un tanque, los cuales a través de una tarjeta de estado indican si está aprobado o no el producto y su número de lote.</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jc w:val="both"/>
        <w:rPr>
          <w:rFonts w:ascii="Arial" w:hAnsi="Arial" w:cs="Arial"/>
          <w:color w:val="auto"/>
          <w:sz w:val="20"/>
          <w:szCs w:val="20"/>
          <w:lang w:val="es-ES"/>
        </w:rPr>
      </w:pPr>
      <w:bookmarkStart w:id="730" w:name="_Toc505090498"/>
      <w:bookmarkStart w:id="731" w:name="_Toc522889892"/>
      <w:r w:rsidRPr="00A15EB4">
        <w:rPr>
          <w:rFonts w:ascii="Arial" w:hAnsi="Arial" w:cs="Arial"/>
          <w:color w:val="auto"/>
          <w:sz w:val="20"/>
          <w:szCs w:val="20"/>
          <w:lang w:val="es-ES"/>
        </w:rPr>
        <w:t>6.5.7. Control de no conformidades.</w:t>
      </w:r>
      <w:bookmarkEnd w:id="730"/>
      <w:bookmarkEnd w:id="731"/>
      <w:r w:rsidRPr="00A15EB4">
        <w:rPr>
          <w:rFonts w:ascii="Arial" w:hAnsi="Arial" w:cs="Arial"/>
          <w:color w:val="auto"/>
          <w:sz w:val="20"/>
          <w:szCs w:val="20"/>
          <w:lang w:val="es-ES"/>
        </w:rPr>
        <w:t xml:space="preserve"> </w:t>
      </w:r>
    </w:p>
    <w:p w:rsidR="00A15EB4" w:rsidRPr="00A15EB4" w:rsidRDefault="00A15EB4" w:rsidP="00A15EB4">
      <w:pPr>
        <w:spacing w:line="360" w:lineRule="auto"/>
        <w:jc w:val="both"/>
        <w:rPr>
          <w:rFonts w:ascii="Arial" w:hAnsi="Arial" w:cs="Arial"/>
          <w:sz w:val="20"/>
          <w:szCs w:val="20"/>
          <w:lang w:val="es-ES"/>
        </w:rPr>
      </w:pPr>
    </w:p>
    <w:p w:rsidR="006A26B4" w:rsidRDefault="006A26B4" w:rsidP="006A26B4">
      <w:pPr>
        <w:tabs>
          <w:tab w:val="left" w:pos="567"/>
        </w:tabs>
        <w:autoSpaceDE w:val="0"/>
        <w:autoSpaceDN w:val="0"/>
        <w:adjustRightInd w:val="0"/>
        <w:spacing w:line="360" w:lineRule="auto"/>
        <w:jc w:val="both"/>
        <w:outlineLvl w:val="0"/>
        <w:rPr>
          <w:rFonts w:ascii="Arial" w:hAnsi="Arial" w:cs="Arial"/>
          <w:sz w:val="20"/>
          <w:szCs w:val="20"/>
          <w:lang w:val="es-ES"/>
        </w:rPr>
      </w:pPr>
      <w:r>
        <w:rPr>
          <w:rFonts w:ascii="Arial" w:hAnsi="Arial" w:cs="Arial"/>
          <w:sz w:val="20"/>
          <w:szCs w:val="20"/>
          <w:lang w:val="es-ES"/>
        </w:rPr>
        <w:tab/>
      </w:r>
      <w:bookmarkStart w:id="732" w:name="_Toc522889893"/>
      <w:r w:rsidR="00A15EB4" w:rsidRPr="00A15EB4">
        <w:rPr>
          <w:rFonts w:ascii="Arial" w:hAnsi="Arial" w:cs="Arial"/>
          <w:sz w:val="20"/>
          <w:szCs w:val="20"/>
          <w:lang w:val="es-ES"/>
        </w:rPr>
        <w:t xml:space="preserve">En </w:t>
      </w:r>
      <w:r>
        <w:rPr>
          <w:rFonts w:ascii="Arial" w:hAnsi="Arial" w:cs="Arial"/>
          <w:sz w:val="20"/>
          <w:szCs w:val="20"/>
          <w:lang w:val="es-ES"/>
        </w:rPr>
        <w:t>DULZOR SA</w:t>
      </w:r>
      <w:r w:rsidRPr="00A15EB4">
        <w:rPr>
          <w:rFonts w:ascii="Arial" w:hAnsi="Arial" w:cs="Arial"/>
          <w:sz w:val="20"/>
          <w:szCs w:val="20"/>
          <w:lang w:val="es-ES"/>
        </w:rPr>
        <w:t xml:space="preserve"> </w:t>
      </w:r>
      <w:r>
        <w:rPr>
          <w:rFonts w:ascii="Arial" w:hAnsi="Arial" w:cs="Arial"/>
          <w:sz w:val="20"/>
          <w:szCs w:val="20"/>
          <w:lang w:val="es-ES"/>
        </w:rPr>
        <w:t xml:space="preserve">Cada vez que se detecte un desvío de  y derive una no conformidad se debe realizar un </w:t>
      </w:r>
      <w:r w:rsidRPr="00B430DB">
        <w:rPr>
          <w:rFonts w:ascii="Arial" w:hAnsi="Arial" w:cs="Arial"/>
          <w:sz w:val="20"/>
          <w:szCs w:val="20"/>
          <w:lang w:val="es-ES"/>
        </w:rPr>
        <w:t>REG-15 informe de no conformidad</w:t>
      </w:r>
      <w:r>
        <w:rPr>
          <w:rFonts w:ascii="Arial" w:hAnsi="Arial" w:cs="Arial"/>
          <w:sz w:val="20"/>
          <w:szCs w:val="20"/>
          <w:lang w:val="es-ES"/>
        </w:rPr>
        <w:t xml:space="preserve"> en el cual se plasme:</w:t>
      </w:r>
      <w:bookmarkEnd w:id="732"/>
    </w:p>
    <w:p w:rsidR="006A26B4" w:rsidRDefault="006A26B4" w:rsidP="006A26B4">
      <w:pPr>
        <w:pStyle w:val="Prrafodelista"/>
        <w:numPr>
          <w:ilvl w:val="0"/>
          <w:numId w:val="33"/>
        </w:numPr>
        <w:tabs>
          <w:tab w:val="left" w:pos="567"/>
        </w:tabs>
        <w:autoSpaceDE w:val="0"/>
        <w:autoSpaceDN w:val="0"/>
        <w:adjustRightInd w:val="0"/>
        <w:spacing w:line="360" w:lineRule="auto"/>
        <w:jc w:val="both"/>
        <w:outlineLvl w:val="0"/>
        <w:rPr>
          <w:rFonts w:ascii="Arial" w:hAnsi="Arial" w:cs="Arial"/>
          <w:sz w:val="20"/>
          <w:szCs w:val="20"/>
          <w:lang w:val="es-ES"/>
        </w:rPr>
      </w:pPr>
      <w:bookmarkStart w:id="733" w:name="_Toc522889894"/>
      <w:r>
        <w:rPr>
          <w:rFonts w:ascii="Arial" w:hAnsi="Arial" w:cs="Arial"/>
          <w:sz w:val="20"/>
          <w:szCs w:val="20"/>
          <w:lang w:val="es-ES"/>
        </w:rPr>
        <w:t>Trazabilidad hacia adelante y hacia atrás del producto.</w:t>
      </w:r>
      <w:bookmarkEnd w:id="733"/>
    </w:p>
    <w:p w:rsidR="006A26B4" w:rsidRDefault="006A26B4" w:rsidP="006A26B4">
      <w:pPr>
        <w:pStyle w:val="Prrafodelista"/>
        <w:numPr>
          <w:ilvl w:val="0"/>
          <w:numId w:val="33"/>
        </w:numPr>
        <w:tabs>
          <w:tab w:val="left" w:pos="567"/>
        </w:tabs>
        <w:autoSpaceDE w:val="0"/>
        <w:autoSpaceDN w:val="0"/>
        <w:adjustRightInd w:val="0"/>
        <w:spacing w:line="360" w:lineRule="auto"/>
        <w:jc w:val="both"/>
        <w:outlineLvl w:val="0"/>
        <w:rPr>
          <w:rFonts w:ascii="Arial" w:hAnsi="Arial" w:cs="Arial"/>
          <w:sz w:val="20"/>
          <w:szCs w:val="20"/>
          <w:lang w:val="es-ES"/>
        </w:rPr>
      </w:pPr>
      <w:bookmarkStart w:id="734" w:name="_Toc522889895"/>
      <w:r>
        <w:rPr>
          <w:rFonts w:ascii="Arial" w:hAnsi="Arial" w:cs="Arial"/>
          <w:sz w:val="20"/>
          <w:szCs w:val="20"/>
          <w:lang w:val="es-ES"/>
        </w:rPr>
        <w:t>Establecer una medida correctora.</w:t>
      </w:r>
      <w:bookmarkEnd w:id="734"/>
    </w:p>
    <w:p w:rsidR="006A26B4" w:rsidRDefault="006A26B4" w:rsidP="006A26B4">
      <w:pPr>
        <w:pStyle w:val="Prrafodelista"/>
        <w:numPr>
          <w:ilvl w:val="0"/>
          <w:numId w:val="33"/>
        </w:numPr>
        <w:tabs>
          <w:tab w:val="left" w:pos="567"/>
        </w:tabs>
        <w:autoSpaceDE w:val="0"/>
        <w:autoSpaceDN w:val="0"/>
        <w:adjustRightInd w:val="0"/>
        <w:spacing w:line="360" w:lineRule="auto"/>
        <w:jc w:val="both"/>
        <w:outlineLvl w:val="0"/>
        <w:rPr>
          <w:rFonts w:ascii="Arial" w:hAnsi="Arial" w:cs="Arial"/>
          <w:sz w:val="20"/>
          <w:szCs w:val="20"/>
          <w:lang w:val="es-ES"/>
        </w:rPr>
      </w:pPr>
      <w:bookmarkStart w:id="735" w:name="_Toc522889896"/>
      <w:r>
        <w:rPr>
          <w:rFonts w:ascii="Arial" w:hAnsi="Arial" w:cs="Arial"/>
          <w:sz w:val="20"/>
          <w:szCs w:val="20"/>
          <w:lang w:val="es-ES"/>
        </w:rPr>
        <w:t>Establecer el destino y/o manejo del producto potencialmente no inocuo.</w:t>
      </w:r>
      <w:bookmarkEnd w:id="735"/>
    </w:p>
    <w:p w:rsidR="006A26B4" w:rsidRDefault="006A26B4" w:rsidP="006A26B4">
      <w:pPr>
        <w:pStyle w:val="Prrafodelista"/>
        <w:numPr>
          <w:ilvl w:val="0"/>
          <w:numId w:val="33"/>
        </w:numPr>
        <w:tabs>
          <w:tab w:val="left" w:pos="567"/>
        </w:tabs>
        <w:autoSpaceDE w:val="0"/>
        <w:autoSpaceDN w:val="0"/>
        <w:adjustRightInd w:val="0"/>
        <w:spacing w:line="360" w:lineRule="auto"/>
        <w:jc w:val="both"/>
        <w:outlineLvl w:val="0"/>
        <w:rPr>
          <w:rFonts w:ascii="Arial" w:hAnsi="Arial" w:cs="Arial"/>
          <w:sz w:val="20"/>
          <w:szCs w:val="20"/>
          <w:lang w:val="es-ES"/>
        </w:rPr>
      </w:pPr>
      <w:bookmarkStart w:id="736" w:name="_Toc522889897"/>
      <w:r>
        <w:rPr>
          <w:rFonts w:ascii="Arial" w:hAnsi="Arial" w:cs="Arial"/>
          <w:sz w:val="20"/>
          <w:szCs w:val="20"/>
          <w:lang w:val="es-ES"/>
        </w:rPr>
        <w:lastRenderedPageBreak/>
        <w:t>Realizar un análisis de causa.</w:t>
      </w:r>
      <w:bookmarkEnd w:id="736"/>
    </w:p>
    <w:p w:rsidR="006A26B4" w:rsidRDefault="006A26B4" w:rsidP="006A26B4">
      <w:pPr>
        <w:pStyle w:val="Prrafodelista"/>
        <w:numPr>
          <w:ilvl w:val="0"/>
          <w:numId w:val="33"/>
        </w:numPr>
        <w:tabs>
          <w:tab w:val="left" w:pos="567"/>
        </w:tabs>
        <w:autoSpaceDE w:val="0"/>
        <w:autoSpaceDN w:val="0"/>
        <w:adjustRightInd w:val="0"/>
        <w:spacing w:line="360" w:lineRule="auto"/>
        <w:jc w:val="both"/>
        <w:outlineLvl w:val="0"/>
        <w:rPr>
          <w:rFonts w:ascii="Arial" w:hAnsi="Arial" w:cs="Arial"/>
          <w:sz w:val="20"/>
          <w:szCs w:val="20"/>
          <w:lang w:val="es-ES"/>
        </w:rPr>
      </w:pPr>
      <w:bookmarkStart w:id="737" w:name="_Toc522889898"/>
      <w:r>
        <w:rPr>
          <w:rFonts w:ascii="Arial" w:hAnsi="Arial" w:cs="Arial"/>
          <w:sz w:val="20"/>
          <w:szCs w:val="20"/>
          <w:lang w:val="es-ES"/>
        </w:rPr>
        <w:t>Establecer una medida correctiva.</w:t>
      </w:r>
      <w:bookmarkEnd w:id="737"/>
    </w:p>
    <w:p w:rsidR="006A26B4" w:rsidRDefault="006A26B4" w:rsidP="006A26B4">
      <w:pPr>
        <w:pStyle w:val="Prrafodelista"/>
        <w:numPr>
          <w:ilvl w:val="0"/>
          <w:numId w:val="33"/>
        </w:numPr>
        <w:tabs>
          <w:tab w:val="left" w:pos="567"/>
        </w:tabs>
        <w:autoSpaceDE w:val="0"/>
        <w:autoSpaceDN w:val="0"/>
        <w:adjustRightInd w:val="0"/>
        <w:spacing w:line="360" w:lineRule="auto"/>
        <w:jc w:val="both"/>
        <w:outlineLvl w:val="0"/>
        <w:rPr>
          <w:rFonts w:ascii="Arial" w:hAnsi="Arial" w:cs="Arial"/>
          <w:sz w:val="20"/>
          <w:szCs w:val="20"/>
          <w:lang w:val="es-ES"/>
        </w:rPr>
      </w:pPr>
      <w:bookmarkStart w:id="738" w:name="_Toc522889899"/>
      <w:r>
        <w:rPr>
          <w:rFonts w:ascii="Arial" w:hAnsi="Arial" w:cs="Arial"/>
          <w:sz w:val="20"/>
          <w:szCs w:val="20"/>
          <w:lang w:val="es-ES"/>
        </w:rPr>
        <w:t>Verificar la eficacia de la medida correctiva.</w:t>
      </w:r>
      <w:bookmarkEnd w:id="738"/>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jc w:val="both"/>
        <w:rPr>
          <w:rFonts w:ascii="Arial" w:hAnsi="Arial" w:cs="Arial"/>
          <w:color w:val="FF0000"/>
          <w:sz w:val="20"/>
          <w:szCs w:val="20"/>
          <w:lang w:val="es-ES"/>
        </w:rPr>
      </w:pPr>
      <w:bookmarkStart w:id="739" w:name="_Toc505090499"/>
      <w:bookmarkStart w:id="740" w:name="_Toc522889900"/>
      <w:r w:rsidRPr="00A15EB4">
        <w:rPr>
          <w:rFonts w:ascii="Arial" w:hAnsi="Arial" w:cs="Arial"/>
          <w:color w:val="auto"/>
          <w:sz w:val="20"/>
          <w:szCs w:val="20"/>
          <w:lang w:val="es-ES"/>
        </w:rPr>
        <w:t>6.5.8. Manipulación de producto potencialmente no inocuo.</w:t>
      </w:r>
      <w:bookmarkEnd w:id="739"/>
      <w:bookmarkEnd w:id="740"/>
      <w:r w:rsidRPr="00A15EB4">
        <w:rPr>
          <w:rFonts w:ascii="Arial" w:hAnsi="Arial" w:cs="Arial"/>
          <w:color w:val="auto"/>
          <w:sz w:val="20"/>
          <w:szCs w:val="20"/>
          <w:lang w:val="es-ES"/>
        </w:rPr>
        <w:t xml:space="preserve"> </w:t>
      </w:r>
    </w:p>
    <w:p w:rsidR="00A15EB4" w:rsidRPr="00A15EB4" w:rsidRDefault="00A15EB4" w:rsidP="00A15EB4">
      <w:pPr>
        <w:spacing w:line="360" w:lineRule="auto"/>
        <w:rPr>
          <w:rFonts w:ascii="Arial" w:hAnsi="Arial" w:cs="Arial"/>
          <w:sz w:val="20"/>
          <w:szCs w:val="20"/>
          <w:lang w:val="es-ES"/>
        </w:rPr>
      </w:pPr>
    </w:p>
    <w:p w:rsidR="00A15EB4" w:rsidRPr="00A15EB4" w:rsidRDefault="00A15EB4" w:rsidP="006A26B4">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Toda la gestión de </w:t>
      </w:r>
      <w:r w:rsidR="006A26B4">
        <w:rPr>
          <w:rFonts w:ascii="Arial" w:hAnsi="Arial" w:cs="Arial"/>
          <w:sz w:val="20"/>
          <w:szCs w:val="20"/>
          <w:lang w:val="es-ES"/>
        </w:rPr>
        <w:t>DULZOR SA</w:t>
      </w:r>
      <w:r w:rsidRPr="00A15EB4">
        <w:rPr>
          <w:rFonts w:ascii="Arial" w:hAnsi="Arial" w:cs="Arial"/>
          <w:sz w:val="20"/>
          <w:szCs w:val="20"/>
          <w:lang w:val="es-ES"/>
        </w:rPr>
        <w:t xml:space="preserve">, desde la detección, identificación, análisis, evaluación para la liberación y disposición de los productos no conformes y/o potencialmente no inocuos; se detallan en el </w:t>
      </w:r>
      <w:r w:rsidR="006A26B4" w:rsidRPr="00B430DB">
        <w:rPr>
          <w:rFonts w:ascii="Arial" w:hAnsi="Arial" w:cs="Arial"/>
          <w:sz w:val="20"/>
          <w:szCs w:val="20"/>
          <w:lang w:val="es-ES"/>
        </w:rPr>
        <w:t>REG-15 informe de no conformidad</w:t>
      </w:r>
      <w:r w:rsidRPr="00B430DB">
        <w:rPr>
          <w:rFonts w:ascii="Arial" w:hAnsi="Arial" w:cs="Arial"/>
          <w:sz w:val="20"/>
          <w:szCs w:val="20"/>
          <w:lang w:val="es-ES"/>
        </w:rPr>
        <w:t>.</w:t>
      </w:r>
      <w:r w:rsidRPr="00A15EB4">
        <w:rPr>
          <w:rFonts w:ascii="Arial" w:hAnsi="Arial" w:cs="Arial"/>
          <w:sz w:val="20"/>
          <w:szCs w:val="20"/>
          <w:lang w:val="es-ES"/>
        </w:rPr>
        <w:t xml:space="preserve"> Este procedimiento incluye.</w:t>
      </w:r>
    </w:p>
    <w:p w:rsidR="00A15EB4" w:rsidRPr="00A15EB4" w:rsidRDefault="00A15EB4" w:rsidP="00F07C1C">
      <w:pPr>
        <w:numPr>
          <w:ilvl w:val="0"/>
          <w:numId w:val="30"/>
        </w:numPr>
        <w:spacing w:after="0" w:line="360" w:lineRule="auto"/>
        <w:jc w:val="both"/>
        <w:rPr>
          <w:rFonts w:ascii="Arial" w:hAnsi="Arial" w:cs="Arial"/>
          <w:sz w:val="20"/>
          <w:szCs w:val="20"/>
          <w:lang w:val="es-ES"/>
        </w:rPr>
      </w:pPr>
      <w:r w:rsidRPr="00A15EB4">
        <w:rPr>
          <w:rFonts w:ascii="Arial" w:hAnsi="Arial" w:cs="Arial"/>
          <w:sz w:val="20"/>
          <w:szCs w:val="20"/>
          <w:lang w:val="es-ES"/>
        </w:rPr>
        <w:t>Evaluación para la liberación.</w:t>
      </w:r>
    </w:p>
    <w:p w:rsidR="00A15EB4" w:rsidRDefault="00A15EB4" w:rsidP="00F07C1C">
      <w:pPr>
        <w:numPr>
          <w:ilvl w:val="0"/>
          <w:numId w:val="30"/>
        </w:numPr>
        <w:spacing w:after="0" w:line="360" w:lineRule="auto"/>
        <w:jc w:val="both"/>
        <w:rPr>
          <w:rFonts w:ascii="Arial" w:hAnsi="Arial" w:cs="Arial"/>
          <w:sz w:val="20"/>
          <w:szCs w:val="20"/>
          <w:lang w:val="es-ES"/>
        </w:rPr>
      </w:pPr>
      <w:r w:rsidRPr="00A15EB4">
        <w:rPr>
          <w:rFonts w:ascii="Arial" w:hAnsi="Arial" w:cs="Arial"/>
          <w:sz w:val="20"/>
          <w:szCs w:val="20"/>
          <w:lang w:val="es-ES"/>
        </w:rPr>
        <w:t>Disposición de productos no conformes.</w:t>
      </w:r>
    </w:p>
    <w:p w:rsidR="006A26B4" w:rsidRDefault="006A26B4" w:rsidP="00F07C1C">
      <w:pPr>
        <w:numPr>
          <w:ilvl w:val="0"/>
          <w:numId w:val="30"/>
        </w:numPr>
        <w:spacing w:after="0" w:line="360" w:lineRule="auto"/>
        <w:jc w:val="both"/>
        <w:rPr>
          <w:rFonts w:ascii="Arial" w:hAnsi="Arial" w:cs="Arial"/>
          <w:sz w:val="20"/>
          <w:szCs w:val="20"/>
          <w:lang w:val="es-ES"/>
        </w:rPr>
      </w:pPr>
      <w:r>
        <w:rPr>
          <w:rFonts w:ascii="Arial" w:hAnsi="Arial" w:cs="Arial"/>
          <w:sz w:val="20"/>
          <w:szCs w:val="20"/>
          <w:lang w:val="es-ES"/>
        </w:rPr>
        <w:t>Segregación de productos no conformes.</w:t>
      </w:r>
    </w:p>
    <w:p w:rsidR="006A26B4" w:rsidRPr="00A15EB4" w:rsidRDefault="006A26B4" w:rsidP="00F07C1C">
      <w:pPr>
        <w:numPr>
          <w:ilvl w:val="0"/>
          <w:numId w:val="30"/>
        </w:numPr>
        <w:spacing w:after="0" w:line="360" w:lineRule="auto"/>
        <w:jc w:val="both"/>
        <w:rPr>
          <w:rFonts w:ascii="Arial" w:hAnsi="Arial" w:cs="Arial"/>
          <w:sz w:val="20"/>
          <w:szCs w:val="20"/>
          <w:lang w:val="es-ES"/>
        </w:rPr>
      </w:pPr>
      <w:r>
        <w:rPr>
          <w:rFonts w:ascii="Arial" w:hAnsi="Arial" w:cs="Arial"/>
          <w:sz w:val="20"/>
          <w:szCs w:val="20"/>
          <w:lang w:val="es-ES"/>
        </w:rPr>
        <w:t>Responsables.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rPr>
          <w:rFonts w:ascii="Arial" w:hAnsi="Arial" w:cs="Arial"/>
          <w:color w:val="auto"/>
          <w:sz w:val="20"/>
          <w:szCs w:val="20"/>
          <w:lang w:val="es-ES"/>
        </w:rPr>
      </w:pPr>
      <w:bookmarkStart w:id="741" w:name="_Toc505090500"/>
      <w:bookmarkStart w:id="742" w:name="_Toc522889901"/>
      <w:r w:rsidRPr="00A15EB4">
        <w:rPr>
          <w:rFonts w:ascii="Arial" w:hAnsi="Arial" w:cs="Arial"/>
          <w:color w:val="auto"/>
          <w:sz w:val="20"/>
          <w:szCs w:val="20"/>
          <w:lang w:val="es-ES"/>
        </w:rPr>
        <w:t>6.5.9. Retirada de producto.</w:t>
      </w:r>
      <w:bookmarkEnd w:id="741"/>
      <w:bookmarkEnd w:id="742"/>
    </w:p>
    <w:p w:rsidR="00A15EB4" w:rsidRPr="00A15EB4" w:rsidRDefault="00A15EB4" w:rsidP="00A15EB4">
      <w:pPr>
        <w:spacing w:line="360" w:lineRule="auto"/>
        <w:jc w:val="both"/>
        <w:rPr>
          <w:rFonts w:ascii="Arial" w:hAnsi="Arial" w:cs="Arial"/>
          <w:sz w:val="20"/>
          <w:szCs w:val="20"/>
          <w:lang w:val="es-ES"/>
        </w:rPr>
      </w:pPr>
    </w:p>
    <w:p w:rsidR="00A15EB4" w:rsidRPr="00084743" w:rsidRDefault="00A15EB4" w:rsidP="00084743">
      <w:pPr>
        <w:spacing w:line="360" w:lineRule="auto"/>
        <w:ind w:firstLine="708"/>
        <w:jc w:val="both"/>
        <w:rPr>
          <w:rFonts w:ascii="Arial" w:hAnsi="Arial" w:cs="Arial"/>
          <w:sz w:val="20"/>
          <w:szCs w:val="20"/>
          <w:lang w:val="es-ES"/>
        </w:rPr>
      </w:pPr>
      <w:r w:rsidRPr="00084743">
        <w:rPr>
          <w:rFonts w:ascii="Arial" w:hAnsi="Arial" w:cs="Arial"/>
          <w:sz w:val="20"/>
          <w:szCs w:val="20"/>
          <w:lang w:val="es-ES"/>
        </w:rPr>
        <w:t xml:space="preserve">Todas las directrices que </w:t>
      </w:r>
      <w:r w:rsidR="006A26B4" w:rsidRPr="00084743">
        <w:rPr>
          <w:rFonts w:ascii="Arial" w:hAnsi="Arial" w:cs="Arial"/>
          <w:sz w:val="20"/>
          <w:szCs w:val="20"/>
          <w:lang w:val="es-ES"/>
        </w:rPr>
        <w:t>DULZOR SA</w:t>
      </w:r>
      <w:r w:rsidRPr="00084743">
        <w:rPr>
          <w:rFonts w:ascii="Arial" w:hAnsi="Arial" w:cs="Arial"/>
          <w:sz w:val="20"/>
          <w:szCs w:val="20"/>
          <w:lang w:val="es-ES"/>
        </w:rPr>
        <w:t>, para permitir y facilitar la retirada de productos de manera completa y eficaz de lotes de productos que han sido i</w:t>
      </w:r>
      <w:r w:rsidR="006A26B4" w:rsidRPr="00084743">
        <w:rPr>
          <w:rFonts w:ascii="Arial" w:hAnsi="Arial" w:cs="Arial"/>
          <w:sz w:val="20"/>
          <w:szCs w:val="20"/>
          <w:lang w:val="es-ES"/>
        </w:rPr>
        <w:t xml:space="preserve">dentificados como no inocuos, siguen los protocolos internacionales de </w:t>
      </w:r>
      <w:r w:rsidR="00084743" w:rsidRPr="00084743">
        <w:rPr>
          <w:rFonts w:ascii="Arial" w:hAnsi="Arial" w:cs="Arial"/>
          <w:sz w:val="20"/>
          <w:szCs w:val="20"/>
          <w:lang w:val="es-ES"/>
        </w:rPr>
        <w:t>RECALL, con una trazabilidad completa del producto hacia adelanta y hace atrás; control de calidad posee control del despacho de cada lote por cliente</w:t>
      </w:r>
      <w:r w:rsidRPr="00084743">
        <w:rPr>
          <w:rFonts w:ascii="Arial" w:hAnsi="Arial" w:cs="Arial"/>
          <w:sz w:val="20"/>
          <w:szCs w:val="20"/>
          <w:lang w:val="es-ES"/>
        </w:rPr>
        <w:t>.</w:t>
      </w:r>
      <w:r w:rsidR="00084743" w:rsidRPr="00084743">
        <w:rPr>
          <w:rFonts w:ascii="Arial" w:hAnsi="Arial" w:cs="Arial"/>
          <w:sz w:val="20"/>
          <w:szCs w:val="20"/>
          <w:lang w:val="es-ES"/>
        </w:rPr>
        <w:t xml:space="preserve"> </w:t>
      </w:r>
      <w:r w:rsidRPr="00084743">
        <w:rPr>
          <w:rFonts w:ascii="Arial" w:hAnsi="Arial" w:cs="Arial"/>
          <w:sz w:val="20"/>
        </w:rPr>
        <w:t>Como mínimo 1 vez al año se realizará un ensayo de recall para verificar la efectividad del proceso y detectar posibles mejoras en el mismo. Con este ensayo se evalúa la eficac</w:t>
      </w:r>
      <w:r w:rsidR="00084743">
        <w:rPr>
          <w:rFonts w:ascii="Arial" w:hAnsi="Arial" w:cs="Arial"/>
          <w:sz w:val="20"/>
        </w:rPr>
        <w:t>ia del sistema de trazabilidad</w:t>
      </w:r>
      <w:r w:rsidRPr="00084743">
        <w:rPr>
          <w:rFonts w:ascii="Arial" w:hAnsi="Arial" w:cs="Arial"/>
          <w:sz w:val="20"/>
          <w:lang w:val="es-ES"/>
        </w:rPr>
        <w:t>.</w:t>
      </w:r>
    </w:p>
    <w:p w:rsidR="00A15EB4" w:rsidRPr="00A15EB4" w:rsidRDefault="00A15EB4" w:rsidP="00A15EB4">
      <w:pPr>
        <w:spacing w:line="360" w:lineRule="auto"/>
        <w:jc w:val="both"/>
        <w:rPr>
          <w:rFonts w:ascii="Arial" w:hAnsi="Arial" w:cs="Arial"/>
          <w:sz w:val="20"/>
          <w:szCs w:val="20"/>
          <w:lang w:val="es-MX"/>
        </w:rPr>
      </w:pPr>
    </w:p>
    <w:p w:rsidR="00A15EB4" w:rsidRPr="00A15EB4" w:rsidRDefault="00A15EB4" w:rsidP="00A15EB4">
      <w:pPr>
        <w:pStyle w:val="Ttulo2"/>
        <w:spacing w:line="360" w:lineRule="auto"/>
        <w:rPr>
          <w:rFonts w:ascii="Arial" w:hAnsi="Arial" w:cs="Arial"/>
          <w:i w:val="0"/>
          <w:sz w:val="20"/>
          <w:szCs w:val="20"/>
          <w:lang w:val="es-ES"/>
        </w:rPr>
      </w:pPr>
      <w:bookmarkStart w:id="743" w:name="_Toc505090501"/>
      <w:bookmarkStart w:id="744" w:name="_Toc522889902"/>
      <w:r w:rsidRPr="00A15EB4">
        <w:rPr>
          <w:rFonts w:ascii="Arial" w:hAnsi="Arial" w:cs="Arial"/>
          <w:i w:val="0"/>
          <w:sz w:val="20"/>
          <w:szCs w:val="20"/>
          <w:lang w:val="es-ES"/>
        </w:rPr>
        <w:t>6.6. VALIDACIÓN, VERIFICACIÓN Y MEJORA DEL SISTEMA DE GESTIÓN DE LA INOCUIDAD DE LOS ALIMENTOS.</w:t>
      </w:r>
      <w:bookmarkEnd w:id="743"/>
      <w:bookmarkEnd w:id="744"/>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jc w:val="both"/>
        <w:rPr>
          <w:rFonts w:ascii="Arial" w:hAnsi="Arial" w:cs="Arial"/>
          <w:color w:val="auto"/>
          <w:sz w:val="20"/>
          <w:szCs w:val="20"/>
          <w:lang w:val="es-ES"/>
        </w:rPr>
      </w:pPr>
      <w:bookmarkStart w:id="745" w:name="_Toc505090502"/>
      <w:bookmarkStart w:id="746" w:name="_Toc522889903"/>
      <w:r w:rsidRPr="00A15EB4">
        <w:rPr>
          <w:rFonts w:ascii="Arial" w:hAnsi="Arial" w:cs="Arial"/>
          <w:color w:val="auto"/>
          <w:sz w:val="20"/>
          <w:szCs w:val="20"/>
          <w:lang w:val="es-ES"/>
        </w:rPr>
        <w:t>6.6.1. Validación de las combinaciones de las medidas de control.</w:t>
      </w:r>
      <w:bookmarkEnd w:id="745"/>
      <w:bookmarkEnd w:id="746"/>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356E08">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Todas las medidas de control de PPRO y PCC son validadas para el fin que son requeridas, ya que son capaces de alcanzar el control deseado según los peligros manejados por la organización, son eficaces y nos permiten garantizar productos inocuos. Ante cualquier cambio en las medidas de control, </w:t>
      </w:r>
      <w:r w:rsidR="00356E08">
        <w:rPr>
          <w:rFonts w:ascii="Arial" w:hAnsi="Arial" w:cs="Arial"/>
          <w:sz w:val="20"/>
          <w:szCs w:val="20"/>
          <w:lang w:val="es-ES"/>
        </w:rPr>
        <w:t xml:space="preserve">deben ser </w:t>
      </w:r>
      <w:r w:rsidRPr="00A15EB4">
        <w:rPr>
          <w:rFonts w:ascii="Arial" w:hAnsi="Arial" w:cs="Arial"/>
          <w:sz w:val="20"/>
          <w:szCs w:val="20"/>
          <w:lang w:val="es-ES"/>
        </w:rPr>
        <w:t xml:space="preserve"> revalidadas.</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jc w:val="both"/>
        <w:rPr>
          <w:rFonts w:ascii="Arial" w:hAnsi="Arial" w:cs="Arial"/>
          <w:color w:val="auto"/>
          <w:sz w:val="20"/>
          <w:szCs w:val="20"/>
          <w:lang w:val="es-ES"/>
        </w:rPr>
      </w:pPr>
      <w:bookmarkStart w:id="747" w:name="_Toc505090503"/>
      <w:bookmarkStart w:id="748" w:name="_Toc522889904"/>
      <w:r w:rsidRPr="00A15EB4">
        <w:rPr>
          <w:rFonts w:ascii="Arial" w:hAnsi="Arial" w:cs="Arial"/>
          <w:color w:val="auto"/>
          <w:sz w:val="20"/>
          <w:szCs w:val="20"/>
          <w:lang w:val="es-ES"/>
        </w:rPr>
        <w:lastRenderedPageBreak/>
        <w:t>6.6.2. Control del seguimiento y la medición.</w:t>
      </w:r>
      <w:bookmarkEnd w:id="747"/>
      <w:bookmarkEnd w:id="748"/>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356E08">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Todos los equipos  para el seguimiento y medición son adecuados pare el peligro que controlan; </w:t>
      </w:r>
      <w:r w:rsidR="00325FE1" w:rsidRPr="00084743">
        <w:rPr>
          <w:rFonts w:ascii="Arial" w:hAnsi="Arial" w:cs="Arial"/>
          <w:sz w:val="20"/>
          <w:szCs w:val="20"/>
          <w:lang w:val="es-ES"/>
        </w:rPr>
        <w:t>DULZOR SA</w:t>
      </w:r>
      <w:r w:rsidRPr="00A15EB4">
        <w:rPr>
          <w:rFonts w:ascii="Arial" w:hAnsi="Arial" w:cs="Arial"/>
          <w:sz w:val="20"/>
          <w:szCs w:val="20"/>
          <w:lang w:val="es-ES"/>
        </w:rPr>
        <w:t xml:space="preserve"> garantiza su calibración y verificación</w:t>
      </w:r>
      <w:r w:rsidR="00325FE1">
        <w:rPr>
          <w:rFonts w:ascii="Arial" w:hAnsi="Arial" w:cs="Arial"/>
          <w:sz w:val="20"/>
          <w:szCs w:val="20"/>
          <w:lang w:val="es-ES"/>
        </w:rPr>
        <w:t xml:space="preserve"> interna a través de un cronograma anual de calibraciones y verificaciones, con precisiones de trabajo definidas, proveedores de calibración dentro del Servicio Argentino de Calibración SAC y registros</w:t>
      </w:r>
      <w:r w:rsidRPr="00A15EB4">
        <w:rPr>
          <w:rFonts w:ascii="Arial" w:hAnsi="Arial" w:cs="Arial"/>
          <w:sz w:val="20"/>
          <w:szCs w:val="20"/>
          <w:lang w:val="es-ES"/>
        </w:rPr>
        <w:t xml:space="preserve">; además </w:t>
      </w:r>
      <w:r w:rsidR="00325FE1">
        <w:rPr>
          <w:rFonts w:ascii="Arial" w:hAnsi="Arial" w:cs="Arial"/>
          <w:sz w:val="20"/>
          <w:szCs w:val="20"/>
          <w:lang w:val="es-ES"/>
        </w:rPr>
        <w:t xml:space="preserve">de un equipo de </w:t>
      </w:r>
      <w:r w:rsidRPr="00A15EB4">
        <w:rPr>
          <w:rFonts w:ascii="Arial" w:hAnsi="Arial" w:cs="Arial"/>
          <w:sz w:val="20"/>
          <w:szCs w:val="20"/>
          <w:lang w:val="es-ES"/>
        </w:rPr>
        <w:t xml:space="preserve">Mantenimiento </w:t>
      </w:r>
      <w:r w:rsidR="00325FE1">
        <w:rPr>
          <w:rFonts w:ascii="Arial" w:hAnsi="Arial" w:cs="Arial"/>
          <w:sz w:val="20"/>
          <w:szCs w:val="20"/>
          <w:lang w:val="es-ES"/>
        </w:rPr>
        <w:t xml:space="preserve">el cual </w:t>
      </w:r>
      <w:r w:rsidRPr="00A15EB4">
        <w:rPr>
          <w:rFonts w:ascii="Arial" w:hAnsi="Arial" w:cs="Arial"/>
          <w:sz w:val="20"/>
          <w:szCs w:val="20"/>
          <w:lang w:val="es-ES"/>
        </w:rPr>
        <w:t>asegura que se encuentren en condiciones óptimas de funcionamiento</w:t>
      </w:r>
      <w:r w:rsidR="00325FE1">
        <w:rPr>
          <w:rFonts w:ascii="Arial" w:hAnsi="Arial" w:cs="Arial"/>
          <w:sz w:val="20"/>
          <w:szCs w:val="20"/>
          <w:lang w:val="es-ES"/>
        </w:rPr>
        <w:t xml:space="preserve"> a través de un cronograma de mantenimiento preventivo anual y mantenimientos predictivos</w:t>
      </w:r>
      <w:r w:rsidRPr="00A15EB4">
        <w:rPr>
          <w:rFonts w:ascii="Arial" w:hAnsi="Arial" w:cs="Arial"/>
          <w:sz w:val="20"/>
          <w:szCs w:val="20"/>
          <w:lang w:val="es-ES"/>
        </w:rPr>
        <w:t xml:space="preserve">. </w:t>
      </w:r>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pStyle w:val="Ttulo3"/>
        <w:spacing w:line="360" w:lineRule="auto"/>
        <w:jc w:val="both"/>
        <w:rPr>
          <w:rFonts w:ascii="Arial" w:hAnsi="Arial" w:cs="Arial"/>
          <w:color w:val="auto"/>
          <w:sz w:val="20"/>
          <w:szCs w:val="20"/>
          <w:lang w:val="es-ES"/>
        </w:rPr>
      </w:pPr>
      <w:bookmarkStart w:id="749" w:name="_Toc505090504"/>
      <w:bookmarkStart w:id="750" w:name="_Toc522889905"/>
      <w:r w:rsidRPr="00A15EB4">
        <w:rPr>
          <w:rFonts w:ascii="Arial" w:hAnsi="Arial" w:cs="Arial"/>
          <w:color w:val="auto"/>
          <w:sz w:val="20"/>
          <w:szCs w:val="20"/>
          <w:lang w:val="es-ES"/>
        </w:rPr>
        <w:t>6.6.3. Verificación del sistema de gestión de la inocuidad de los alimentos.</w:t>
      </w:r>
      <w:bookmarkEnd w:id="749"/>
      <w:bookmarkEnd w:id="750"/>
    </w:p>
    <w:p w:rsidR="00A15EB4" w:rsidRPr="00A15EB4" w:rsidRDefault="00A15EB4" w:rsidP="00A15EB4">
      <w:pPr>
        <w:spacing w:line="360" w:lineRule="auto"/>
        <w:jc w:val="both"/>
        <w:rPr>
          <w:rFonts w:ascii="Arial" w:hAnsi="Arial" w:cs="Arial"/>
          <w:sz w:val="20"/>
          <w:szCs w:val="20"/>
          <w:lang w:val="es-ES"/>
        </w:rPr>
      </w:pPr>
    </w:p>
    <w:p w:rsidR="00621969" w:rsidRDefault="00A15EB4" w:rsidP="00621969">
      <w:pPr>
        <w:spacing w:line="360" w:lineRule="auto"/>
        <w:ind w:firstLine="708"/>
        <w:jc w:val="both"/>
        <w:rPr>
          <w:rFonts w:ascii="Arial" w:hAnsi="Arial" w:cs="Arial"/>
          <w:sz w:val="20"/>
          <w:szCs w:val="20"/>
          <w:lang w:val="es-ES"/>
        </w:rPr>
      </w:pPr>
      <w:r w:rsidRPr="00A15EB4">
        <w:rPr>
          <w:rFonts w:ascii="Arial" w:hAnsi="Arial" w:cs="Arial"/>
          <w:sz w:val="20"/>
          <w:szCs w:val="20"/>
          <w:lang w:val="es-ES"/>
        </w:rPr>
        <w:t xml:space="preserve">En </w:t>
      </w:r>
      <w:r w:rsidR="00621969" w:rsidRPr="00084743">
        <w:rPr>
          <w:rFonts w:ascii="Arial" w:hAnsi="Arial" w:cs="Arial"/>
          <w:sz w:val="20"/>
          <w:szCs w:val="20"/>
          <w:lang w:val="es-ES"/>
        </w:rPr>
        <w:t>DULZOR SA</w:t>
      </w:r>
      <w:r w:rsidR="00621969" w:rsidRPr="00A15EB4">
        <w:rPr>
          <w:rFonts w:ascii="Arial" w:hAnsi="Arial" w:cs="Arial"/>
          <w:sz w:val="20"/>
          <w:szCs w:val="20"/>
          <w:lang w:val="es-ES"/>
        </w:rPr>
        <w:t xml:space="preserve"> </w:t>
      </w:r>
      <w:r w:rsidRPr="00A15EB4">
        <w:rPr>
          <w:rFonts w:ascii="Arial" w:hAnsi="Arial" w:cs="Arial"/>
          <w:sz w:val="20"/>
          <w:szCs w:val="20"/>
          <w:lang w:val="es-ES"/>
        </w:rPr>
        <w:t>como mínimo 1 vez al año se realizará una auditoría interna, con el fin de evaluar la conformidad del sistema de gestión de la inocuidad de los alimentos con las disposiciones planificadas, requisitos normativos, legales y de cliente; además, que se implementa y se actualiza eficazmente. Adicional a esto, se realizaran Inspecciones BPM-HACCP por parte de equipo de inocuidad mínimo  de manera semest</w:t>
      </w:r>
      <w:r w:rsidR="00621969">
        <w:rPr>
          <w:rFonts w:ascii="Arial" w:hAnsi="Arial" w:cs="Arial"/>
          <w:sz w:val="20"/>
          <w:szCs w:val="20"/>
          <w:lang w:val="es-ES"/>
        </w:rPr>
        <w:t xml:space="preserve">ral. </w:t>
      </w:r>
    </w:p>
    <w:p w:rsidR="00A15EB4" w:rsidRPr="00621969" w:rsidRDefault="00621969" w:rsidP="00621969">
      <w:pPr>
        <w:spacing w:line="360" w:lineRule="auto"/>
        <w:ind w:firstLine="708"/>
        <w:jc w:val="both"/>
        <w:rPr>
          <w:rFonts w:ascii="Arial" w:hAnsi="Arial" w:cs="Arial"/>
          <w:sz w:val="20"/>
          <w:szCs w:val="20"/>
          <w:lang w:val="es-ES"/>
        </w:rPr>
      </w:pPr>
      <w:r w:rsidRPr="00621969">
        <w:rPr>
          <w:rFonts w:ascii="Arial" w:hAnsi="Arial" w:cs="Arial"/>
          <w:sz w:val="20"/>
          <w:szCs w:val="20"/>
          <w:lang w:val="es-ES"/>
        </w:rPr>
        <w:t>A</w:t>
      </w:r>
      <w:r w:rsidR="00A15EB4" w:rsidRPr="00621969">
        <w:rPr>
          <w:rFonts w:ascii="Arial" w:hAnsi="Arial" w:cs="Arial"/>
          <w:sz w:val="20"/>
          <w:lang w:val="es-ES"/>
        </w:rPr>
        <w:t xml:space="preserve"> través de aseguramiento de calidad y su equipo de inocuidad, evalúa </w:t>
      </w:r>
      <w:r w:rsidR="00A15EB4" w:rsidRPr="00621969">
        <w:rPr>
          <w:rFonts w:ascii="Arial" w:hAnsi="Arial" w:cs="Arial"/>
          <w:sz w:val="20"/>
        </w:rPr>
        <w:t>con una frecuencia mínima cada 6 meses, los resultados individuales de las actividad</w:t>
      </w:r>
      <w:r w:rsidRPr="00621969">
        <w:rPr>
          <w:rFonts w:ascii="Arial" w:hAnsi="Arial" w:cs="Arial"/>
          <w:sz w:val="20"/>
        </w:rPr>
        <w:t>es de verificación planificadas, como verificación de PCC PPRO y PPR,</w:t>
      </w:r>
      <w:r w:rsidR="00A15EB4" w:rsidRPr="00621969">
        <w:rPr>
          <w:rFonts w:ascii="Arial" w:hAnsi="Arial" w:cs="Arial"/>
          <w:sz w:val="20"/>
        </w:rPr>
        <w:t xml:space="preserve">  </w:t>
      </w:r>
      <w:r w:rsidRPr="00621969">
        <w:rPr>
          <w:rFonts w:ascii="Arial" w:hAnsi="Arial" w:cs="Arial"/>
          <w:sz w:val="20"/>
        </w:rPr>
        <w:t>l</w:t>
      </w:r>
      <w:r w:rsidR="00A15EB4" w:rsidRPr="00621969">
        <w:rPr>
          <w:rFonts w:ascii="Arial" w:hAnsi="Arial" w:cs="Arial"/>
          <w:sz w:val="20"/>
        </w:rPr>
        <w:t xml:space="preserve">os resultados obtenidos de cada una de estas actividades, son evaluados por el equipo de inocuidad; con el fin de confirmar el desempeño del sistema de gestión, detectar necesidades de mejora, tendencias, proporcionar evidencia de la eficacia de las correcciones y acciones correctivas tomadas. </w:t>
      </w:r>
    </w:p>
    <w:p w:rsidR="00A15EB4" w:rsidRPr="00A15EB4" w:rsidRDefault="00A15EB4" w:rsidP="00A15EB4">
      <w:pPr>
        <w:pStyle w:val="Textoindependiente"/>
        <w:spacing w:line="360" w:lineRule="auto"/>
        <w:jc w:val="both"/>
        <w:rPr>
          <w:rFonts w:cs="Arial"/>
          <w:sz w:val="20"/>
        </w:rPr>
      </w:pPr>
    </w:p>
    <w:p w:rsidR="00A15EB4" w:rsidRPr="00A15EB4" w:rsidRDefault="00A15EB4" w:rsidP="00A15EB4">
      <w:pPr>
        <w:pStyle w:val="Ttulo3"/>
        <w:spacing w:line="360" w:lineRule="auto"/>
        <w:jc w:val="both"/>
        <w:rPr>
          <w:rFonts w:ascii="Arial" w:hAnsi="Arial" w:cs="Arial"/>
          <w:color w:val="auto"/>
          <w:sz w:val="20"/>
          <w:szCs w:val="20"/>
          <w:lang w:val="es-ES"/>
        </w:rPr>
      </w:pPr>
      <w:bookmarkStart w:id="751" w:name="_Toc505090505"/>
      <w:bookmarkStart w:id="752" w:name="_Toc522889906"/>
      <w:r w:rsidRPr="00A15EB4">
        <w:rPr>
          <w:rFonts w:ascii="Arial" w:hAnsi="Arial" w:cs="Arial"/>
          <w:color w:val="auto"/>
          <w:sz w:val="20"/>
          <w:szCs w:val="20"/>
          <w:lang w:val="es-ES"/>
        </w:rPr>
        <w:t>6.6.4. Mejora.</w:t>
      </w:r>
      <w:bookmarkEnd w:id="751"/>
      <w:bookmarkEnd w:id="752"/>
    </w:p>
    <w:p w:rsidR="00A15EB4" w:rsidRPr="00A15EB4" w:rsidRDefault="00A15EB4" w:rsidP="00A15EB4">
      <w:pPr>
        <w:pStyle w:val="Textoindependiente"/>
        <w:spacing w:line="360" w:lineRule="auto"/>
        <w:jc w:val="both"/>
        <w:rPr>
          <w:rFonts w:cs="Arial"/>
          <w:sz w:val="20"/>
          <w:lang w:val="es-ES"/>
        </w:rPr>
      </w:pPr>
      <w:r w:rsidRPr="00A15EB4">
        <w:rPr>
          <w:rFonts w:cs="Arial"/>
          <w:sz w:val="20"/>
          <w:lang w:val="es-ES"/>
        </w:rPr>
        <w:t xml:space="preserve"> </w:t>
      </w:r>
    </w:p>
    <w:p w:rsidR="00A15EB4" w:rsidRPr="00A15EB4" w:rsidRDefault="00A15EB4" w:rsidP="00A15EB4">
      <w:pPr>
        <w:pStyle w:val="Textoindependiente"/>
        <w:spacing w:line="360" w:lineRule="auto"/>
        <w:jc w:val="both"/>
        <w:rPr>
          <w:rFonts w:cs="Arial"/>
          <w:sz w:val="20"/>
          <w:lang w:val="es-ES"/>
        </w:rPr>
      </w:pPr>
      <w:r w:rsidRPr="00A15EB4">
        <w:rPr>
          <w:rFonts w:cs="Arial"/>
          <w:sz w:val="20"/>
          <w:lang w:val="es-ES"/>
        </w:rPr>
        <w:t xml:space="preserve">Con el fin de trabajar por la mejora continua, </w:t>
      </w:r>
      <w:r w:rsidR="00621969" w:rsidRPr="00084743">
        <w:rPr>
          <w:rFonts w:cs="Arial"/>
          <w:sz w:val="20"/>
          <w:lang w:val="es-ES"/>
        </w:rPr>
        <w:t>DULZOR SA</w:t>
      </w:r>
      <w:r w:rsidR="00621969" w:rsidRPr="00A15EB4">
        <w:rPr>
          <w:rFonts w:cs="Arial"/>
          <w:sz w:val="20"/>
          <w:lang w:val="es-ES"/>
        </w:rPr>
        <w:t xml:space="preserve"> </w:t>
      </w:r>
      <w:r w:rsidR="00621969">
        <w:rPr>
          <w:rFonts w:cs="Arial"/>
          <w:sz w:val="20"/>
          <w:lang w:val="es-ES"/>
        </w:rPr>
        <w:t xml:space="preserve">plantea </w:t>
      </w:r>
      <w:r w:rsidRPr="00A15EB4">
        <w:rPr>
          <w:rFonts w:cs="Arial"/>
          <w:sz w:val="20"/>
          <w:lang w:val="es-ES"/>
        </w:rPr>
        <w:t>posee como herramientas de mejora:</w:t>
      </w:r>
    </w:p>
    <w:p w:rsidR="00A15EB4" w:rsidRDefault="00621969" w:rsidP="00F07C1C">
      <w:pPr>
        <w:pStyle w:val="Textoindependiente"/>
        <w:numPr>
          <w:ilvl w:val="0"/>
          <w:numId w:val="30"/>
        </w:numPr>
        <w:spacing w:line="360" w:lineRule="auto"/>
        <w:jc w:val="both"/>
        <w:rPr>
          <w:rFonts w:cs="Arial"/>
          <w:sz w:val="20"/>
          <w:lang w:val="es-ES"/>
        </w:rPr>
      </w:pPr>
      <w:r>
        <w:rPr>
          <w:rFonts w:cs="Arial"/>
          <w:sz w:val="20"/>
          <w:lang w:val="es-ES"/>
        </w:rPr>
        <w:t>Comunicación interna a través de buzón de sugerencias y charlas</w:t>
      </w:r>
      <w:r w:rsidR="00A15EB4" w:rsidRPr="00A15EB4">
        <w:rPr>
          <w:rFonts w:cs="Arial"/>
          <w:sz w:val="20"/>
          <w:lang w:val="es-ES"/>
        </w:rPr>
        <w:t>.</w:t>
      </w:r>
    </w:p>
    <w:p w:rsidR="00621969" w:rsidRPr="00A15EB4" w:rsidRDefault="00621969" w:rsidP="00F07C1C">
      <w:pPr>
        <w:pStyle w:val="Textoindependiente"/>
        <w:numPr>
          <w:ilvl w:val="0"/>
          <w:numId w:val="30"/>
        </w:numPr>
        <w:spacing w:line="360" w:lineRule="auto"/>
        <w:jc w:val="both"/>
        <w:rPr>
          <w:rFonts w:cs="Arial"/>
          <w:sz w:val="20"/>
          <w:lang w:val="es-ES"/>
        </w:rPr>
      </w:pPr>
      <w:r>
        <w:rPr>
          <w:rFonts w:cs="Arial"/>
          <w:sz w:val="20"/>
          <w:lang w:val="es-ES"/>
        </w:rPr>
        <w:t>Comunicación externa a través de encuestas, notas y mail abierto.</w:t>
      </w:r>
    </w:p>
    <w:p w:rsidR="00621969" w:rsidRDefault="00A15EB4" w:rsidP="00F07C1C">
      <w:pPr>
        <w:pStyle w:val="Textoindependiente"/>
        <w:numPr>
          <w:ilvl w:val="0"/>
          <w:numId w:val="30"/>
        </w:numPr>
        <w:spacing w:line="360" w:lineRule="auto"/>
        <w:jc w:val="both"/>
        <w:rPr>
          <w:rFonts w:cs="Arial"/>
          <w:sz w:val="20"/>
          <w:lang w:val="es-ES"/>
        </w:rPr>
      </w:pPr>
      <w:r w:rsidRPr="00621969">
        <w:rPr>
          <w:rFonts w:cs="Arial"/>
          <w:sz w:val="20"/>
          <w:lang w:val="es-ES"/>
        </w:rPr>
        <w:t xml:space="preserve">Auditorías internas. </w:t>
      </w:r>
    </w:p>
    <w:p w:rsidR="00621969" w:rsidRDefault="00A15EB4" w:rsidP="00F07C1C">
      <w:pPr>
        <w:pStyle w:val="Textoindependiente"/>
        <w:numPr>
          <w:ilvl w:val="0"/>
          <w:numId w:val="30"/>
        </w:numPr>
        <w:spacing w:line="360" w:lineRule="auto"/>
        <w:jc w:val="both"/>
        <w:rPr>
          <w:rFonts w:cs="Arial"/>
          <w:sz w:val="20"/>
          <w:lang w:val="es-ES"/>
        </w:rPr>
      </w:pPr>
      <w:r w:rsidRPr="00621969">
        <w:rPr>
          <w:rFonts w:cs="Arial"/>
          <w:sz w:val="20"/>
          <w:lang w:val="es-ES"/>
        </w:rPr>
        <w:t xml:space="preserve">Evaluación  y análisis de los resultados de la verificación. </w:t>
      </w:r>
    </w:p>
    <w:p w:rsidR="00A15EB4" w:rsidRPr="00621969" w:rsidRDefault="00A15EB4" w:rsidP="00F07C1C">
      <w:pPr>
        <w:pStyle w:val="Textoindependiente"/>
        <w:numPr>
          <w:ilvl w:val="0"/>
          <w:numId w:val="30"/>
        </w:numPr>
        <w:spacing w:line="360" w:lineRule="auto"/>
        <w:jc w:val="both"/>
        <w:rPr>
          <w:rFonts w:cs="Arial"/>
          <w:sz w:val="20"/>
          <w:lang w:val="es-ES"/>
        </w:rPr>
      </w:pPr>
      <w:r w:rsidRPr="00621969">
        <w:rPr>
          <w:rFonts w:cs="Arial"/>
          <w:sz w:val="20"/>
          <w:lang w:val="es-ES"/>
        </w:rPr>
        <w:t xml:space="preserve">Acciones correctivas. </w:t>
      </w:r>
    </w:p>
    <w:p w:rsidR="00A15EB4" w:rsidRPr="00A15EB4" w:rsidRDefault="00A15EB4" w:rsidP="00A15EB4">
      <w:pPr>
        <w:pStyle w:val="Textoindependiente"/>
        <w:spacing w:line="360" w:lineRule="auto"/>
        <w:jc w:val="both"/>
        <w:rPr>
          <w:rFonts w:cs="Arial"/>
          <w:sz w:val="20"/>
          <w:lang w:val="es-ES"/>
        </w:rPr>
      </w:pPr>
    </w:p>
    <w:p w:rsidR="00A15EB4" w:rsidRPr="00A15EB4" w:rsidRDefault="00A15EB4" w:rsidP="00A15EB4">
      <w:pPr>
        <w:pStyle w:val="Textoindependiente"/>
        <w:spacing w:line="360" w:lineRule="auto"/>
        <w:jc w:val="both"/>
        <w:rPr>
          <w:rFonts w:cs="Arial"/>
          <w:sz w:val="20"/>
          <w:lang w:val="es-ES"/>
        </w:rPr>
      </w:pPr>
      <w:r w:rsidRPr="00A15EB4">
        <w:rPr>
          <w:rFonts w:cs="Arial"/>
          <w:sz w:val="20"/>
          <w:lang w:val="es-ES"/>
        </w:rPr>
        <w:t xml:space="preserve">De igual manera el equipo de inocuidad evalúa el sistema de gestión, revisando peligros, PCC, PPRO y PPR. Esto se realiza en base </w:t>
      </w:r>
      <w:r w:rsidR="00B430DB" w:rsidRPr="00A15EB4">
        <w:rPr>
          <w:rFonts w:cs="Arial"/>
          <w:sz w:val="20"/>
          <w:lang w:val="es-ES"/>
        </w:rPr>
        <w:t>a</w:t>
      </w:r>
      <w:r w:rsidRPr="00A15EB4">
        <w:rPr>
          <w:rFonts w:cs="Arial"/>
          <w:sz w:val="20"/>
          <w:lang w:val="es-ES"/>
        </w:rPr>
        <w:t>:</w:t>
      </w:r>
    </w:p>
    <w:p w:rsidR="00A15EB4" w:rsidRPr="00A15EB4" w:rsidRDefault="00A15EB4" w:rsidP="00A15EB4">
      <w:pPr>
        <w:pStyle w:val="Textoindependiente"/>
        <w:spacing w:line="360" w:lineRule="auto"/>
        <w:jc w:val="both"/>
        <w:rPr>
          <w:rFonts w:cs="Arial"/>
          <w:sz w:val="20"/>
          <w:lang w:val="es-ES"/>
        </w:rPr>
      </w:pPr>
    </w:p>
    <w:p w:rsidR="00A15EB4" w:rsidRPr="00A15EB4" w:rsidRDefault="00A15EB4" w:rsidP="00F07C1C">
      <w:pPr>
        <w:pStyle w:val="Textoindependiente"/>
        <w:numPr>
          <w:ilvl w:val="0"/>
          <w:numId w:val="30"/>
        </w:numPr>
        <w:spacing w:line="360" w:lineRule="auto"/>
        <w:jc w:val="both"/>
        <w:rPr>
          <w:rFonts w:cs="Arial"/>
          <w:sz w:val="20"/>
          <w:lang w:val="es-ES"/>
        </w:rPr>
      </w:pPr>
      <w:r w:rsidRPr="00A15EB4">
        <w:rPr>
          <w:rFonts w:cs="Arial"/>
          <w:sz w:val="20"/>
          <w:lang w:val="es-ES"/>
        </w:rPr>
        <w:t>Elementos de entrada de comunicación.</w:t>
      </w:r>
    </w:p>
    <w:p w:rsidR="00A15EB4" w:rsidRPr="00A15EB4" w:rsidRDefault="00A15EB4" w:rsidP="00F07C1C">
      <w:pPr>
        <w:pStyle w:val="Textoindependiente"/>
        <w:numPr>
          <w:ilvl w:val="0"/>
          <w:numId w:val="30"/>
        </w:numPr>
        <w:spacing w:line="360" w:lineRule="auto"/>
        <w:jc w:val="both"/>
        <w:rPr>
          <w:rFonts w:cs="Arial"/>
          <w:sz w:val="20"/>
          <w:lang w:val="es-ES"/>
        </w:rPr>
      </w:pPr>
      <w:r w:rsidRPr="00A15EB4">
        <w:rPr>
          <w:rFonts w:cs="Arial"/>
          <w:sz w:val="20"/>
          <w:lang w:val="es-ES"/>
        </w:rPr>
        <w:lastRenderedPageBreak/>
        <w:t>Actualizaciones legislativas y  de normas.</w:t>
      </w:r>
    </w:p>
    <w:p w:rsidR="00A15EB4" w:rsidRPr="00A15EB4" w:rsidRDefault="00A15EB4" w:rsidP="00F07C1C">
      <w:pPr>
        <w:pStyle w:val="Textoindependiente"/>
        <w:numPr>
          <w:ilvl w:val="0"/>
          <w:numId w:val="30"/>
        </w:numPr>
        <w:spacing w:line="360" w:lineRule="auto"/>
        <w:jc w:val="both"/>
        <w:rPr>
          <w:rFonts w:cs="Arial"/>
          <w:sz w:val="20"/>
          <w:lang w:val="es-ES"/>
        </w:rPr>
      </w:pPr>
      <w:r w:rsidRPr="00A15EB4">
        <w:rPr>
          <w:rFonts w:cs="Arial"/>
          <w:sz w:val="20"/>
          <w:lang w:val="es-ES"/>
        </w:rPr>
        <w:t xml:space="preserve">Evaluación  y análisis de los resultados de la verificación. </w:t>
      </w:r>
    </w:p>
    <w:p w:rsidR="00A15EB4" w:rsidRPr="005843FF" w:rsidRDefault="00A15EB4" w:rsidP="00A15EB4">
      <w:pPr>
        <w:pStyle w:val="Textoindependiente"/>
        <w:numPr>
          <w:ilvl w:val="0"/>
          <w:numId w:val="30"/>
        </w:numPr>
        <w:spacing w:line="360" w:lineRule="auto"/>
        <w:jc w:val="both"/>
        <w:rPr>
          <w:rFonts w:cs="Arial"/>
          <w:sz w:val="20"/>
        </w:rPr>
      </w:pPr>
      <w:r w:rsidRPr="005843FF">
        <w:rPr>
          <w:rFonts w:cs="Arial"/>
          <w:sz w:val="20"/>
          <w:lang w:val="es-ES"/>
        </w:rPr>
        <w:t xml:space="preserve">Resultados de la revisión por la dirección. </w:t>
      </w:r>
    </w:p>
    <w:p w:rsidR="00A15EB4" w:rsidRPr="00A15EB4" w:rsidRDefault="00A15EB4" w:rsidP="00A15EB4">
      <w:pPr>
        <w:spacing w:line="360" w:lineRule="auto"/>
        <w:jc w:val="both"/>
        <w:rPr>
          <w:rFonts w:ascii="Arial" w:hAnsi="Arial" w:cs="Arial"/>
          <w:sz w:val="20"/>
          <w:szCs w:val="20"/>
          <w:lang w:val="es-MX"/>
        </w:rPr>
      </w:pPr>
    </w:p>
    <w:p w:rsidR="00A15EB4" w:rsidRPr="00A15EB4" w:rsidRDefault="00A15EB4" w:rsidP="00F07C1C">
      <w:pPr>
        <w:pStyle w:val="Ttulo1"/>
        <w:keepLines w:val="0"/>
        <w:numPr>
          <w:ilvl w:val="0"/>
          <w:numId w:val="26"/>
        </w:numPr>
        <w:tabs>
          <w:tab w:val="left" w:pos="709"/>
        </w:tabs>
        <w:spacing w:before="0" w:line="240" w:lineRule="auto"/>
        <w:rPr>
          <w:rFonts w:ascii="Arial" w:hAnsi="Arial" w:cs="Arial"/>
          <w:color w:val="auto"/>
          <w:sz w:val="20"/>
          <w:szCs w:val="20"/>
          <w:lang w:val="es-ES"/>
        </w:rPr>
      </w:pPr>
      <w:bookmarkStart w:id="753" w:name="_Toc505090513"/>
      <w:bookmarkStart w:id="754" w:name="_Toc522889907"/>
      <w:r w:rsidRPr="00A15EB4">
        <w:rPr>
          <w:rFonts w:ascii="Arial" w:hAnsi="Arial" w:cs="Arial"/>
          <w:color w:val="auto"/>
          <w:sz w:val="20"/>
          <w:szCs w:val="20"/>
          <w:lang w:val="es-ES"/>
        </w:rPr>
        <w:t>REGISTROS.</w:t>
      </w:r>
      <w:bookmarkEnd w:id="753"/>
      <w:bookmarkEnd w:id="754"/>
    </w:p>
    <w:p w:rsidR="00A15EB4" w:rsidRPr="00A15EB4" w:rsidRDefault="00A15EB4" w:rsidP="00A15EB4">
      <w:pPr>
        <w:spacing w:line="360" w:lineRule="auto"/>
        <w:jc w:val="both"/>
        <w:rPr>
          <w:rFonts w:ascii="Arial" w:hAnsi="Arial" w:cs="Arial"/>
          <w:sz w:val="20"/>
          <w:szCs w:val="20"/>
          <w:lang w:val="es-ES"/>
        </w:rPr>
      </w:pPr>
    </w:p>
    <w:p w:rsidR="00A15EB4" w:rsidRPr="00B430DB" w:rsidRDefault="00B430DB" w:rsidP="00A15EB4">
      <w:pPr>
        <w:spacing w:line="360" w:lineRule="auto"/>
        <w:jc w:val="both"/>
        <w:rPr>
          <w:rFonts w:ascii="Arial" w:hAnsi="Arial" w:cs="Arial"/>
          <w:sz w:val="20"/>
          <w:szCs w:val="20"/>
          <w:lang w:val="es-ES"/>
        </w:rPr>
      </w:pPr>
      <w:r w:rsidRPr="00B430DB">
        <w:rPr>
          <w:rFonts w:ascii="Arial" w:hAnsi="Arial" w:cs="Arial"/>
          <w:sz w:val="20"/>
          <w:szCs w:val="20"/>
          <w:lang w:val="es-ES"/>
        </w:rPr>
        <w:t>REG</w:t>
      </w:r>
      <w:r w:rsidR="00A15EB4" w:rsidRPr="00B430DB">
        <w:rPr>
          <w:rFonts w:ascii="Arial" w:hAnsi="Arial" w:cs="Arial"/>
          <w:sz w:val="20"/>
          <w:szCs w:val="20"/>
          <w:lang w:val="es-ES"/>
        </w:rPr>
        <w:t>-01 Listado maestro de documentos.</w:t>
      </w:r>
    </w:p>
    <w:p w:rsidR="00A15EB4" w:rsidRPr="00B430DB" w:rsidRDefault="00B430DB" w:rsidP="00A15EB4">
      <w:pPr>
        <w:spacing w:line="360" w:lineRule="auto"/>
        <w:jc w:val="both"/>
        <w:rPr>
          <w:rFonts w:ascii="Arial" w:hAnsi="Arial" w:cs="Arial"/>
          <w:sz w:val="20"/>
          <w:szCs w:val="20"/>
          <w:lang w:val="es-ES"/>
        </w:rPr>
      </w:pPr>
      <w:r w:rsidRPr="00B430DB">
        <w:rPr>
          <w:rFonts w:ascii="Arial" w:hAnsi="Arial" w:cs="Arial"/>
          <w:sz w:val="20"/>
          <w:szCs w:val="20"/>
          <w:lang w:val="es-ES"/>
        </w:rPr>
        <w:t>REG</w:t>
      </w:r>
      <w:r w:rsidR="00A15EB4" w:rsidRPr="00B430DB">
        <w:rPr>
          <w:rFonts w:ascii="Arial" w:hAnsi="Arial" w:cs="Arial"/>
          <w:sz w:val="20"/>
          <w:szCs w:val="20"/>
          <w:lang w:val="es-ES"/>
        </w:rPr>
        <w:t>-02  Listado maestro de registros.</w:t>
      </w:r>
    </w:p>
    <w:p w:rsidR="00A15EB4" w:rsidRPr="00A15EB4" w:rsidRDefault="00B430DB" w:rsidP="00A15EB4">
      <w:pPr>
        <w:spacing w:line="360" w:lineRule="auto"/>
        <w:jc w:val="both"/>
        <w:rPr>
          <w:rFonts w:ascii="Arial" w:hAnsi="Arial" w:cs="Arial"/>
          <w:sz w:val="20"/>
          <w:szCs w:val="20"/>
          <w:lang w:val="es-ES"/>
        </w:rPr>
      </w:pPr>
      <w:r w:rsidRPr="00B430DB">
        <w:rPr>
          <w:rFonts w:ascii="Arial" w:hAnsi="Arial" w:cs="Arial"/>
          <w:sz w:val="20"/>
          <w:szCs w:val="20"/>
          <w:lang w:val="es-ES"/>
        </w:rPr>
        <w:t>REG-0</w:t>
      </w:r>
      <w:r w:rsidR="00A15EB4" w:rsidRPr="00B430DB">
        <w:rPr>
          <w:rFonts w:ascii="Arial" w:hAnsi="Arial" w:cs="Arial"/>
          <w:sz w:val="20"/>
          <w:szCs w:val="20"/>
          <w:lang w:val="es-ES"/>
        </w:rPr>
        <w:t>3 Revisión por la dirección.</w:t>
      </w:r>
    </w:p>
    <w:p w:rsidR="00A15EB4" w:rsidRPr="00A15EB4" w:rsidRDefault="00A15EB4" w:rsidP="00A15EB4">
      <w:pPr>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lang w:val="es-ES"/>
        </w:rPr>
      </w:pPr>
    </w:p>
    <w:p w:rsidR="00A15EB4" w:rsidRPr="00A15EB4" w:rsidRDefault="00116F3A" w:rsidP="00116F3A">
      <w:pPr>
        <w:pStyle w:val="Ttulo1"/>
        <w:keepLines w:val="0"/>
        <w:spacing w:before="0" w:line="240" w:lineRule="auto"/>
        <w:rPr>
          <w:rFonts w:ascii="Arial" w:hAnsi="Arial" w:cs="Arial"/>
          <w:color w:val="auto"/>
          <w:sz w:val="20"/>
          <w:szCs w:val="20"/>
          <w:lang w:val="es-ES"/>
        </w:rPr>
      </w:pPr>
      <w:bookmarkStart w:id="755" w:name="_Toc505090515"/>
      <w:bookmarkStart w:id="756" w:name="_Toc522889908"/>
      <w:r>
        <w:rPr>
          <w:rFonts w:ascii="Arial" w:hAnsi="Arial" w:cs="Arial"/>
          <w:color w:val="auto"/>
          <w:sz w:val="20"/>
          <w:szCs w:val="20"/>
          <w:lang w:val="es-ES"/>
        </w:rPr>
        <w:t xml:space="preserve">7. </w:t>
      </w:r>
      <w:r w:rsidR="00A15EB4" w:rsidRPr="00A15EB4">
        <w:rPr>
          <w:rFonts w:ascii="Arial" w:hAnsi="Arial" w:cs="Arial"/>
          <w:color w:val="auto"/>
          <w:sz w:val="20"/>
          <w:szCs w:val="20"/>
          <w:lang w:val="es-ES"/>
        </w:rPr>
        <w:t>ANEXOS.</w:t>
      </w:r>
      <w:bookmarkEnd w:id="755"/>
      <w:bookmarkEnd w:id="756"/>
    </w:p>
    <w:p w:rsidR="00A15EB4" w:rsidRPr="00A15EB4" w:rsidRDefault="00A15EB4" w:rsidP="00A15EB4">
      <w:pPr>
        <w:rPr>
          <w:rFonts w:ascii="Arial" w:hAnsi="Arial" w:cs="Arial"/>
          <w:sz w:val="20"/>
          <w:szCs w:val="20"/>
          <w:lang w:val="es-ES"/>
        </w:rPr>
      </w:pPr>
    </w:p>
    <w:p w:rsidR="00A15EB4" w:rsidRPr="00A15EB4" w:rsidRDefault="00A15EB4" w:rsidP="00A15EB4">
      <w:pPr>
        <w:spacing w:line="360" w:lineRule="auto"/>
        <w:jc w:val="both"/>
        <w:rPr>
          <w:rFonts w:ascii="Arial" w:hAnsi="Arial" w:cs="Arial"/>
          <w:sz w:val="20"/>
          <w:szCs w:val="20"/>
          <w:lang w:val="es-ES"/>
        </w:rPr>
      </w:pPr>
      <w:r w:rsidRPr="00A15EB4">
        <w:rPr>
          <w:rFonts w:ascii="Arial" w:hAnsi="Arial" w:cs="Arial"/>
          <w:sz w:val="20"/>
          <w:szCs w:val="20"/>
          <w:lang w:val="es-ES"/>
        </w:rPr>
        <w:t>No aplica.</w:t>
      </w:r>
    </w:p>
    <w:p w:rsidR="00116F3A" w:rsidRPr="00A15EB4" w:rsidRDefault="00116F3A" w:rsidP="00116F3A">
      <w:pPr>
        <w:pStyle w:val="Ttulo1"/>
        <w:keepLines w:val="0"/>
        <w:tabs>
          <w:tab w:val="left" w:pos="1134"/>
        </w:tabs>
        <w:spacing w:before="0" w:line="360" w:lineRule="auto"/>
        <w:jc w:val="both"/>
        <w:rPr>
          <w:rFonts w:ascii="Arial" w:hAnsi="Arial" w:cs="Arial"/>
          <w:color w:val="auto"/>
          <w:sz w:val="20"/>
          <w:szCs w:val="20"/>
          <w:lang w:val="es-ES"/>
        </w:rPr>
      </w:pPr>
      <w:bookmarkStart w:id="757" w:name="_Toc456349707"/>
      <w:bookmarkStart w:id="758" w:name="_Toc456349759"/>
      <w:bookmarkStart w:id="759" w:name="_Toc505090473"/>
      <w:bookmarkStart w:id="760" w:name="_Toc522889909"/>
      <w:r>
        <w:rPr>
          <w:rFonts w:ascii="Arial" w:hAnsi="Arial" w:cs="Arial"/>
          <w:color w:val="auto"/>
          <w:sz w:val="20"/>
          <w:szCs w:val="20"/>
          <w:lang w:val="es-ES"/>
        </w:rPr>
        <w:t xml:space="preserve">8. </w:t>
      </w:r>
      <w:r w:rsidRPr="00A15EB4">
        <w:rPr>
          <w:rFonts w:ascii="Arial" w:hAnsi="Arial" w:cs="Arial"/>
          <w:color w:val="auto"/>
          <w:sz w:val="20"/>
          <w:szCs w:val="20"/>
          <w:lang w:val="es-ES"/>
        </w:rPr>
        <w:t>DOCUMENTOS DE REFERENCIA</w:t>
      </w:r>
      <w:bookmarkEnd w:id="757"/>
      <w:bookmarkEnd w:id="758"/>
      <w:r w:rsidRPr="00A15EB4">
        <w:rPr>
          <w:rFonts w:ascii="Arial" w:hAnsi="Arial" w:cs="Arial"/>
          <w:color w:val="auto"/>
          <w:sz w:val="20"/>
          <w:szCs w:val="20"/>
          <w:lang w:val="es-ES"/>
        </w:rPr>
        <w:t>.</w:t>
      </w:r>
      <w:bookmarkEnd w:id="759"/>
      <w:bookmarkEnd w:id="760"/>
    </w:p>
    <w:p w:rsidR="00116F3A" w:rsidRPr="00A15EB4" w:rsidRDefault="00116F3A" w:rsidP="00116F3A">
      <w:pPr>
        <w:spacing w:line="360" w:lineRule="auto"/>
        <w:jc w:val="both"/>
        <w:rPr>
          <w:rFonts w:ascii="Arial" w:hAnsi="Arial" w:cs="Arial"/>
          <w:sz w:val="20"/>
          <w:szCs w:val="20"/>
          <w:lang w:val="es-ES"/>
        </w:rPr>
      </w:pPr>
    </w:p>
    <w:p w:rsidR="00116F3A" w:rsidRPr="00A15EB4" w:rsidRDefault="00116F3A" w:rsidP="00116F3A">
      <w:pPr>
        <w:spacing w:line="360" w:lineRule="auto"/>
        <w:jc w:val="both"/>
        <w:rPr>
          <w:rFonts w:ascii="Arial" w:hAnsi="Arial" w:cs="Arial"/>
          <w:sz w:val="20"/>
          <w:szCs w:val="20"/>
          <w:lang w:val="es-ES"/>
        </w:rPr>
      </w:pPr>
      <w:r w:rsidRPr="00A15EB4">
        <w:rPr>
          <w:rFonts w:ascii="Arial" w:hAnsi="Arial" w:cs="Arial"/>
          <w:sz w:val="20"/>
          <w:szCs w:val="20"/>
          <w:lang w:val="es-ES"/>
        </w:rPr>
        <w:t>Norma IRAM-ISO TS 22002-1. Programas de prerrequisitos de inocuidad de los alimentos, parte 1- Elaboración de alimentos.</w:t>
      </w:r>
    </w:p>
    <w:p w:rsidR="00116F3A" w:rsidRPr="00A15EB4" w:rsidRDefault="00116F3A" w:rsidP="00116F3A">
      <w:pPr>
        <w:spacing w:line="360" w:lineRule="auto"/>
        <w:jc w:val="both"/>
        <w:rPr>
          <w:rFonts w:ascii="Arial" w:hAnsi="Arial" w:cs="Arial"/>
          <w:sz w:val="20"/>
          <w:szCs w:val="20"/>
          <w:lang w:val="es-ES"/>
        </w:rPr>
      </w:pPr>
      <w:bookmarkStart w:id="761" w:name="_Toc456349677"/>
      <w:bookmarkStart w:id="762" w:name="_Toc456349708"/>
      <w:bookmarkStart w:id="763" w:name="_Toc456349760"/>
      <w:r w:rsidRPr="00A15EB4">
        <w:rPr>
          <w:rFonts w:ascii="Arial" w:hAnsi="Arial" w:cs="Arial"/>
          <w:sz w:val="20"/>
          <w:szCs w:val="20"/>
          <w:lang w:val="es-ES"/>
        </w:rPr>
        <w:t>Norma IRAM-NM ISO  22000. Sistemas de gestión de la inocuidad de los alimentos.</w:t>
      </w:r>
      <w:bookmarkEnd w:id="761"/>
      <w:bookmarkEnd w:id="762"/>
      <w:bookmarkEnd w:id="763"/>
    </w:p>
    <w:p w:rsidR="00A15EB4" w:rsidRPr="00A15EB4" w:rsidRDefault="00A15EB4" w:rsidP="00A15EB4">
      <w:pPr>
        <w:spacing w:line="360" w:lineRule="auto"/>
        <w:jc w:val="both"/>
        <w:rPr>
          <w:rFonts w:ascii="Arial" w:hAnsi="Arial" w:cs="Arial"/>
          <w:sz w:val="20"/>
          <w:szCs w:val="20"/>
          <w:lang w:val="es-ES"/>
        </w:rPr>
      </w:pPr>
    </w:p>
    <w:p w:rsidR="00A15EB4" w:rsidRPr="00A15EB4" w:rsidRDefault="00A15EB4" w:rsidP="00A15EB4">
      <w:pPr>
        <w:spacing w:line="360" w:lineRule="auto"/>
        <w:jc w:val="center"/>
        <w:rPr>
          <w:rFonts w:ascii="Arial" w:hAnsi="Arial" w:cs="Arial"/>
          <w:sz w:val="20"/>
          <w:szCs w:val="20"/>
          <w:lang w:val="es-ES"/>
        </w:rPr>
      </w:pPr>
      <w:r w:rsidRPr="00A15EB4">
        <w:rPr>
          <w:rFonts w:ascii="Arial" w:hAnsi="Arial" w:cs="Arial"/>
          <w:sz w:val="20"/>
          <w:szCs w:val="20"/>
          <w:lang w:val="es-ES"/>
        </w:rPr>
        <w:t>Historia e Identificación de Cambios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43"/>
        <w:gridCol w:w="5417"/>
      </w:tblGrid>
      <w:tr w:rsidR="00A15EB4" w:rsidRPr="00A15EB4" w:rsidTr="00A15EB4">
        <w:trPr>
          <w:trHeight w:val="204"/>
        </w:trPr>
        <w:tc>
          <w:tcPr>
            <w:tcW w:w="1384" w:type="dxa"/>
            <w:shd w:val="clear" w:color="auto" w:fill="F79646"/>
          </w:tcPr>
          <w:p w:rsidR="00A15EB4" w:rsidRPr="00A15EB4" w:rsidRDefault="00A15EB4" w:rsidP="00A15EB4">
            <w:pPr>
              <w:spacing w:line="360" w:lineRule="auto"/>
              <w:jc w:val="center"/>
              <w:rPr>
                <w:rFonts w:ascii="Arial" w:hAnsi="Arial" w:cs="Arial"/>
                <w:bCs/>
                <w:sz w:val="20"/>
                <w:szCs w:val="20"/>
                <w:lang w:val="es-ES"/>
              </w:rPr>
            </w:pPr>
            <w:r w:rsidRPr="00A15EB4">
              <w:rPr>
                <w:rFonts w:ascii="Arial" w:hAnsi="Arial" w:cs="Arial"/>
                <w:bCs/>
                <w:sz w:val="20"/>
                <w:szCs w:val="20"/>
                <w:lang w:val="es-ES"/>
              </w:rPr>
              <w:t>Revisión</w:t>
            </w:r>
          </w:p>
        </w:tc>
        <w:tc>
          <w:tcPr>
            <w:tcW w:w="1843" w:type="dxa"/>
            <w:shd w:val="clear" w:color="auto" w:fill="F79646"/>
          </w:tcPr>
          <w:p w:rsidR="00A15EB4" w:rsidRPr="00A15EB4" w:rsidRDefault="00A15EB4" w:rsidP="00A15EB4">
            <w:pPr>
              <w:spacing w:line="360" w:lineRule="auto"/>
              <w:jc w:val="center"/>
              <w:rPr>
                <w:rFonts w:ascii="Arial" w:hAnsi="Arial" w:cs="Arial"/>
                <w:bCs/>
                <w:sz w:val="20"/>
                <w:szCs w:val="20"/>
                <w:lang w:val="es-ES"/>
              </w:rPr>
            </w:pPr>
            <w:r w:rsidRPr="00A15EB4">
              <w:rPr>
                <w:rFonts w:ascii="Arial" w:hAnsi="Arial" w:cs="Arial"/>
                <w:bCs/>
                <w:sz w:val="20"/>
                <w:szCs w:val="20"/>
                <w:lang w:val="es-ES"/>
              </w:rPr>
              <w:t>Fecha</w:t>
            </w:r>
          </w:p>
        </w:tc>
        <w:tc>
          <w:tcPr>
            <w:tcW w:w="5417" w:type="dxa"/>
            <w:shd w:val="clear" w:color="auto" w:fill="F79646"/>
          </w:tcPr>
          <w:p w:rsidR="00A15EB4" w:rsidRPr="00A15EB4" w:rsidRDefault="00A15EB4" w:rsidP="00A15EB4">
            <w:pPr>
              <w:spacing w:line="360" w:lineRule="auto"/>
              <w:jc w:val="center"/>
              <w:rPr>
                <w:rFonts w:ascii="Arial" w:hAnsi="Arial" w:cs="Arial"/>
                <w:bCs/>
                <w:sz w:val="20"/>
                <w:szCs w:val="20"/>
                <w:lang w:val="es-ES"/>
              </w:rPr>
            </w:pPr>
            <w:r w:rsidRPr="00A15EB4">
              <w:rPr>
                <w:rFonts w:ascii="Arial" w:hAnsi="Arial" w:cs="Arial"/>
                <w:bCs/>
                <w:sz w:val="20"/>
                <w:szCs w:val="20"/>
                <w:lang w:val="es-ES"/>
              </w:rPr>
              <w:t>Cambios</w:t>
            </w:r>
          </w:p>
        </w:tc>
      </w:tr>
      <w:tr w:rsidR="00A15EB4" w:rsidRPr="00A15EB4" w:rsidTr="00A15EB4">
        <w:tc>
          <w:tcPr>
            <w:tcW w:w="1384" w:type="dxa"/>
            <w:shd w:val="clear" w:color="auto" w:fill="FDE4D0"/>
          </w:tcPr>
          <w:p w:rsidR="00A15EB4" w:rsidRPr="00A15EB4" w:rsidRDefault="00A15EB4" w:rsidP="00A15EB4">
            <w:pPr>
              <w:spacing w:line="360" w:lineRule="auto"/>
              <w:jc w:val="center"/>
              <w:rPr>
                <w:rFonts w:ascii="Arial" w:hAnsi="Arial" w:cs="Arial"/>
                <w:bCs/>
                <w:sz w:val="20"/>
                <w:szCs w:val="20"/>
                <w:lang w:val="es-ES"/>
              </w:rPr>
            </w:pPr>
          </w:p>
        </w:tc>
        <w:tc>
          <w:tcPr>
            <w:tcW w:w="1843" w:type="dxa"/>
            <w:shd w:val="clear" w:color="auto" w:fill="FDE4D0"/>
          </w:tcPr>
          <w:p w:rsidR="00A15EB4" w:rsidRPr="00A15EB4" w:rsidRDefault="00A15EB4" w:rsidP="00A15EB4">
            <w:pPr>
              <w:spacing w:line="360" w:lineRule="auto"/>
              <w:jc w:val="center"/>
              <w:rPr>
                <w:rFonts w:ascii="Arial" w:hAnsi="Arial" w:cs="Arial"/>
                <w:sz w:val="20"/>
                <w:szCs w:val="20"/>
                <w:lang w:val="es-ES"/>
              </w:rPr>
            </w:pPr>
          </w:p>
        </w:tc>
        <w:tc>
          <w:tcPr>
            <w:tcW w:w="5417" w:type="dxa"/>
            <w:shd w:val="clear" w:color="auto" w:fill="FDE4D0"/>
          </w:tcPr>
          <w:p w:rsidR="00A15EB4" w:rsidRPr="00A15EB4" w:rsidRDefault="00A15EB4" w:rsidP="00A15EB4">
            <w:pPr>
              <w:pStyle w:val="Ttulo2"/>
              <w:spacing w:line="360" w:lineRule="auto"/>
              <w:rPr>
                <w:rFonts w:ascii="Arial" w:hAnsi="Arial" w:cs="Arial"/>
                <w:b w:val="0"/>
                <w:i w:val="0"/>
                <w:sz w:val="20"/>
                <w:szCs w:val="20"/>
                <w:lang w:val="es-ES"/>
              </w:rPr>
            </w:pPr>
          </w:p>
        </w:tc>
      </w:tr>
      <w:tr w:rsidR="00A15EB4" w:rsidRPr="00A15EB4" w:rsidTr="00A15EB4">
        <w:tc>
          <w:tcPr>
            <w:tcW w:w="1384" w:type="dxa"/>
            <w:shd w:val="clear" w:color="auto" w:fill="auto"/>
          </w:tcPr>
          <w:p w:rsidR="00A15EB4" w:rsidRPr="00A15EB4" w:rsidRDefault="00A15EB4" w:rsidP="00A15EB4">
            <w:pPr>
              <w:spacing w:line="360" w:lineRule="auto"/>
              <w:jc w:val="center"/>
              <w:rPr>
                <w:rFonts w:ascii="Arial" w:hAnsi="Arial" w:cs="Arial"/>
                <w:bCs/>
                <w:sz w:val="20"/>
                <w:szCs w:val="20"/>
                <w:lang w:val="es-ES"/>
              </w:rPr>
            </w:pPr>
          </w:p>
        </w:tc>
        <w:tc>
          <w:tcPr>
            <w:tcW w:w="1843" w:type="dxa"/>
            <w:shd w:val="clear" w:color="auto" w:fill="auto"/>
          </w:tcPr>
          <w:p w:rsidR="00A15EB4" w:rsidRPr="00A15EB4" w:rsidRDefault="00A15EB4" w:rsidP="00A15EB4">
            <w:pPr>
              <w:spacing w:line="360" w:lineRule="auto"/>
              <w:jc w:val="center"/>
              <w:rPr>
                <w:rFonts w:ascii="Arial" w:hAnsi="Arial" w:cs="Arial"/>
                <w:sz w:val="20"/>
                <w:szCs w:val="20"/>
                <w:lang w:val="es-ES"/>
              </w:rPr>
            </w:pPr>
          </w:p>
        </w:tc>
        <w:tc>
          <w:tcPr>
            <w:tcW w:w="5417" w:type="dxa"/>
            <w:shd w:val="clear" w:color="auto" w:fill="auto"/>
          </w:tcPr>
          <w:p w:rsidR="00A15EB4" w:rsidRPr="00A15EB4" w:rsidRDefault="00A15EB4" w:rsidP="00A15EB4">
            <w:pPr>
              <w:spacing w:line="360" w:lineRule="auto"/>
              <w:jc w:val="center"/>
              <w:rPr>
                <w:rFonts w:ascii="Arial" w:hAnsi="Arial" w:cs="Arial"/>
                <w:sz w:val="20"/>
                <w:szCs w:val="20"/>
                <w:lang w:val="es-ES"/>
              </w:rPr>
            </w:pPr>
          </w:p>
        </w:tc>
      </w:tr>
    </w:tbl>
    <w:p w:rsidR="00A15EB4" w:rsidRPr="00A15EB4" w:rsidRDefault="00A15EB4" w:rsidP="00A15EB4">
      <w:pPr>
        <w:spacing w:line="360" w:lineRule="auto"/>
        <w:jc w:val="center"/>
        <w:rPr>
          <w:rFonts w:ascii="Arial" w:hAnsi="Arial" w:cs="Arial"/>
          <w:sz w:val="20"/>
          <w:szCs w:val="20"/>
          <w:lang w:val="es-ES"/>
        </w:rPr>
      </w:pPr>
    </w:p>
    <w:p w:rsidR="00D03E0F" w:rsidRDefault="00D03E0F" w:rsidP="002331B2">
      <w:pPr>
        <w:spacing w:line="360" w:lineRule="auto"/>
        <w:rPr>
          <w:rFonts w:ascii="Arial" w:hAnsi="Arial" w:cs="Arial"/>
          <w:sz w:val="20"/>
          <w:szCs w:val="20"/>
          <w:lang w:val="es-ES"/>
        </w:rPr>
      </w:pPr>
    </w:p>
    <w:p w:rsidR="00702D9C" w:rsidRDefault="00702D9C" w:rsidP="002331B2">
      <w:pPr>
        <w:spacing w:line="360" w:lineRule="auto"/>
        <w:rPr>
          <w:rFonts w:ascii="Arial" w:hAnsi="Arial" w:cs="Arial"/>
          <w:sz w:val="20"/>
          <w:szCs w:val="20"/>
          <w:lang w:val="es-ES"/>
        </w:rPr>
      </w:pPr>
    </w:p>
    <w:p w:rsidR="00702D9C" w:rsidRDefault="00702D9C" w:rsidP="002331B2">
      <w:pPr>
        <w:spacing w:line="360" w:lineRule="auto"/>
        <w:rPr>
          <w:rFonts w:ascii="Arial" w:hAnsi="Arial" w:cs="Arial"/>
          <w:sz w:val="20"/>
          <w:szCs w:val="20"/>
          <w:lang w:val="es-ES"/>
        </w:rPr>
      </w:pPr>
    </w:p>
    <w:p w:rsidR="00702D9C" w:rsidRPr="00AC023D" w:rsidRDefault="00702D9C" w:rsidP="002331B2">
      <w:pPr>
        <w:spacing w:line="360" w:lineRule="auto"/>
        <w:rPr>
          <w:rFonts w:ascii="Arial" w:hAnsi="Arial" w:cs="Arial"/>
          <w:sz w:val="20"/>
          <w:szCs w:val="20"/>
          <w:lang w:val="es-ES"/>
        </w:rPr>
      </w:pPr>
    </w:p>
    <w:p w:rsidR="00D03E0F" w:rsidRPr="00AC023D" w:rsidRDefault="00D03E0F" w:rsidP="002331B2">
      <w:pPr>
        <w:spacing w:line="360" w:lineRule="auto"/>
        <w:rPr>
          <w:rFonts w:ascii="Arial" w:hAnsi="Arial" w:cs="Arial"/>
          <w:sz w:val="20"/>
          <w:szCs w:val="20"/>
          <w:lang w:val="es-ES"/>
        </w:rPr>
      </w:pPr>
    </w:p>
    <w:p w:rsidR="008C7952" w:rsidRPr="00AC023D" w:rsidRDefault="004A60C1" w:rsidP="00320EFF">
      <w:pPr>
        <w:pStyle w:val="Ttulo1"/>
        <w:numPr>
          <w:ilvl w:val="0"/>
          <w:numId w:val="1"/>
        </w:numPr>
        <w:tabs>
          <w:tab w:val="left" w:pos="851"/>
        </w:tabs>
        <w:spacing w:line="360" w:lineRule="auto"/>
        <w:mirrorIndents/>
        <w:jc w:val="center"/>
        <w:rPr>
          <w:rFonts w:ascii="Arial" w:hAnsi="Arial" w:cs="Arial"/>
          <w:b/>
          <w:color w:val="auto"/>
          <w:sz w:val="20"/>
          <w:szCs w:val="20"/>
          <w:lang w:val="es-ES"/>
        </w:rPr>
      </w:pPr>
      <w:bookmarkStart w:id="764" w:name="_Toc491944293"/>
      <w:bookmarkStart w:id="765" w:name="_Toc522889910"/>
      <w:r w:rsidRPr="00AC023D">
        <w:rPr>
          <w:rFonts w:ascii="Arial" w:hAnsi="Arial" w:cs="Arial"/>
          <w:b/>
          <w:color w:val="auto"/>
          <w:sz w:val="20"/>
          <w:szCs w:val="20"/>
          <w:lang w:val="es-ES"/>
        </w:rPr>
        <w:lastRenderedPageBreak/>
        <w:t>BIBLIOGRAFÍA.</w:t>
      </w:r>
      <w:bookmarkEnd w:id="764"/>
      <w:bookmarkEnd w:id="765"/>
    </w:p>
    <w:p w:rsidR="00D03E0F" w:rsidRPr="00AC023D" w:rsidRDefault="00D03E0F" w:rsidP="00D03E0F">
      <w:pPr>
        <w:rPr>
          <w:rFonts w:ascii="Arial" w:hAnsi="Arial" w:cs="Arial"/>
          <w:sz w:val="20"/>
          <w:szCs w:val="20"/>
          <w:lang w:val="es-ES"/>
        </w:rPr>
      </w:pPr>
    </w:p>
    <w:p w:rsidR="008C7952" w:rsidRPr="00AC023D" w:rsidRDefault="00BD1E28" w:rsidP="00D03E0F">
      <w:pPr>
        <w:pStyle w:val="Ttulo1"/>
        <w:spacing w:line="360" w:lineRule="auto"/>
        <w:mirrorIndents/>
        <w:jc w:val="both"/>
        <w:rPr>
          <w:rStyle w:val="Hipervnculo"/>
          <w:rFonts w:ascii="Arial" w:hAnsi="Arial" w:cs="Arial"/>
          <w:color w:val="auto"/>
          <w:sz w:val="20"/>
          <w:szCs w:val="20"/>
          <w:lang w:val="es-ES"/>
        </w:rPr>
      </w:pPr>
      <w:bookmarkStart w:id="766" w:name="_Toc489013903"/>
      <w:bookmarkStart w:id="767" w:name="_Toc489528489"/>
      <w:bookmarkStart w:id="768" w:name="_Toc491944294"/>
      <w:bookmarkStart w:id="769" w:name="_Toc519581119"/>
      <w:bookmarkStart w:id="770" w:name="_Toc519670825"/>
      <w:bookmarkStart w:id="771" w:name="_Toc522889911"/>
      <w:r w:rsidRPr="00AC023D">
        <w:rPr>
          <w:rFonts w:ascii="Arial" w:hAnsi="Arial" w:cs="Arial"/>
          <w:color w:val="auto"/>
          <w:sz w:val="20"/>
          <w:szCs w:val="20"/>
          <w:lang w:val="es-ES"/>
        </w:rPr>
        <w:t xml:space="preserve">Organización Mundial de Salud, sitio oficial. </w:t>
      </w:r>
      <w:hyperlink r:id="rId31" w:history="1">
        <w:r w:rsidRPr="00AC023D">
          <w:rPr>
            <w:rStyle w:val="Hipervnculo"/>
            <w:rFonts w:ascii="Arial" w:hAnsi="Arial" w:cs="Arial"/>
            <w:color w:val="auto"/>
            <w:sz w:val="20"/>
            <w:szCs w:val="20"/>
            <w:lang w:val="es-ES"/>
          </w:rPr>
          <w:t>http://www.who.int/es/</w:t>
        </w:r>
        <w:bookmarkEnd w:id="766"/>
        <w:bookmarkEnd w:id="767"/>
        <w:bookmarkEnd w:id="768"/>
        <w:bookmarkEnd w:id="769"/>
        <w:bookmarkEnd w:id="770"/>
        <w:bookmarkEnd w:id="771"/>
      </w:hyperlink>
    </w:p>
    <w:p w:rsidR="00D03E0F" w:rsidRPr="00AC023D" w:rsidRDefault="00D03E0F" w:rsidP="00D03E0F">
      <w:pPr>
        <w:spacing w:line="360" w:lineRule="auto"/>
        <w:mirrorIndents/>
        <w:jc w:val="both"/>
        <w:rPr>
          <w:rFonts w:ascii="Arial" w:hAnsi="Arial" w:cs="Arial"/>
          <w:sz w:val="20"/>
          <w:szCs w:val="20"/>
          <w:shd w:val="clear" w:color="auto" w:fill="FFFFFF"/>
          <w:lang w:val="es-ES"/>
        </w:rPr>
      </w:pPr>
    </w:p>
    <w:p w:rsidR="00BD1E28" w:rsidRPr="00AC023D" w:rsidRDefault="00BD1E28" w:rsidP="00D03E0F">
      <w:pPr>
        <w:spacing w:line="360" w:lineRule="auto"/>
        <w:mirrorIndents/>
        <w:jc w:val="both"/>
        <w:rPr>
          <w:rFonts w:ascii="Arial" w:hAnsi="Arial" w:cs="Arial"/>
          <w:sz w:val="20"/>
          <w:szCs w:val="20"/>
          <w:shd w:val="clear" w:color="auto" w:fill="FFFFFF"/>
          <w:lang w:val="es-ES"/>
        </w:rPr>
      </w:pPr>
      <w:r w:rsidRPr="00AC023D">
        <w:rPr>
          <w:rFonts w:ascii="Arial" w:hAnsi="Arial" w:cs="Arial"/>
          <w:sz w:val="20"/>
          <w:szCs w:val="20"/>
          <w:shd w:val="clear" w:color="auto" w:fill="FFFFFF"/>
          <w:lang w:val="es-ES"/>
        </w:rPr>
        <w:t>Organización de las Naciones Unidas para la Agricultura y la Alimentación</w:t>
      </w:r>
      <w:r w:rsidR="00EF20AD" w:rsidRPr="00AC023D">
        <w:rPr>
          <w:rFonts w:ascii="Arial" w:hAnsi="Arial" w:cs="Arial"/>
          <w:sz w:val="20"/>
          <w:szCs w:val="20"/>
          <w:shd w:val="clear" w:color="auto" w:fill="FFFFFF"/>
          <w:lang w:val="es-ES"/>
        </w:rPr>
        <w:t xml:space="preserve"> (FAO); sitio oficial. </w:t>
      </w:r>
      <w:hyperlink r:id="rId32" w:history="1">
        <w:r w:rsidR="00EF20AD" w:rsidRPr="00AC023D">
          <w:rPr>
            <w:rStyle w:val="Hipervnculo"/>
            <w:rFonts w:ascii="Arial" w:hAnsi="Arial" w:cs="Arial"/>
            <w:color w:val="auto"/>
            <w:sz w:val="20"/>
            <w:szCs w:val="20"/>
            <w:shd w:val="clear" w:color="auto" w:fill="FFFFFF"/>
            <w:lang w:val="es-ES"/>
          </w:rPr>
          <w:t>http://www.fao.org</w:t>
        </w:r>
      </w:hyperlink>
      <w:r w:rsidR="00EF20AD" w:rsidRPr="00AC023D">
        <w:rPr>
          <w:rFonts w:ascii="Arial" w:hAnsi="Arial" w:cs="Arial"/>
          <w:sz w:val="20"/>
          <w:szCs w:val="20"/>
          <w:shd w:val="clear" w:color="auto" w:fill="FFFFFF"/>
          <w:lang w:val="es-ES"/>
        </w:rPr>
        <w:t>.</w:t>
      </w:r>
    </w:p>
    <w:p w:rsidR="00AD6862" w:rsidRDefault="00AD6862" w:rsidP="00D03E0F">
      <w:pPr>
        <w:spacing w:line="360" w:lineRule="auto"/>
        <w:jc w:val="both"/>
        <w:rPr>
          <w:rFonts w:ascii="Arial" w:hAnsi="Arial" w:cs="Arial"/>
          <w:color w:val="000000"/>
          <w:sz w:val="20"/>
          <w:szCs w:val="20"/>
          <w:lang w:val="es-ES"/>
        </w:rPr>
      </w:pPr>
    </w:p>
    <w:p w:rsidR="00D03E0F" w:rsidRPr="00AC023D" w:rsidRDefault="00D03E0F" w:rsidP="00D03E0F">
      <w:pPr>
        <w:spacing w:line="360" w:lineRule="auto"/>
        <w:jc w:val="both"/>
        <w:rPr>
          <w:rFonts w:ascii="Arial" w:hAnsi="Arial" w:cs="Arial"/>
          <w:color w:val="000000"/>
          <w:sz w:val="20"/>
          <w:szCs w:val="20"/>
          <w:lang w:val="es-ES"/>
        </w:rPr>
      </w:pPr>
      <w:r w:rsidRPr="00AC023D">
        <w:rPr>
          <w:rFonts w:ascii="Arial" w:hAnsi="Arial" w:cs="Arial"/>
          <w:color w:val="000000"/>
          <w:sz w:val="20"/>
          <w:szCs w:val="20"/>
          <w:lang w:val="es-ES"/>
        </w:rPr>
        <w:t>Norma IRAM-ISO/TS 22002-1:2009. Programas de prerrequisitos de inocuidad de los alimentos, parte 1- Elaboración de alimentos.</w:t>
      </w:r>
    </w:p>
    <w:p w:rsidR="00D03E0F" w:rsidRPr="00AC023D" w:rsidRDefault="00D03E0F" w:rsidP="00D03E0F">
      <w:pPr>
        <w:tabs>
          <w:tab w:val="left" w:pos="567"/>
        </w:tabs>
        <w:autoSpaceDE w:val="0"/>
        <w:autoSpaceDN w:val="0"/>
        <w:adjustRightInd w:val="0"/>
        <w:spacing w:line="360" w:lineRule="auto"/>
        <w:jc w:val="both"/>
        <w:outlineLvl w:val="0"/>
        <w:rPr>
          <w:rFonts w:ascii="Arial" w:hAnsi="Arial" w:cs="Arial"/>
          <w:sz w:val="20"/>
          <w:szCs w:val="20"/>
          <w:lang w:val="es-ES"/>
        </w:rPr>
      </w:pPr>
      <w:bookmarkStart w:id="772" w:name="_Toc519581120"/>
      <w:bookmarkStart w:id="773" w:name="_Toc519670826"/>
      <w:bookmarkStart w:id="774" w:name="_Toc522889912"/>
      <w:r w:rsidRPr="00AC023D">
        <w:rPr>
          <w:rFonts w:ascii="Arial" w:hAnsi="Arial" w:cs="Arial"/>
          <w:color w:val="000000"/>
          <w:sz w:val="20"/>
          <w:szCs w:val="20"/>
          <w:lang w:val="es-ES"/>
        </w:rPr>
        <w:t>Norma IRAM-ISO  22000:2005. Sistemas de gestión de la inocuidad de los alimentos.</w:t>
      </w:r>
      <w:bookmarkEnd w:id="772"/>
      <w:bookmarkEnd w:id="773"/>
      <w:bookmarkEnd w:id="774"/>
    </w:p>
    <w:p w:rsidR="00BD1E28" w:rsidRPr="00AC023D" w:rsidRDefault="00BD1E28" w:rsidP="00BC6110">
      <w:pPr>
        <w:spacing w:line="360" w:lineRule="auto"/>
        <w:ind w:firstLine="624"/>
        <w:rPr>
          <w:rFonts w:ascii="Arial" w:hAnsi="Arial" w:cs="Arial"/>
          <w:sz w:val="20"/>
          <w:szCs w:val="20"/>
          <w:lang w:val="es-ES"/>
        </w:rPr>
      </w:pPr>
    </w:p>
    <w:sectPr w:rsidR="00BD1E28" w:rsidRPr="00AC023D" w:rsidSect="00D76F1A">
      <w:type w:val="continuous"/>
      <w:pgSz w:w="11906" w:h="16838"/>
      <w:pgMar w:top="1440" w:right="1440" w:bottom="1440" w:left="1440"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F8593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8E2"/>
      </v:shape>
    </w:pict>
  </w:numPicBullet>
  <w:abstractNum w:abstractNumId="0" w15:restartNumberingAfterBreak="0">
    <w:nsid w:val="002C3A0A"/>
    <w:multiLevelType w:val="multilevel"/>
    <w:tmpl w:val="83A84B5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1826F8"/>
    <w:multiLevelType w:val="hybridMultilevel"/>
    <w:tmpl w:val="815C1DBE"/>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13EF79F8"/>
    <w:multiLevelType w:val="hybridMultilevel"/>
    <w:tmpl w:val="DE424D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AD6DC4"/>
    <w:multiLevelType w:val="hybridMultilevel"/>
    <w:tmpl w:val="AE7C3708"/>
    <w:lvl w:ilvl="0" w:tplc="EC528DB4">
      <w:start w:val="6"/>
      <w:numFmt w:val="bullet"/>
      <w:lvlText w:val="-"/>
      <w:lvlJc w:val="left"/>
      <w:pPr>
        <w:tabs>
          <w:tab w:val="num" w:pos="490"/>
        </w:tabs>
        <w:ind w:left="643"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B33218"/>
    <w:multiLevelType w:val="hybridMultilevel"/>
    <w:tmpl w:val="87B800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7645E4"/>
    <w:multiLevelType w:val="hybridMultilevel"/>
    <w:tmpl w:val="0CA4722C"/>
    <w:lvl w:ilvl="0" w:tplc="0C0A0007">
      <w:start w:val="1"/>
      <w:numFmt w:val="bullet"/>
      <w:lvlText w:val=""/>
      <w:lvlPicBulletId w:val="0"/>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23F93649"/>
    <w:multiLevelType w:val="multilevel"/>
    <w:tmpl w:val="A96C4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913028E"/>
    <w:multiLevelType w:val="hybridMultilevel"/>
    <w:tmpl w:val="5B8A3278"/>
    <w:lvl w:ilvl="0" w:tplc="1F682532">
      <w:start w:val="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3E8155A"/>
    <w:multiLevelType w:val="hybridMultilevel"/>
    <w:tmpl w:val="8758A60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1E79E9"/>
    <w:multiLevelType w:val="hybridMultilevel"/>
    <w:tmpl w:val="6D5AB92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58F7FE9"/>
    <w:multiLevelType w:val="hybridMultilevel"/>
    <w:tmpl w:val="F3F6AF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8F3756"/>
    <w:multiLevelType w:val="hybridMultilevel"/>
    <w:tmpl w:val="532411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480A9C"/>
    <w:multiLevelType w:val="hybridMultilevel"/>
    <w:tmpl w:val="58729558"/>
    <w:lvl w:ilvl="0" w:tplc="0C0A000D">
      <w:start w:val="1"/>
      <w:numFmt w:val="bullet"/>
      <w:lvlText w:val=""/>
      <w:lvlJc w:val="left"/>
      <w:pPr>
        <w:ind w:left="1344" w:hanging="360"/>
      </w:pPr>
      <w:rPr>
        <w:rFonts w:ascii="Wingdings" w:hAnsi="Wingdings" w:hint="default"/>
      </w:rPr>
    </w:lvl>
    <w:lvl w:ilvl="1" w:tplc="0C0A0003" w:tentative="1">
      <w:start w:val="1"/>
      <w:numFmt w:val="bullet"/>
      <w:lvlText w:val="o"/>
      <w:lvlJc w:val="left"/>
      <w:pPr>
        <w:ind w:left="2064" w:hanging="360"/>
      </w:pPr>
      <w:rPr>
        <w:rFonts w:ascii="Courier New" w:hAnsi="Courier New" w:cs="Courier New" w:hint="default"/>
      </w:rPr>
    </w:lvl>
    <w:lvl w:ilvl="2" w:tplc="0C0A0005" w:tentative="1">
      <w:start w:val="1"/>
      <w:numFmt w:val="bullet"/>
      <w:lvlText w:val=""/>
      <w:lvlJc w:val="left"/>
      <w:pPr>
        <w:ind w:left="2784" w:hanging="360"/>
      </w:pPr>
      <w:rPr>
        <w:rFonts w:ascii="Wingdings" w:hAnsi="Wingdings" w:hint="default"/>
      </w:rPr>
    </w:lvl>
    <w:lvl w:ilvl="3" w:tplc="0C0A0001" w:tentative="1">
      <w:start w:val="1"/>
      <w:numFmt w:val="bullet"/>
      <w:lvlText w:val=""/>
      <w:lvlJc w:val="left"/>
      <w:pPr>
        <w:ind w:left="3504" w:hanging="360"/>
      </w:pPr>
      <w:rPr>
        <w:rFonts w:ascii="Symbol" w:hAnsi="Symbol" w:hint="default"/>
      </w:rPr>
    </w:lvl>
    <w:lvl w:ilvl="4" w:tplc="0C0A0003" w:tentative="1">
      <w:start w:val="1"/>
      <w:numFmt w:val="bullet"/>
      <w:lvlText w:val="o"/>
      <w:lvlJc w:val="left"/>
      <w:pPr>
        <w:ind w:left="4224" w:hanging="360"/>
      </w:pPr>
      <w:rPr>
        <w:rFonts w:ascii="Courier New" w:hAnsi="Courier New" w:cs="Courier New" w:hint="default"/>
      </w:rPr>
    </w:lvl>
    <w:lvl w:ilvl="5" w:tplc="0C0A0005" w:tentative="1">
      <w:start w:val="1"/>
      <w:numFmt w:val="bullet"/>
      <w:lvlText w:val=""/>
      <w:lvlJc w:val="left"/>
      <w:pPr>
        <w:ind w:left="4944" w:hanging="360"/>
      </w:pPr>
      <w:rPr>
        <w:rFonts w:ascii="Wingdings" w:hAnsi="Wingdings" w:hint="default"/>
      </w:rPr>
    </w:lvl>
    <w:lvl w:ilvl="6" w:tplc="0C0A0001" w:tentative="1">
      <w:start w:val="1"/>
      <w:numFmt w:val="bullet"/>
      <w:lvlText w:val=""/>
      <w:lvlJc w:val="left"/>
      <w:pPr>
        <w:ind w:left="5664" w:hanging="360"/>
      </w:pPr>
      <w:rPr>
        <w:rFonts w:ascii="Symbol" w:hAnsi="Symbol" w:hint="default"/>
      </w:rPr>
    </w:lvl>
    <w:lvl w:ilvl="7" w:tplc="0C0A0003" w:tentative="1">
      <w:start w:val="1"/>
      <w:numFmt w:val="bullet"/>
      <w:lvlText w:val="o"/>
      <w:lvlJc w:val="left"/>
      <w:pPr>
        <w:ind w:left="6384" w:hanging="360"/>
      </w:pPr>
      <w:rPr>
        <w:rFonts w:ascii="Courier New" w:hAnsi="Courier New" w:cs="Courier New" w:hint="default"/>
      </w:rPr>
    </w:lvl>
    <w:lvl w:ilvl="8" w:tplc="0C0A0005" w:tentative="1">
      <w:start w:val="1"/>
      <w:numFmt w:val="bullet"/>
      <w:lvlText w:val=""/>
      <w:lvlJc w:val="left"/>
      <w:pPr>
        <w:ind w:left="7104" w:hanging="360"/>
      </w:pPr>
      <w:rPr>
        <w:rFonts w:ascii="Wingdings" w:hAnsi="Wingdings" w:hint="default"/>
      </w:rPr>
    </w:lvl>
  </w:abstractNum>
  <w:abstractNum w:abstractNumId="13" w15:restartNumberingAfterBreak="0">
    <w:nsid w:val="3D1D416B"/>
    <w:multiLevelType w:val="hybridMultilevel"/>
    <w:tmpl w:val="BD5877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1542DE"/>
    <w:multiLevelType w:val="hybridMultilevel"/>
    <w:tmpl w:val="FE406662"/>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406A6631"/>
    <w:multiLevelType w:val="hybridMultilevel"/>
    <w:tmpl w:val="CB169940"/>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2B440C3"/>
    <w:multiLevelType w:val="hybridMultilevel"/>
    <w:tmpl w:val="C1ECEE16"/>
    <w:lvl w:ilvl="0" w:tplc="74FEC038">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459F2E83"/>
    <w:multiLevelType w:val="hybridMultilevel"/>
    <w:tmpl w:val="14D47A2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9690CFC"/>
    <w:multiLevelType w:val="hybridMultilevel"/>
    <w:tmpl w:val="C71E538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CB63A00"/>
    <w:multiLevelType w:val="hybridMultilevel"/>
    <w:tmpl w:val="971EF4E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0DE1023"/>
    <w:multiLevelType w:val="multilevel"/>
    <w:tmpl w:val="9D0EC9E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69606FF"/>
    <w:multiLevelType w:val="hybridMultilevel"/>
    <w:tmpl w:val="B638210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FFB5CBE"/>
    <w:multiLevelType w:val="hybridMultilevel"/>
    <w:tmpl w:val="75F83778"/>
    <w:lvl w:ilvl="0" w:tplc="A858B43E">
      <w:start w:val="1"/>
      <w:numFmt w:val="decimal"/>
      <w:lvlText w:val="5.%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34516FF"/>
    <w:multiLevelType w:val="multilevel"/>
    <w:tmpl w:val="DA881D4A"/>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3C25121"/>
    <w:multiLevelType w:val="multilevel"/>
    <w:tmpl w:val="183AEF1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15:restartNumberingAfterBreak="0">
    <w:nsid w:val="64C81E64"/>
    <w:multiLevelType w:val="hybridMultilevel"/>
    <w:tmpl w:val="34F2ABE4"/>
    <w:lvl w:ilvl="0" w:tplc="0C0A000D">
      <w:start w:val="1"/>
      <w:numFmt w:val="bullet"/>
      <w:lvlText w:val=""/>
      <w:lvlJc w:val="left"/>
      <w:pPr>
        <w:ind w:left="1344" w:hanging="360"/>
      </w:pPr>
      <w:rPr>
        <w:rFonts w:ascii="Wingdings" w:hAnsi="Wingdings" w:hint="default"/>
      </w:rPr>
    </w:lvl>
    <w:lvl w:ilvl="1" w:tplc="0C0A0003" w:tentative="1">
      <w:start w:val="1"/>
      <w:numFmt w:val="bullet"/>
      <w:lvlText w:val="o"/>
      <w:lvlJc w:val="left"/>
      <w:pPr>
        <w:ind w:left="2064" w:hanging="360"/>
      </w:pPr>
      <w:rPr>
        <w:rFonts w:ascii="Courier New" w:hAnsi="Courier New" w:cs="Courier New" w:hint="default"/>
      </w:rPr>
    </w:lvl>
    <w:lvl w:ilvl="2" w:tplc="0C0A0005" w:tentative="1">
      <w:start w:val="1"/>
      <w:numFmt w:val="bullet"/>
      <w:lvlText w:val=""/>
      <w:lvlJc w:val="left"/>
      <w:pPr>
        <w:ind w:left="2784" w:hanging="360"/>
      </w:pPr>
      <w:rPr>
        <w:rFonts w:ascii="Wingdings" w:hAnsi="Wingdings" w:hint="default"/>
      </w:rPr>
    </w:lvl>
    <w:lvl w:ilvl="3" w:tplc="0C0A0001" w:tentative="1">
      <w:start w:val="1"/>
      <w:numFmt w:val="bullet"/>
      <w:lvlText w:val=""/>
      <w:lvlJc w:val="left"/>
      <w:pPr>
        <w:ind w:left="3504" w:hanging="360"/>
      </w:pPr>
      <w:rPr>
        <w:rFonts w:ascii="Symbol" w:hAnsi="Symbol" w:hint="default"/>
      </w:rPr>
    </w:lvl>
    <w:lvl w:ilvl="4" w:tplc="0C0A0003" w:tentative="1">
      <w:start w:val="1"/>
      <w:numFmt w:val="bullet"/>
      <w:lvlText w:val="o"/>
      <w:lvlJc w:val="left"/>
      <w:pPr>
        <w:ind w:left="4224" w:hanging="360"/>
      </w:pPr>
      <w:rPr>
        <w:rFonts w:ascii="Courier New" w:hAnsi="Courier New" w:cs="Courier New" w:hint="default"/>
      </w:rPr>
    </w:lvl>
    <w:lvl w:ilvl="5" w:tplc="0C0A0005" w:tentative="1">
      <w:start w:val="1"/>
      <w:numFmt w:val="bullet"/>
      <w:lvlText w:val=""/>
      <w:lvlJc w:val="left"/>
      <w:pPr>
        <w:ind w:left="4944" w:hanging="360"/>
      </w:pPr>
      <w:rPr>
        <w:rFonts w:ascii="Wingdings" w:hAnsi="Wingdings" w:hint="default"/>
      </w:rPr>
    </w:lvl>
    <w:lvl w:ilvl="6" w:tplc="0C0A0001" w:tentative="1">
      <w:start w:val="1"/>
      <w:numFmt w:val="bullet"/>
      <w:lvlText w:val=""/>
      <w:lvlJc w:val="left"/>
      <w:pPr>
        <w:ind w:left="5664" w:hanging="360"/>
      </w:pPr>
      <w:rPr>
        <w:rFonts w:ascii="Symbol" w:hAnsi="Symbol" w:hint="default"/>
      </w:rPr>
    </w:lvl>
    <w:lvl w:ilvl="7" w:tplc="0C0A0003" w:tentative="1">
      <w:start w:val="1"/>
      <w:numFmt w:val="bullet"/>
      <w:lvlText w:val="o"/>
      <w:lvlJc w:val="left"/>
      <w:pPr>
        <w:ind w:left="6384" w:hanging="360"/>
      </w:pPr>
      <w:rPr>
        <w:rFonts w:ascii="Courier New" w:hAnsi="Courier New" w:cs="Courier New" w:hint="default"/>
      </w:rPr>
    </w:lvl>
    <w:lvl w:ilvl="8" w:tplc="0C0A0005" w:tentative="1">
      <w:start w:val="1"/>
      <w:numFmt w:val="bullet"/>
      <w:lvlText w:val=""/>
      <w:lvlJc w:val="left"/>
      <w:pPr>
        <w:ind w:left="7104" w:hanging="360"/>
      </w:pPr>
      <w:rPr>
        <w:rFonts w:ascii="Wingdings" w:hAnsi="Wingdings" w:hint="default"/>
      </w:rPr>
    </w:lvl>
  </w:abstractNum>
  <w:abstractNum w:abstractNumId="26" w15:restartNumberingAfterBreak="0">
    <w:nsid w:val="6E2E235E"/>
    <w:multiLevelType w:val="hybridMultilevel"/>
    <w:tmpl w:val="1DD2411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EC307F8"/>
    <w:multiLevelType w:val="hybridMultilevel"/>
    <w:tmpl w:val="62446422"/>
    <w:lvl w:ilvl="0" w:tplc="AC9C8672">
      <w:numFmt w:val="bullet"/>
      <w:lvlText w:val=""/>
      <w:lvlJc w:val="left"/>
      <w:pPr>
        <w:ind w:left="720" w:hanging="360"/>
      </w:pPr>
      <w:rPr>
        <w:rFonts w:ascii="Symbol" w:eastAsiaTheme="minorHAnsi" w:hAnsi="Symbo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ED76B61"/>
    <w:multiLevelType w:val="hybridMultilevel"/>
    <w:tmpl w:val="973EBCF0"/>
    <w:lvl w:ilvl="0" w:tplc="06DA3AD0">
      <w:start w:val="6"/>
      <w:numFmt w:val="bullet"/>
      <w:lvlText w:val="-"/>
      <w:lvlJc w:val="left"/>
      <w:pPr>
        <w:ind w:left="928"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72351FA5"/>
    <w:multiLevelType w:val="hybridMultilevel"/>
    <w:tmpl w:val="717C45F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61B33F7"/>
    <w:multiLevelType w:val="hybridMultilevel"/>
    <w:tmpl w:val="B2D062FC"/>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15:restartNumberingAfterBreak="0">
    <w:nsid w:val="767E0320"/>
    <w:multiLevelType w:val="hybridMultilevel"/>
    <w:tmpl w:val="338E5204"/>
    <w:lvl w:ilvl="0" w:tplc="61CE9ED8">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15:restartNumberingAfterBreak="0">
    <w:nsid w:val="7C0808DE"/>
    <w:multiLevelType w:val="hybridMultilevel"/>
    <w:tmpl w:val="BA2CDE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FC65C3"/>
    <w:multiLevelType w:val="hybridMultilevel"/>
    <w:tmpl w:val="842E5632"/>
    <w:lvl w:ilvl="0" w:tplc="A95A72FE">
      <w:start w:val="1"/>
      <w:numFmt w:val="decimal"/>
      <w:lvlText w:val="7.%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12"/>
  </w:num>
  <w:num w:numId="3">
    <w:abstractNumId w:val="25"/>
  </w:num>
  <w:num w:numId="4">
    <w:abstractNumId w:val="4"/>
  </w:num>
  <w:num w:numId="5">
    <w:abstractNumId w:val="32"/>
  </w:num>
  <w:num w:numId="6">
    <w:abstractNumId w:val="10"/>
  </w:num>
  <w:num w:numId="7">
    <w:abstractNumId w:val="3"/>
  </w:num>
  <w:num w:numId="8">
    <w:abstractNumId w:val="8"/>
  </w:num>
  <w:num w:numId="9">
    <w:abstractNumId w:val="19"/>
  </w:num>
  <w:num w:numId="10">
    <w:abstractNumId w:val="0"/>
  </w:num>
  <w:num w:numId="11">
    <w:abstractNumId w:val="31"/>
  </w:num>
  <w:num w:numId="12">
    <w:abstractNumId w:val="33"/>
  </w:num>
  <w:num w:numId="13">
    <w:abstractNumId w:val="22"/>
  </w:num>
  <w:num w:numId="14">
    <w:abstractNumId w:val="6"/>
  </w:num>
  <w:num w:numId="15">
    <w:abstractNumId w:val="23"/>
  </w:num>
  <w:num w:numId="16">
    <w:abstractNumId w:val="15"/>
  </w:num>
  <w:num w:numId="17">
    <w:abstractNumId w:val="28"/>
  </w:num>
  <w:num w:numId="18">
    <w:abstractNumId w:val="30"/>
  </w:num>
  <w:num w:numId="19">
    <w:abstractNumId w:val="27"/>
  </w:num>
  <w:num w:numId="20">
    <w:abstractNumId w:val="26"/>
  </w:num>
  <w:num w:numId="21">
    <w:abstractNumId w:val="13"/>
  </w:num>
  <w:num w:numId="22">
    <w:abstractNumId w:val="11"/>
  </w:num>
  <w:num w:numId="23">
    <w:abstractNumId w:val="17"/>
  </w:num>
  <w:num w:numId="24">
    <w:abstractNumId w:val="16"/>
  </w:num>
  <w:num w:numId="25">
    <w:abstractNumId w:val="1"/>
  </w:num>
  <w:num w:numId="26">
    <w:abstractNumId w:val="20"/>
  </w:num>
  <w:num w:numId="27">
    <w:abstractNumId w:val="2"/>
  </w:num>
  <w:num w:numId="28">
    <w:abstractNumId w:val="18"/>
  </w:num>
  <w:num w:numId="29">
    <w:abstractNumId w:val="7"/>
  </w:num>
  <w:num w:numId="30">
    <w:abstractNumId w:val="21"/>
  </w:num>
  <w:num w:numId="31">
    <w:abstractNumId w:val="29"/>
  </w:num>
  <w:num w:numId="32">
    <w:abstractNumId w:val="9"/>
  </w:num>
  <w:num w:numId="33">
    <w:abstractNumId w:val="5"/>
  </w:num>
  <w:num w:numId="34">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C77"/>
    <w:rsid w:val="000313D8"/>
    <w:rsid w:val="000571E1"/>
    <w:rsid w:val="00082A6A"/>
    <w:rsid w:val="00084743"/>
    <w:rsid w:val="00096E14"/>
    <w:rsid w:val="000A6D5E"/>
    <w:rsid w:val="000D5B42"/>
    <w:rsid w:val="000D7330"/>
    <w:rsid w:val="000E2C77"/>
    <w:rsid w:val="00116F3A"/>
    <w:rsid w:val="00135628"/>
    <w:rsid w:val="001371C0"/>
    <w:rsid w:val="00165A0A"/>
    <w:rsid w:val="00170CA5"/>
    <w:rsid w:val="001E63B2"/>
    <w:rsid w:val="001F19C3"/>
    <w:rsid w:val="001F1EBD"/>
    <w:rsid w:val="001F5B9F"/>
    <w:rsid w:val="00204855"/>
    <w:rsid w:val="00207CF0"/>
    <w:rsid w:val="00220D59"/>
    <w:rsid w:val="002273F6"/>
    <w:rsid w:val="002331B2"/>
    <w:rsid w:val="00243C1A"/>
    <w:rsid w:val="0024558F"/>
    <w:rsid w:val="002461C7"/>
    <w:rsid w:val="00255091"/>
    <w:rsid w:val="00283BD9"/>
    <w:rsid w:val="002C7272"/>
    <w:rsid w:val="002E3152"/>
    <w:rsid w:val="00310D6D"/>
    <w:rsid w:val="00320EFF"/>
    <w:rsid w:val="00325FE1"/>
    <w:rsid w:val="00331DEF"/>
    <w:rsid w:val="003406FD"/>
    <w:rsid w:val="00343AA7"/>
    <w:rsid w:val="00356E08"/>
    <w:rsid w:val="00356F40"/>
    <w:rsid w:val="0036691E"/>
    <w:rsid w:val="00383CAD"/>
    <w:rsid w:val="003A07CF"/>
    <w:rsid w:val="003C5D30"/>
    <w:rsid w:val="003C75DC"/>
    <w:rsid w:val="003D2D15"/>
    <w:rsid w:val="003F3045"/>
    <w:rsid w:val="004004EA"/>
    <w:rsid w:val="00413907"/>
    <w:rsid w:val="00414CB7"/>
    <w:rsid w:val="004226EC"/>
    <w:rsid w:val="00452714"/>
    <w:rsid w:val="00471BA5"/>
    <w:rsid w:val="00476BBB"/>
    <w:rsid w:val="004840E5"/>
    <w:rsid w:val="00494720"/>
    <w:rsid w:val="004A03CE"/>
    <w:rsid w:val="004A60C1"/>
    <w:rsid w:val="004C4F47"/>
    <w:rsid w:val="004D0B7E"/>
    <w:rsid w:val="004E5E60"/>
    <w:rsid w:val="00504E22"/>
    <w:rsid w:val="005276E3"/>
    <w:rsid w:val="00537D6B"/>
    <w:rsid w:val="005424C5"/>
    <w:rsid w:val="0055261C"/>
    <w:rsid w:val="00554C8D"/>
    <w:rsid w:val="00571AF8"/>
    <w:rsid w:val="005843FF"/>
    <w:rsid w:val="005868CF"/>
    <w:rsid w:val="00586C2E"/>
    <w:rsid w:val="0059769E"/>
    <w:rsid w:val="005A459C"/>
    <w:rsid w:val="005B2562"/>
    <w:rsid w:val="005C1EEC"/>
    <w:rsid w:val="005C3757"/>
    <w:rsid w:val="005C3E89"/>
    <w:rsid w:val="005D2CCD"/>
    <w:rsid w:val="005F27FA"/>
    <w:rsid w:val="005F5E1F"/>
    <w:rsid w:val="00602F21"/>
    <w:rsid w:val="00621969"/>
    <w:rsid w:val="006519F5"/>
    <w:rsid w:val="00664523"/>
    <w:rsid w:val="00670C1A"/>
    <w:rsid w:val="00676D14"/>
    <w:rsid w:val="006908ED"/>
    <w:rsid w:val="006A26B4"/>
    <w:rsid w:val="006B1535"/>
    <w:rsid w:val="006B3344"/>
    <w:rsid w:val="006B3997"/>
    <w:rsid w:val="006D6B85"/>
    <w:rsid w:val="00702D9C"/>
    <w:rsid w:val="00712CCC"/>
    <w:rsid w:val="00722A4D"/>
    <w:rsid w:val="00747B09"/>
    <w:rsid w:val="00781033"/>
    <w:rsid w:val="007930AC"/>
    <w:rsid w:val="00796EC9"/>
    <w:rsid w:val="007A0AB3"/>
    <w:rsid w:val="007A173F"/>
    <w:rsid w:val="00814086"/>
    <w:rsid w:val="008221CB"/>
    <w:rsid w:val="00835269"/>
    <w:rsid w:val="008412A3"/>
    <w:rsid w:val="00844198"/>
    <w:rsid w:val="00844534"/>
    <w:rsid w:val="00861D02"/>
    <w:rsid w:val="00870CEF"/>
    <w:rsid w:val="008808E3"/>
    <w:rsid w:val="00883D5F"/>
    <w:rsid w:val="008932C3"/>
    <w:rsid w:val="008A59AE"/>
    <w:rsid w:val="008A7055"/>
    <w:rsid w:val="008C7952"/>
    <w:rsid w:val="008D0DDC"/>
    <w:rsid w:val="008D1368"/>
    <w:rsid w:val="00904C5B"/>
    <w:rsid w:val="00912A08"/>
    <w:rsid w:val="00943BB8"/>
    <w:rsid w:val="00953061"/>
    <w:rsid w:val="009557E9"/>
    <w:rsid w:val="00976107"/>
    <w:rsid w:val="00987A1D"/>
    <w:rsid w:val="009C56F4"/>
    <w:rsid w:val="009D1EB8"/>
    <w:rsid w:val="009F527D"/>
    <w:rsid w:val="00A03049"/>
    <w:rsid w:val="00A13EDB"/>
    <w:rsid w:val="00A15EB4"/>
    <w:rsid w:val="00A30FE0"/>
    <w:rsid w:val="00A316DE"/>
    <w:rsid w:val="00A674F5"/>
    <w:rsid w:val="00A7100B"/>
    <w:rsid w:val="00A84A95"/>
    <w:rsid w:val="00A910DB"/>
    <w:rsid w:val="00A9639C"/>
    <w:rsid w:val="00AC023D"/>
    <w:rsid w:val="00AC2856"/>
    <w:rsid w:val="00AD6862"/>
    <w:rsid w:val="00AF3282"/>
    <w:rsid w:val="00B164DC"/>
    <w:rsid w:val="00B21D75"/>
    <w:rsid w:val="00B3305D"/>
    <w:rsid w:val="00B430DB"/>
    <w:rsid w:val="00B52DD8"/>
    <w:rsid w:val="00B80EB1"/>
    <w:rsid w:val="00B85B2A"/>
    <w:rsid w:val="00BA5122"/>
    <w:rsid w:val="00BC6110"/>
    <w:rsid w:val="00BD1E28"/>
    <w:rsid w:val="00BE1727"/>
    <w:rsid w:val="00BE467D"/>
    <w:rsid w:val="00BE7D29"/>
    <w:rsid w:val="00C108BF"/>
    <w:rsid w:val="00C23950"/>
    <w:rsid w:val="00C9567C"/>
    <w:rsid w:val="00CC7AF3"/>
    <w:rsid w:val="00D00BBB"/>
    <w:rsid w:val="00D03E0F"/>
    <w:rsid w:val="00D04EBB"/>
    <w:rsid w:val="00D05086"/>
    <w:rsid w:val="00D078E3"/>
    <w:rsid w:val="00D1726A"/>
    <w:rsid w:val="00D73AD5"/>
    <w:rsid w:val="00D76F1A"/>
    <w:rsid w:val="00D87BF6"/>
    <w:rsid w:val="00DC0C74"/>
    <w:rsid w:val="00DE49EB"/>
    <w:rsid w:val="00E00931"/>
    <w:rsid w:val="00E02B9F"/>
    <w:rsid w:val="00E25755"/>
    <w:rsid w:val="00E25FC3"/>
    <w:rsid w:val="00E32754"/>
    <w:rsid w:val="00E41CCB"/>
    <w:rsid w:val="00E61013"/>
    <w:rsid w:val="00E61A44"/>
    <w:rsid w:val="00E61E22"/>
    <w:rsid w:val="00E7271E"/>
    <w:rsid w:val="00E83EB9"/>
    <w:rsid w:val="00E85026"/>
    <w:rsid w:val="00EA0C0D"/>
    <w:rsid w:val="00ED2AA1"/>
    <w:rsid w:val="00EF0E92"/>
    <w:rsid w:val="00EF20AD"/>
    <w:rsid w:val="00F07C1C"/>
    <w:rsid w:val="00F17EBB"/>
    <w:rsid w:val="00F35EC3"/>
    <w:rsid w:val="00F54722"/>
    <w:rsid w:val="00F60619"/>
    <w:rsid w:val="00F631AA"/>
    <w:rsid w:val="00F6761E"/>
    <w:rsid w:val="00FB188D"/>
    <w:rsid w:val="00FC4E5B"/>
    <w:rsid w:val="00FD42B5"/>
    <w:rsid w:val="00FE391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30E24E88-F0B6-49CE-A29A-241F2AFD3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C77"/>
    <w:rPr>
      <w:lang w:val="es-CO"/>
    </w:rPr>
  </w:style>
  <w:style w:type="paragraph" w:styleId="Ttulo1">
    <w:name w:val="heading 1"/>
    <w:basedOn w:val="Normal"/>
    <w:next w:val="Normal"/>
    <w:link w:val="Ttulo1Car"/>
    <w:qFormat/>
    <w:rsid w:val="000E2C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E5E60"/>
    <w:pPr>
      <w:keepNext/>
      <w:spacing w:before="240" w:after="60" w:line="240" w:lineRule="auto"/>
      <w:outlineLvl w:val="1"/>
    </w:pPr>
    <w:rPr>
      <w:rFonts w:ascii="Cambria" w:eastAsia="Times New Roman" w:hAnsi="Cambria" w:cs="Times New Roman"/>
      <w:b/>
      <w:bCs/>
      <w:i/>
      <w:iCs/>
      <w:sz w:val="28"/>
      <w:szCs w:val="28"/>
      <w:lang w:val="en-US" w:eastAsia="es-ES"/>
    </w:rPr>
  </w:style>
  <w:style w:type="paragraph" w:styleId="Ttulo3">
    <w:name w:val="heading 3"/>
    <w:basedOn w:val="Normal"/>
    <w:next w:val="Normal"/>
    <w:link w:val="Ttulo3Car"/>
    <w:uiPriority w:val="9"/>
    <w:unhideWhenUsed/>
    <w:qFormat/>
    <w:rsid w:val="002331B2"/>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E2C77"/>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4E5E60"/>
    <w:rPr>
      <w:rFonts w:ascii="Cambria" w:eastAsia="Times New Roman" w:hAnsi="Cambria" w:cs="Times New Roman"/>
      <w:b/>
      <w:bCs/>
      <w:i/>
      <w:iCs/>
      <w:sz w:val="28"/>
      <w:szCs w:val="28"/>
      <w:lang w:val="en-US" w:eastAsia="es-ES"/>
    </w:rPr>
  </w:style>
  <w:style w:type="character" w:customStyle="1" w:styleId="Ttulo3Car">
    <w:name w:val="Título 3 Car"/>
    <w:basedOn w:val="Fuentedeprrafopredeter"/>
    <w:link w:val="Ttulo3"/>
    <w:uiPriority w:val="9"/>
    <w:rsid w:val="002331B2"/>
    <w:rPr>
      <w:rFonts w:asciiTheme="majorHAnsi" w:eastAsiaTheme="majorEastAsia" w:hAnsiTheme="majorHAnsi" w:cstheme="majorBidi"/>
      <w:b/>
      <w:bCs/>
      <w:color w:val="5B9BD5" w:themeColor="accent1"/>
      <w:lang w:val="es-CO"/>
    </w:rPr>
  </w:style>
  <w:style w:type="paragraph" w:styleId="Sinespaciado">
    <w:name w:val="No Spacing"/>
    <w:link w:val="SinespaciadoCar"/>
    <w:uiPriority w:val="99"/>
    <w:qFormat/>
    <w:rsid w:val="000E2C77"/>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0E2C77"/>
    <w:rPr>
      <w:rFonts w:eastAsiaTheme="minorEastAsia"/>
      <w:lang w:eastAsia="es-AR"/>
    </w:rPr>
  </w:style>
  <w:style w:type="paragraph" w:styleId="Prrafodelista">
    <w:name w:val="List Paragraph"/>
    <w:basedOn w:val="Normal"/>
    <w:uiPriority w:val="34"/>
    <w:qFormat/>
    <w:rsid w:val="008A7055"/>
    <w:pPr>
      <w:ind w:left="720"/>
      <w:contextualSpacing/>
    </w:pPr>
  </w:style>
  <w:style w:type="paragraph" w:styleId="TtuloTDC">
    <w:name w:val="TOC Heading"/>
    <w:basedOn w:val="Ttulo1"/>
    <w:next w:val="Normal"/>
    <w:uiPriority w:val="39"/>
    <w:unhideWhenUsed/>
    <w:qFormat/>
    <w:rsid w:val="004A60C1"/>
    <w:pPr>
      <w:outlineLvl w:val="9"/>
    </w:pPr>
    <w:rPr>
      <w:lang w:val="es-AR" w:eastAsia="es-AR"/>
    </w:rPr>
  </w:style>
  <w:style w:type="paragraph" w:styleId="TDC1">
    <w:name w:val="toc 1"/>
    <w:basedOn w:val="Normal"/>
    <w:next w:val="Normal"/>
    <w:autoRedefine/>
    <w:uiPriority w:val="39"/>
    <w:unhideWhenUsed/>
    <w:qFormat/>
    <w:rsid w:val="004A60C1"/>
    <w:pPr>
      <w:spacing w:after="100"/>
    </w:pPr>
  </w:style>
  <w:style w:type="character" w:styleId="Hipervnculo">
    <w:name w:val="Hyperlink"/>
    <w:basedOn w:val="Fuentedeprrafopredeter"/>
    <w:uiPriority w:val="99"/>
    <w:unhideWhenUsed/>
    <w:rsid w:val="004A60C1"/>
    <w:rPr>
      <w:color w:val="0563C1" w:themeColor="hyperlink"/>
      <w:u w:val="single"/>
    </w:rPr>
  </w:style>
  <w:style w:type="paragraph" w:styleId="Textodeglobo">
    <w:name w:val="Balloon Text"/>
    <w:basedOn w:val="Normal"/>
    <w:link w:val="TextodegloboCar"/>
    <w:uiPriority w:val="99"/>
    <w:semiHidden/>
    <w:unhideWhenUsed/>
    <w:rsid w:val="00870C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0CEF"/>
    <w:rPr>
      <w:rFonts w:ascii="Tahoma" w:hAnsi="Tahoma" w:cs="Tahoma"/>
      <w:sz w:val="16"/>
      <w:szCs w:val="16"/>
      <w:lang w:val="es-CO"/>
    </w:rPr>
  </w:style>
  <w:style w:type="paragraph" w:customStyle="1" w:styleId="Default">
    <w:name w:val="Default"/>
    <w:rsid w:val="009F527D"/>
    <w:pPr>
      <w:autoSpaceDE w:val="0"/>
      <w:autoSpaceDN w:val="0"/>
      <w:adjustRightInd w:val="0"/>
      <w:spacing w:after="0" w:line="240" w:lineRule="auto"/>
    </w:pPr>
    <w:rPr>
      <w:rFonts w:ascii="Courier New" w:eastAsia="Times New Roman" w:hAnsi="Courier New" w:cs="Courier New"/>
      <w:color w:val="000000"/>
      <w:sz w:val="24"/>
      <w:szCs w:val="24"/>
      <w:lang w:val="es-ES" w:eastAsia="es-ES"/>
    </w:rPr>
  </w:style>
  <w:style w:type="paragraph" w:styleId="Encabezado">
    <w:name w:val="header"/>
    <w:basedOn w:val="Normal"/>
    <w:link w:val="EncabezadoCar"/>
    <w:rsid w:val="009F527D"/>
    <w:pPr>
      <w:tabs>
        <w:tab w:val="center" w:pos="4252"/>
        <w:tab w:val="right" w:pos="8504"/>
      </w:tabs>
      <w:spacing w:after="0" w:line="240" w:lineRule="auto"/>
    </w:pPr>
    <w:rPr>
      <w:rFonts w:ascii="Times New Roman" w:eastAsia="Times New Roman" w:hAnsi="Times New Roman" w:cs="Times New Roman"/>
      <w:sz w:val="20"/>
      <w:szCs w:val="20"/>
      <w:lang w:val="en-US" w:eastAsia="es-ES"/>
    </w:rPr>
  </w:style>
  <w:style w:type="character" w:customStyle="1" w:styleId="EncabezadoCar">
    <w:name w:val="Encabezado Car"/>
    <w:basedOn w:val="Fuentedeprrafopredeter"/>
    <w:link w:val="Encabezado"/>
    <w:rsid w:val="009F527D"/>
    <w:rPr>
      <w:rFonts w:ascii="Times New Roman" w:eastAsia="Times New Roman" w:hAnsi="Times New Roman" w:cs="Times New Roman"/>
      <w:sz w:val="20"/>
      <w:szCs w:val="20"/>
      <w:lang w:val="en-US" w:eastAsia="es-ES"/>
    </w:rPr>
  </w:style>
  <w:style w:type="character" w:styleId="Nmerodepgina">
    <w:name w:val="page number"/>
    <w:basedOn w:val="Fuentedeprrafopredeter"/>
    <w:rsid w:val="009F527D"/>
  </w:style>
  <w:style w:type="character" w:customStyle="1" w:styleId="apple-converted-space">
    <w:name w:val="apple-converted-space"/>
    <w:rsid w:val="00C9567C"/>
  </w:style>
  <w:style w:type="paragraph" w:styleId="TDC2">
    <w:name w:val="toc 2"/>
    <w:basedOn w:val="Normal"/>
    <w:next w:val="Normal"/>
    <w:autoRedefine/>
    <w:uiPriority w:val="39"/>
    <w:unhideWhenUsed/>
    <w:qFormat/>
    <w:rsid w:val="002331B2"/>
    <w:pPr>
      <w:spacing w:after="100"/>
      <w:ind w:left="220"/>
    </w:pPr>
  </w:style>
  <w:style w:type="paragraph" w:styleId="TDC3">
    <w:name w:val="toc 3"/>
    <w:basedOn w:val="Normal"/>
    <w:next w:val="Normal"/>
    <w:autoRedefine/>
    <w:uiPriority w:val="39"/>
    <w:unhideWhenUsed/>
    <w:qFormat/>
    <w:rsid w:val="002331B2"/>
    <w:pPr>
      <w:spacing w:after="100"/>
      <w:ind w:left="440"/>
    </w:pPr>
  </w:style>
  <w:style w:type="paragraph" w:styleId="Piedepgina">
    <w:name w:val="footer"/>
    <w:basedOn w:val="Normal"/>
    <w:link w:val="PiedepginaCar"/>
    <w:unhideWhenUsed/>
    <w:rsid w:val="002331B2"/>
    <w:pPr>
      <w:tabs>
        <w:tab w:val="center" w:pos="4419"/>
        <w:tab w:val="right" w:pos="8838"/>
      </w:tabs>
      <w:spacing w:after="0" w:line="240" w:lineRule="auto"/>
    </w:pPr>
    <w:rPr>
      <w:rFonts w:ascii="Times New Roman" w:eastAsia="Times New Roman" w:hAnsi="Times New Roman" w:cs="Times New Roman"/>
      <w:sz w:val="20"/>
      <w:szCs w:val="20"/>
      <w:lang w:val="en-US" w:eastAsia="es-ES"/>
    </w:rPr>
  </w:style>
  <w:style w:type="character" w:customStyle="1" w:styleId="PiedepginaCar">
    <w:name w:val="Pie de página Car"/>
    <w:basedOn w:val="Fuentedeprrafopredeter"/>
    <w:link w:val="Piedepgina"/>
    <w:rsid w:val="002331B2"/>
    <w:rPr>
      <w:rFonts w:ascii="Times New Roman" w:eastAsia="Times New Roman" w:hAnsi="Times New Roman" w:cs="Times New Roman"/>
      <w:sz w:val="20"/>
      <w:szCs w:val="20"/>
      <w:lang w:val="en-US" w:eastAsia="es-ES"/>
    </w:rPr>
  </w:style>
  <w:style w:type="paragraph" w:styleId="Textoindependiente">
    <w:name w:val="Body Text"/>
    <w:basedOn w:val="Normal"/>
    <w:link w:val="TextoindependienteCar"/>
    <w:rsid w:val="002331B2"/>
    <w:pPr>
      <w:spacing w:after="0" w:line="240" w:lineRule="auto"/>
    </w:pPr>
    <w:rPr>
      <w:rFonts w:ascii="Arial" w:eastAsia="Times New Roman" w:hAnsi="Arial" w:cs="Times New Roman"/>
      <w:szCs w:val="20"/>
      <w:lang w:val="es-MX" w:eastAsia="es-ES"/>
    </w:rPr>
  </w:style>
  <w:style w:type="character" w:customStyle="1" w:styleId="TextoindependienteCar">
    <w:name w:val="Texto independiente Car"/>
    <w:basedOn w:val="Fuentedeprrafopredeter"/>
    <w:link w:val="Textoindependiente"/>
    <w:rsid w:val="002331B2"/>
    <w:rPr>
      <w:rFonts w:ascii="Arial" w:eastAsia="Times New Roman" w:hAnsi="Arial" w:cs="Times New Roman"/>
      <w:szCs w:val="20"/>
      <w:lang w:val="es-MX" w:eastAsia="es-ES"/>
    </w:rPr>
  </w:style>
  <w:style w:type="paragraph" w:styleId="Textoindependiente3">
    <w:name w:val="Body Text 3"/>
    <w:basedOn w:val="Normal"/>
    <w:link w:val="Textoindependiente3Car"/>
    <w:uiPriority w:val="99"/>
    <w:unhideWhenUsed/>
    <w:rsid w:val="002331B2"/>
    <w:pPr>
      <w:spacing w:after="120" w:line="240" w:lineRule="auto"/>
    </w:pPr>
    <w:rPr>
      <w:rFonts w:ascii="Times New Roman" w:eastAsia="Times New Roman" w:hAnsi="Times New Roman" w:cs="Times New Roman"/>
      <w:sz w:val="16"/>
      <w:szCs w:val="16"/>
      <w:lang w:val="en-US" w:eastAsia="es-ES"/>
    </w:rPr>
  </w:style>
  <w:style w:type="character" w:customStyle="1" w:styleId="Textoindependiente3Car">
    <w:name w:val="Texto independiente 3 Car"/>
    <w:basedOn w:val="Fuentedeprrafopredeter"/>
    <w:link w:val="Textoindependiente3"/>
    <w:uiPriority w:val="99"/>
    <w:rsid w:val="002331B2"/>
    <w:rPr>
      <w:rFonts w:ascii="Times New Roman" w:eastAsia="Times New Roman" w:hAnsi="Times New Roman" w:cs="Times New Roman"/>
      <w:sz w:val="16"/>
      <w:szCs w:val="16"/>
      <w:lang w:val="en-US" w:eastAsia="es-ES"/>
    </w:rPr>
  </w:style>
  <w:style w:type="paragraph" w:styleId="NormalWeb">
    <w:name w:val="Normal (Web)"/>
    <w:basedOn w:val="Normal"/>
    <w:uiPriority w:val="99"/>
    <w:unhideWhenUsed/>
    <w:rsid w:val="002331B2"/>
    <w:pPr>
      <w:spacing w:before="100" w:beforeAutospacing="1" w:after="100" w:afterAutospacing="1" w:line="240" w:lineRule="auto"/>
    </w:pPr>
    <w:rPr>
      <w:rFonts w:ascii="Times New Roman" w:eastAsia="Times New Roman" w:hAnsi="Times New Roman" w:cs="Times New Roman"/>
      <w:sz w:val="24"/>
      <w:szCs w:val="24"/>
      <w:lang w:val="es-ES" w:eastAsia="es-AR"/>
    </w:rPr>
  </w:style>
  <w:style w:type="paragraph" w:styleId="Textoindependiente2">
    <w:name w:val="Body Text 2"/>
    <w:basedOn w:val="Normal"/>
    <w:link w:val="Textoindependiente2Car"/>
    <w:uiPriority w:val="99"/>
    <w:unhideWhenUsed/>
    <w:rsid w:val="002331B2"/>
    <w:pPr>
      <w:spacing w:after="120" w:line="480" w:lineRule="auto"/>
    </w:pPr>
    <w:rPr>
      <w:rFonts w:ascii="Times New Roman" w:eastAsia="Times New Roman" w:hAnsi="Times New Roman" w:cs="Times New Roman"/>
      <w:sz w:val="20"/>
      <w:szCs w:val="20"/>
      <w:lang w:val="en-US" w:eastAsia="es-ES"/>
    </w:rPr>
  </w:style>
  <w:style w:type="character" w:customStyle="1" w:styleId="Textoindependiente2Car">
    <w:name w:val="Texto independiente 2 Car"/>
    <w:basedOn w:val="Fuentedeprrafopredeter"/>
    <w:link w:val="Textoindependiente2"/>
    <w:uiPriority w:val="99"/>
    <w:rsid w:val="002331B2"/>
    <w:rPr>
      <w:rFonts w:ascii="Times New Roman" w:eastAsia="Times New Roman" w:hAnsi="Times New Roman" w:cs="Times New Roman"/>
      <w:sz w:val="20"/>
      <w:szCs w:val="20"/>
      <w:lang w:val="en-US" w:eastAsia="es-ES"/>
    </w:rPr>
  </w:style>
  <w:style w:type="character" w:styleId="Textoennegrita">
    <w:name w:val="Strong"/>
    <w:uiPriority w:val="22"/>
    <w:qFormat/>
    <w:rsid w:val="002331B2"/>
    <w:rPr>
      <w:b/>
      <w:bCs/>
    </w:rPr>
  </w:style>
  <w:style w:type="character" w:styleId="nfasis">
    <w:name w:val="Emphasis"/>
    <w:basedOn w:val="Fuentedeprrafopredeter"/>
    <w:uiPriority w:val="20"/>
    <w:qFormat/>
    <w:rsid w:val="00B85B2A"/>
    <w:rPr>
      <w:i/>
      <w:iCs/>
    </w:rPr>
  </w:style>
  <w:style w:type="paragraph" w:styleId="TDC4">
    <w:name w:val="toc 4"/>
    <w:basedOn w:val="Normal"/>
    <w:next w:val="Normal"/>
    <w:autoRedefine/>
    <w:uiPriority w:val="39"/>
    <w:unhideWhenUsed/>
    <w:rsid w:val="00676D14"/>
    <w:pPr>
      <w:spacing w:after="100" w:line="276" w:lineRule="auto"/>
      <w:ind w:left="660"/>
    </w:pPr>
    <w:rPr>
      <w:rFonts w:eastAsiaTheme="minorEastAsia"/>
      <w:lang w:val="es-ES" w:eastAsia="es-ES"/>
    </w:rPr>
  </w:style>
  <w:style w:type="paragraph" w:styleId="TDC5">
    <w:name w:val="toc 5"/>
    <w:basedOn w:val="Normal"/>
    <w:next w:val="Normal"/>
    <w:autoRedefine/>
    <w:uiPriority w:val="39"/>
    <w:unhideWhenUsed/>
    <w:rsid w:val="00676D14"/>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676D14"/>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676D14"/>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676D14"/>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676D14"/>
    <w:pPr>
      <w:spacing w:after="100" w:line="276" w:lineRule="auto"/>
      <w:ind w:left="1760"/>
    </w:pPr>
    <w:rPr>
      <w:rFonts w:eastAsiaTheme="minorEastAsia"/>
      <w:lang w:val="es-ES" w:eastAsia="es-ES"/>
    </w:rPr>
  </w:style>
  <w:style w:type="table" w:styleId="Tablaconcuadrcula">
    <w:name w:val="Table Grid"/>
    <w:basedOn w:val="Tablanormal"/>
    <w:uiPriority w:val="59"/>
    <w:rsid w:val="00E32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E3275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6296">
      <w:bodyDiv w:val="1"/>
      <w:marLeft w:val="0"/>
      <w:marRight w:val="0"/>
      <w:marTop w:val="0"/>
      <w:marBottom w:val="0"/>
      <w:divBdr>
        <w:top w:val="none" w:sz="0" w:space="0" w:color="auto"/>
        <w:left w:val="none" w:sz="0" w:space="0" w:color="auto"/>
        <w:bottom w:val="none" w:sz="0" w:space="0" w:color="auto"/>
        <w:right w:val="none" w:sz="0" w:space="0" w:color="auto"/>
      </w:divBdr>
    </w:div>
    <w:div w:id="214700691">
      <w:bodyDiv w:val="1"/>
      <w:marLeft w:val="0"/>
      <w:marRight w:val="0"/>
      <w:marTop w:val="0"/>
      <w:marBottom w:val="0"/>
      <w:divBdr>
        <w:top w:val="none" w:sz="0" w:space="0" w:color="auto"/>
        <w:left w:val="none" w:sz="0" w:space="0" w:color="auto"/>
        <w:bottom w:val="none" w:sz="0" w:space="0" w:color="auto"/>
        <w:right w:val="none" w:sz="0" w:space="0" w:color="auto"/>
      </w:divBdr>
    </w:div>
    <w:div w:id="356085984">
      <w:bodyDiv w:val="1"/>
      <w:marLeft w:val="0"/>
      <w:marRight w:val="0"/>
      <w:marTop w:val="0"/>
      <w:marBottom w:val="0"/>
      <w:divBdr>
        <w:top w:val="none" w:sz="0" w:space="0" w:color="auto"/>
        <w:left w:val="none" w:sz="0" w:space="0" w:color="auto"/>
        <w:bottom w:val="none" w:sz="0" w:space="0" w:color="auto"/>
        <w:right w:val="none" w:sz="0" w:space="0" w:color="auto"/>
      </w:divBdr>
    </w:div>
    <w:div w:id="889802001">
      <w:bodyDiv w:val="1"/>
      <w:marLeft w:val="0"/>
      <w:marRight w:val="0"/>
      <w:marTop w:val="0"/>
      <w:marBottom w:val="0"/>
      <w:divBdr>
        <w:top w:val="none" w:sz="0" w:space="0" w:color="auto"/>
        <w:left w:val="none" w:sz="0" w:space="0" w:color="auto"/>
        <w:bottom w:val="none" w:sz="0" w:space="0" w:color="auto"/>
        <w:right w:val="none" w:sz="0" w:space="0" w:color="auto"/>
      </w:divBdr>
    </w:div>
    <w:div w:id="942228616">
      <w:bodyDiv w:val="1"/>
      <w:marLeft w:val="0"/>
      <w:marRight w:val="0"/>
      <w:marTop w:val="0"/>
      <w:marBottom w:val="0"/>
      <w:divBdr>
        <w:top w:val="none" w:sz="0" w:space="0" w:color="auto"/>
        <w:left w:val="none" w:sz="0" w:space="0" w:color="auto"/>
        <w:bottom w:val="none" w:sz="0" w:space="0" w:color="auto"/>
        <w:right w:val="none" w:sz="0" w:space="0" w:color="auto"/>
      </w:divBdr>
    </w:div>
    <w:div w:id="974407804">
      <w:bodyDiv w:val="1"/>
      <w:marLeft w:val="0"/>
      <w:marRight w:val="0"/>
      <w:marTop w:val="0"/>
      <w:marBottom w:val="0"/>
      <w:divBdr>
        <w:top w:val="none" w:sz="0" w:space="0" w:color="auto"/>
        <w:left w:val="none" w:sz="0" w:space="0" w:color="auto"/>
        <w:bottom w:val="none" w:sz="0" w:space="0" w:color="auto"/>
        <w:right w:val="none" w:sz="0" w:space="0" w:color="auto"/>
      </w:divBdr>
    </w:div>
    <w:div w:id="975374957">
      <w:bodyDiv w:val="1"/>
      <w:marLeft w:val="0"/>
      <w:marRight w:val="0"/>
      <w:marTop w:val="0"/>
      <w:marBottom w:val="0"/>
      <w:divBdr>
        <w:top w:val="none" w:sz="0" w:space="0" w:color="auto"/>
        <w:left w:val="none" w:sz="0" w:space="0" w:color="auto"/>
        <w:bottom w:val="none" w:sz="0" w:space="0" w:color="auto"/>
        <w:right w:val="none" w:sz="0" w:space="0" w:color="auto"/>
      </w:divBdr>
    </w:div>
    <w:div w:id="1101687063">
      <w:bodyDiv w:val="1"/>
      <w:marLeft w:val="0"/>
      <w:marRight w:val="0"/>
      <w:marTop w:val="0"/>
      <w:marBottom w:val="0"/>
      <w:divBdr>
        <w:top w:val="none" w:sz="0" w:space="0" w:color="auto"/>
        <w:left w:val="none" w:sz="0" w:space="0" w:color="auto"/>
        <w:bottom w:val="none" w:sz="0" w:space="0" w:color="auto"/>
        <w:right w:val="none" w:sz="0" w:space="0" w:color="auto"/>
      </w:divBdr>
    </w:div>
    <w:div w:id="1245341355">
      <w:bodyDiv w:val="1"/>
      <w:marLeft w:val="0"/>
      <w:marRight w:val="0"/>
      <w:marTop w:val="0"/>
      <w:marBottom w:val="0"/>
      <w:divBdr>
        <w:top w:val="none" w:sz="0" w:space="0" w:color="auto"/>
        <w:left w:val="none" w:sz="0" w:space="0" w:color="auto"/>
        <w:bottom w:val="none" w:sz="0" w:space="0" w:color="auto"/>
        <w:right w:val="none" w:sz="0" w:space="0" w:color="auto"/>
      </w:divBdr>
    </w:div>
    <w:div w:id="1463571631">
      <w:bodyDiv w:val="1"/>
      <w:marLeft w:val="0"/>
      <w:marRight w:val="0"/>
      <w:marTop w:val="0"/>
      <w:marBottom w:val="0"/>
      <w:divBdr>
        <w:top w:val="none" w:sz="0" w:space="0" w:color="auto"/>
        <w:left w:val="none" w:sz="0" w:space="0" w:color="auto"/>
        <w:bottom w:val="none" w:sz="0" w:space="0" w:color="auto"/>
        <w:right w:val="none" w:sz="0" w:space="0" w:color="auto"/>
      </w:divBdr>
    </w:div>
    <w:div w:id="1519002061">
      <w:bodyDiv w:val="1"/>
      <w:marLeft w:val="0"/>
      <w:marRight w:val="0"/>
      <w:marTop w:val="0"/>
      <w:marBottom w:val="0"/>
      <w:divBdr>
        <w:top w:val="none" w:sz="0" w:space="0" w:color="auto"/>
        <w:left w:val="none" w:sz="0" w:space="0" w:color="auto"/>
        <w:bottom w:val="none" w:sz="0" w:space="0" w:color="auto"/>
        <w:right w:val="none" w:sz="0" w:space="0" w:color="auto"/>
      </w:divBdr>
    </w:div>
    <w:div w:id="1561549509">
      <w:bodyDiv w:val="1"/>
      <w:marLeft w:val="0"/>
      <w:marRight w:val="0"/>
      <w:marTop w:val="0"/>
      <w:marBottom w:val="0"/>
      <w:divBdr>
        <w:top w:val="none" w:sz="0" w:space="0" w:color="auto"/>
        <w:left w:val="none" w:sz="0" w:space="0" w:color="auto"/>
        <w:bottom w:val="none" w:sz="0" w:space="0" w:color="auto"/>
        <w:right w:val="none" w:sz="0" w:space="0" w:color="auto"/>
      </w:divBdr>
    </w:div>
    <w:div w:id="1597245648">
      <w:bodyDiv w:val="1"/>
      <w:marLeft w:val="0"/>
      <w:marRight w:val="0"/>
      <w:marTop w:val="0"/>
      <w:marBottom w:val="0"/>
      <w:divBdr>
        <w:top w:val="none" w:sz="0" w:space="0" w:color="auto"/>
        <w:left w:val="none" w:sz="0" w:space="0" w:color="auto"/>
        <w:bottom w:val="none" w:sz="0" w:space="0" w:color="auto"/>
        <w:right w:val="none" w:sz="0" w:space="0" w:color="auto"/>
      </w:divBdr>
    </w:div>
    <w:div w:id="1640450527">
      <w:bodyDiv w:val="1"/>
      <w:marLeft w:val="0"/>
      <w:marRight w:val="0"/>
      <w:marTop w:val="0"/>
      <w:marBottom w:val="0"/>
      <w:divBdr>
        <w:top w:val="none" w:sz="0" w:space="0" w:color="auto"/>
        <w:left w:val="none" w:sz="0" w:space="0" w:color="auto"/>
        <w:bottom w:val="none" w:sz="0" w:space="0" w:color="auto"/>
        <w:right w:val="none" w:sz="0" w:space="0" w:color="auto"/>
      </w:divBdr>
    </w:div>
    <w:div w:id="1716739323">
      <w:bodyDiv w:val="1"/>
      <w:marLeft w:val="0"/>
      <w:marRight w:val="0"/>
      <w:marTop w:val="0"/>
      <w:marBottom w:val="0"/>
      <w:divBdr>
        <w:top w:val="none" w:sz="0" w:space="0" w:color="auto"/>
        <w:left w:val="none" w:sz="0" w:space="0" w:color="auto"/>
        <w:bottom w:val="none" w:sz="0" w:space="0" w:color="auto"/>
        <w:right w:val="none" w:sz="0" w:space="0" w:color="auto"/>
      </w:divBdr>
    </w:div>
    <w:div w:id="1768428281">
      <w:bodyDiv w:val="1"/>
      <w:marLeft w:val="0"/>
      <w:marRight w:val="0"/>
      <w:marTop w:val="0"/>
      <w:marBottom w:val="0"/>
      <w:divBdr>
        <w:top w:val="none" w:sz="0" w:space="0" w:color="auto"/>
        <w:left w:val="none" w:sz="0" w:space="0" w:color="auto"/>
        <w:bottom w:val="none" w:sz="0" w:space="0" w:color="auto"/>
        <w:right w:val="none" w:sz="0" w:space="0" w:color="auto"/>
      </w:divBdr>
    </w:div>
    <w:div w:id="1816095565">
      <w:bodyDiv w:val="1"/>
      <w:marLeft w:val="0"/>
      <w:marRight w:val="0"/>
      <w:marTop w:val="0"/>
      <w:marBottom w:val="0"/>
      <w:divBdr>
        <w:top w:val="none" w:sz="0" w:space="0" w:color="auto"/>
        <w:left w:val="none" w:sz="0" w:space="0" w:color="auto"/>
        <w:bottom w:val="none" w:sz="0" w:space="0" w:color="auto"/>
        <w:right w:val="none" w:sz="0" w:space="0" w:color="auto"/>
      </w:divBdr>
    </w:div>
    <w:div w:id="1892769633">
      <w:bodyDiv w:val="1"/>
      <w:marLeft w:val="0"/>
      <w:marRight w:val="0"/>
      <w:marTop w:val="0"/>
      <w:marBottom w:val="0"/>
      <w:divBdr>
        <w:top w:val="none" w:sz="0" w:space="0" w:color="auto"/>
        <w:left w:val="none" w:sz="0" w:space="0" w:color="auto"/>
        <w:bottom w:val="none" w:sz="0" w:space="0" w:color="auto"/>
        <w:right w:val="none" w:sz="0" w:space="0" w:color="auto"/>
      </w:divBdr>
    </w:div>
    <w:div w:id="1898543007">
      <w:bodyDiv w:val="1"/>
      <w:marLeft w:val="0"/>
      <w:marRight w:val="0"/>
      <w:marTop w:val="0"/>
      <w:marBottom w:val="0"/>
      <w:divBdr>
        <w:top w:val="none" w:sz="0" w:space="0" w:color="auto"/>
        <w:left w:val="none" w:sz="0" w:space="0" w:color="auto"/>
        <w:bottom w:val="none" w:sz="0" w:space="0" w:color="auto"/>
        <w:right w:val="none" w:sz="0" w:space="0" w:color="auto"/>
      </w:divBdr>
    </w:div>
    <w:div w:id="2000959238">
      <w:bodyDiv w:val="1"/>
      <w:marLeft w:val="0"/>
      <w:marRight w:val="0"/>
      <w:marTop w:val="0"/>
      <w:marBottom w:val="0"/>
      <w:divBdr>
        <w:top w:val="none" w:sz="0" w:space="0" w:color="auto"/>
        <w:left w:val="none" w:sz="0" w:space="0" w:color="auto"/>
        <w:bottom w:val="none" w:sz="0" w:space="0" w:color="auto"/>
        <w:right w:val="none" w:sz="0" w:space="0" w:color="auto"/>
      </w:divBdr>
    </w:div>
    <w:div w:id="2049842070">
      <w:bodyDiv w:val="1"/>
      <w:marLeft w:val="0"/>
      <w:marRight w:val="0"/>
      <w:marTop w:val="0"/>
      <w:marBottom w:val="0"/>
      <w:divBdr>
        <w:top w:val="none" w:sz="0" w:space="0" w:color="auto"/>
        <w:left w:val="none" w:sz="0" w:space="0" w:color="auto"/>
        <w:bottom w:val="none" w:sz="0" w:space="0" w:color="auto"/>
        <w:right w:val="none" w:sz="0" w:space="0" w:color="auto"/>
      </w:divBdr>
    </w:div>
    <w:div w:id="212607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Data" Target="diagrams/data2.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diagramQuickStyle" Target="diagrams/quickStyle1.xm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QuickStyle" Target="diagrams/quickStyle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hyperlink" Target="http://www.fao.or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diagramData" Target="diagrams/data1.xml"/><Relationship Id="rId19" Type="http://schemas.openxmlformats.org/officeDocument/2006/relationships/diagramLayout" Target="diagrams/layout2.xml"/><Relationship Id="rId31" Type="http://schemas.openxmlformats.org/officeDocument/2006/relationships/hyperlink" Target="http://www.who.int/es/" TargetMode="External"/><Relationship Id="rId4" Type="http://schemas.openxmlformats.org/officeDocument/2006/relationships/styles" Target="styles.xml"/><Relationship Id="rId9" Type="http://schemas.openxmlformats.org/officeDocument/2006/relationships/image" Target="media/image4.jpeg"/><Relationship Id="rId14" Type="http://schemas.microsoft.com/office/2007/relationships/diagramDrawing" Target="diagrams/drawing1.xml"/><Relationship Id="rId22" Type="http://schemas.microsoft.com/office/2007/relationships/diagramDrawing" Target="diagrams/drawing2.xm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4F9697-43B3-47B3-ABF2-EF66A6764BCB}" type="doc">
      <dgm:prSet loTypeId="urn:microsoft.com/office/officeart/2005/8/layout/orgChart1" loCatId="hierarchy" qsTypeId="urn:microsoft.com/office/officeart/2005/8/quickstyle/simple1" qsCatId="simple" csTypeId="urn:microsoft.com/office/officeart/2005/8/colors/accent1_2" csCatId="accent1"/>
      <dgm:spPr/>
    </dgm:pt>
    <dgm:pt modelId="{733E6A34-C72E-42B0-8D30-204EF7165738}">
      <dgm:prSet/>
      <dgm:spPr/>
      <dgm:t>
        <a:bodyPr/>
        <a:lstStyle/>
        <a:p>
          <a:pPr marR="0" algn="ctr" rtl="0"/>
          <a:r>
            <a:rPr lang="es-ES" b="0" i="0" u="none" strike="noStrike" baseline="0" smtClean="0">
              <a:latin typeface="Arial" panose="020B0604020202020204" pitchFamily="34" charset="0"/>
            </a:rPr>
            <a:t>Gerencia General</a:t>
          </a:r>
          <a:endParaRPr lang="es-AR" smtClean="0"/>
        </a:p>
      </dgm:t>
    </dgm:pt>
    <dgm:pt modelId="{105419D8-DB5C-4390-B9C6-E1A4AA7CF0A7}" type="parTrans" cxnId="{070D4FF4-CEB4-4ED2-A56D-6EA64556FB9F}">
      <dgm:prSet/>
      <dgm:spPr/>
    </dgm:pt>
    <dgm:pt modelId="{0F7BC089-AE81-4C2B-9871-AD4DE848D88B}" type="sibTrans" cxnId="{070D4FF4-CEB4-4ED2-A56D-6EA64556FB9F}">
      <dgm:prSet/>
      <dgm:spPr/>
    </dgm:pt>
    <dgm:pt modelId="{79BA69E3-7DD8-4E75-A157-F0EB0FE07D0B}">
      <dgm:prSet/>
      <dgm:spPr/>
      <dgm:t>
        <a:bodyPr/>
        <a:lstStyle/>
        <a:p>
          <a:pPr marR="0" algn="ctr" rtl="0"/>
          <a:r>
            <a:rPr lang="es-ES" b="0" i="0" u="none" strike="noStrike" baseline="0" smtClean="0">
              <a:latin typeface="Arial" panose="020B0604020202020204" pitchFamily="34" charset="0"/>
            </a:rPr>
            <a:t>Gerencia Producción</a:t>
          </a:r>
          <a:endParaRPr lang="es-AR" smtClean="0"/>
        </a:p>
      </dgm:t>
    </dgm:pt>
    <dgm:pt modelId="{75C007A4-60A4-4978-A931-515DE8F713CF}" type="parTrans" cxnId="{73CB8A87-2B69-4D33-92CC-FCE20EF0C609}">
      <dgm:prSet/>
      <dgm:spPr/>
    </dgm:pt>
    <dgm:pt modelId="{6D4EE888-1C5A-4622-A2D4-825A1BDB596E}" type="sibTrans" cxnId="{73CB8A87-2B69-4D33-92CC-FCE20EF0C609}">
      <dgm:prSet/>
      <dgm:spPr/>
    </dgm:pt>
    <dgm:pt modelId="{F336BA9C-4872-4EEC-8696-EE1D0A2FEE8D}">
      <dgm:prSet/>
      <dgm:spPr/>
      <dgm:t>
        <a:bodyPr/>
        <a:lstStyle/>
        <a:p>
          <a:pPr marR="0" algn="ctr" rtl="0"/>
          <a:r>
            <a:rPr lang="es-ES" b="0" i="0" u="none" strike="noStrike" baseline="0" smtClean="0">
              <a:latin typeface="Arial" panose="020B0604020202020204" pitchFamily="34" charset="0"/>
            </a:rPr>
            <a:t>Analista de Calidad</a:t>
          </a:r>
          <a:endParaRPr lang="es-AR" smtClean="0"/>
        </a:p>
      </dgm:t>
    </dgm:pt>
    <dgm:pt modelId="{35C337A2-EE0A-4CB1-A9AB-08020D2BB619}" type="parTrans" cxnId="{314F0941-9362-464C-9030-281759B0F891}">
      <dgm:prSet/>
      <dgm:spPr/>
    </dgm:pt>
    <dgm:pt modelId="{73945FCE-BEB6-4EDE-AA69-1C50E96183CD}" type="sibTrans" cxnId="{314F0941-9362-464C-9030-281759B0F891}">
      <dgm:prSet/>
      <dgm:spPr/>
    </dgm:pt>
    <dgm:pt modelId="{1202027E-79B1-4CD9-8705-287217E244E0}">
      <dgm:prSet/>
      <dgm:spPr/>
      <dgm:t>
        <a:bodyPr/>
        <a:lstStyle/>
        <a:p>
          <a:pPr marR="0" algn="ctr" rtl="0"/>
          <a:r>
            <a:rPr lang="es-ES" b="0" i="0" u="none" strike="noStrike" baseline="0" smtClean="0">
              <a:latin typeface="Arial" panose="020B0604020202020204" pitchFamily="34" charset="0"/>
            </a:rPr>
            <a:t>Operarios de Mantenimiento</a:t>
          </a:r>
          <a:endParaRPr lang="es-AR" smtClean="0"/>
        </a:p>
      </dgm:t>
    </dgm:pt>
    <dgm:pt modelId="{3906EB98-FC26-42B4-9FF6-B4330EDD7F31}" type="parTrans" cxnId="{CA428DD0-2B56-4F75-BB2D-47525189CDE7}">
      <dgm:prSet/>
      <dgm:spPr/>
    </dgm:pt>
    <dgm:pt modelId="{FA75D25E-A499-4304-B945-A40D1559FF5A}" type="sibTrans" cxnId="{CA428DD0-2B56-4F75-BB2D-47525189CDE7}">
      <dgm:prSet/>
      <dgm:spPr/>
    </dgm:pt>
    <dgm:pt modelId="{4799C64C-81F4-40DA-BFC3-86D87C5B1CCD}">
      <dgm:prSet/>
      <dgm:spPr/>
      <dgm:t>
        <a:bodyPr/>
        <a:lstStyle/>
        <a:p>
          <a:pPr marR="0" algn="ctr" rtl="0"/>
          <a:r>
            <a:rPr lang="es-ES" b="0" i="0" u="none" strike="noStrike" baseline="0" smtClean="0">
              <a:latin typeface="Arial" panose="020B0604020202020204" pitchFamily="34" charset="0"/>
            </a:rPr>
            <a:t>Operarios de Producción</a:t>
          </a:r>
          <a:endParaRPr lang="es-AR" smtClean="0"/>
        </a:p>
      </dgm:t>
    </dgm:pt>
    <dgm:pt modelId="{BAE76708-9255-4C6E-AD6B-21D8963F6AA2}" type="parTrans" cxnId="{40CA0949-B8AA-4E3B-AC3A-D9AA269DB724}">
      <dgm:prSet/>
      <dgm:spPr/>
    </dgm:pt>
    <dgm:pt modelId="{EB6167B8-8806-426A-8ACE-695368F0C8F9}" type="sibTrans" cxnId="{40CA0949-B8AA-4E3B-AC3A-D9AA269DB724}">
      <dgm:prSet/>
      <dgm:spPr/>
    </dgm:pt>
    <dgm:pt modelId="{0BC57448-4A65-4C21-B08F-8C03735C450C}">
      <dgm:prSet/>
      <dgm:spPr/>
      <dgm:t>
        <a:bodyPr/>
        <a:lstStyle/>
        <a:p>
          <a:pPr marR="0" algn="ctr" rtl="0"/>
          <a:r>
            <a:rPr lang="es-ES" b="0" i="0" u="none" strike="noStrike" baseline="0" smtClean="0">
              <a:latin typeface="Arial" panose="020B0604020202020204" pitchFamily="34" charset="0"/>
            </a:rPr>
            <a:t>Gerencia Administración y Finanzas</a:t>
          </a:r>
          <a:endParaRPr lang="es-AR" smtClean="0"/>
        </a:p>
      </dgm:t>
    </dgm:pt>
    <dgm:pt modelId="{83F23E90-8763-4904-B66D-54452EF9857A}" type="parTrans" cxnId="{D9A201A9-1A0C-48B3-A185-2272371BECED}">
      <dgm:prSet/>
      <dgm:spPr/>
    </dgm:pt>
    <dgm:pt modelId="{ED46E823-8C7D-4242-929D-B2AB5C8D75D0}" type="sibTrans" cxnId="{D9A201A9-1A0C-48B3-A185-2272371BECED}">
      <dgm:prSet/>
      <dgm:spPr/>
    </dgm:pt>
    <dgm:pt modelId="{C2E3404F-C959-451F-9C80-5140B20916D7}">
      <dgm:prSet/>
      <dgm:spPr/>
      <dgm:t>
        <a:bodyPr/>
        <a:lstStyle/>
        <a:p>
          <a:pPr marR="0" algn="ctr" rtl="0"/>
          <a:r>
            <a:rPr lang="es-ES" b="0" i="0" u="none" strike="noStrike" baseline="0" smtClean="0">
              <a:latin typeface="Arial" panose="020B0604020202020204" pitchFamily="34" charset="0"/>
            </a:rPr>
            <a:t>Compras </a:t>
          </a:r>
          <a:endParaRPr lang="es-AR" smtClean="0"/>
        </a:p>
      </dgm:t>
    </dgm:pt>
    <dgm:pt modelId="{6814846E-6329-4E6F-BD9E-939D70683CDC}" type="parTrans" cxnId="{54FC0C67-B65B-48AF-BFB8-7842A6E0B705}">
      <dgm:prSet/>
      <dgm:spPr/>
    </dgm:pt>
    <dgm:pt modelId="{24B4818C-EFFF-41C6-820B-216590AB0E0F}" type="sibTrans" cxnId="{54FC0C67-B65B-48AF-BFB8-7842A6E0B705}">
      <dgm:prSet/>
      <dgm:spPr/>
    </dgm:pt>
    <dgm:pt modelId="{1877F757-0154-480C-BEE7-E2AF1DB7128C}">
      <dgm:prSet/>
      <dgm:spPr/>
      <dgm:t>
        <a:bodyPr/>
        <a:lstStyle/>
        <a:p>
          <a:pPr marR="0" algn="ctr" rtl="0"/>
          <a:r>
            <a:rPr lang="es-ES" b="0" i="0" u="none" strike="noStrike" baseline="0" smtClean="0">
              <a:latin typeface="Arial" panose="020B0604020202020204" pitchFamily="34" charset="0"/>
            </a:rPr>
            <a:t>Recursos Humanos</a:t>
          </a:r>
          <a:endParaRPr lang="es-AR" smtClean="0"/>
        </a:p>
      </dgm:t>
    </dgm:pt>
    <dgm:pt modelId="{47DD8DE4-C9A6-44BE-8EB5-19AC0A1148B6}" type="parTrans" cxnId="{1B784470-C7BA-4108-A0C0-27576A618635}">
      <dgm:prSet/>
      <dgm:spPr/>
    </dgm:pt>
    <dgm:pt modelId="{BE612250-57BD-4476-B353-2B137B7FAEF8}" type="sibTrans" cxnId="{1B784470-C7BA-4108-A0C0-27576A618635}">
      <dgm:prSet/>
      <dgm:spPr/>
    </dgm:pt>
    <dgm:pt modelId="{BCFEFF76-DB1F-4791-B9A8-EA3DF0DB271A}">
      <dgm:prSet/>
      <dgm:spPr/>
      <dgm:t>
        <a:bodyPr/>
        <a:lstStyle/>
        <a:p>
          <a:pPr marR="0" algn="ctr" rtl="0"/>
          <a:r>
            <a:rPr lang="es-ES" b="0" i="0" u="none" strike="noStrike" baseline="0" smtClean="0">
              <a:latin typeface="Arial" panose="020B0604020202020204" pitchFamily="34" charset="0"/>
            </a:rPr>
            <a:t>Gerente Comercial</a:t>
          </a:r>
          <a:endParaRPr lang="es-AR" smtClean="0"/>
        </a:p>
      </dgm:t>
    </dgm:pt>
    <dgm:pt modelId="{149041E6-B594-42CA-8818-EB52DDC28CF6}" type="parTrans" cxnId="{D6DCC8B5-5E0A-4F48-9BC6-A93FF7C6B205}">
      <dgm:prSet/>
      <dgm:spPr/>
    </dgm:pt>
    <dgm:pt modelId="{31AFC6C8-D011-42AA-922A-3F7F3583BB33}" type="sibTrans" cxnId="{D6DCC8B5-5E0A-4F48-9BC6-A93FF7C6B205}">
      <dgm:prSet/>
      <dgm:spPr/>
    </dgm:pt>
    <dgm:pt modelId="{EC32B61C-CC3E-4749-AB8F-F3FB2131114F}">
      <dgm:prSet/>
      <dgm:spPr/>
      <dgm:t>
        <a:bodyPr/>
        <a:lstStyle/>
        <a:p>
          <a:pPr marR="0" algn="ctr" rtl="0"/>
          <a:r>
            <a:rPr lang="es-ES" b="0" i="0" u="none" strike="noStrike" baseline="0" smtClean="0">
              <a:latin typeface="Arial" panose="020B0604020202020204" pitchFamily="34" charset="0"/>
            </a:rPr>
            <a:t>Aseguramiento de Calidad</a:t>
          </a:r>
          <a:endParaRPr lang="es-AR" smtClean="0"/>
        </a:p>
      </dgm:t>
    </dgm:pt>
    <dgm:pt modelId="{ACD4DB85-D168-41F2-A357-2EB682951306}" type="parTrans" cxnId="{B857617A-D738-479E-A512-8DB3553E2D71}">
      <dgm:prSet/>
      <dgm:spPr/>
    </dgm:pt>
    <dgm:pt modelId="{00E3735A-11C8-4A26-B6AD-28188F5B0D86}" type="sibTrans" cxnId="{B857617A-D738-479E-A512-8DB3553E2D71}">
      <dgm:prSet/>
      <dgm:spPr/>
    </dgm:pt>
    <dgm:pt modelId="{6CC09784-4477-474A-A6EE-A122D7B54F93}" type="pres">
      <dgm:prSet presAssocID="{B14F9697-43B3-47B3-ABF2-EF66A6764BCB}" presName="hierChild1" presStyleCnt="0">
        <dgm:presLayoutVars>
          <dgm:orgChart val="1"/>
          <dgm:chPref val="1"/>
          <dgm:dir/>
          <dgm:animOne val="branch"/>
          <dgm:animLvl val="lvl"/>
          <dgm:resizeHandles/>
        </dgm:presLayoutVars>
      </dgm:prSet>
      <dgm:spPr/>
    </dgm:pt>
    <dgm:pt modelId="{4913586E-1A99-46EF-BE56-B49DC6F1804D}" type="pres">
      <dgm:prSet presAssocID="{733E6A34-C72E-42B0-8D30-204EF7165738}" presName="hierRoot1" presStyleCnt="0">
        <dgm:presLayoutVars>
          <dgm:hierBranch/>
        </dgm:presLayoutVars>
      </dgm:prSet>
      <dgm:spPr/>
    </dgm:pt>
    <dgm:pt modelId="{763C3A90-CEE8-4DFC-B35C-97A06124864D}" type="pres">
      <dgm:prSet presAssocID="{733E6A34-C72E-42B0-8D30-204EF7165738}" presName="rootComposite1" presStyleCnt="0"/>
      <dgm:spPr/>
    </dgm:pt>
    <dgm:pt modelId="{804DA725-1929-42B3-B629-D8FF792216C7}" type="pres">
      <dgm:prSet presAssocID="{733E6A34-C72E-42B0-8D30-204EF7165738}" presName="rootText1" presStyleLbl="node0" presStyleIdx="0" presStyleCnt="1">
        <dgm:presLayoutVars>
          <dgm:chPref val="3"/>
        </dgm:presLayoutVars>
      </dgm:prSet>
      <dgm:spPr/>
    </dgm:pt>
    <dgm:pt modelId="{B1C0ECD3-392D-4A49-BA54-E796B32C0702}" type="pres">
      <dgm:prSet presAssocID="{733E6A34-C72E-42B0-8D30-204EF7165738}" presName="rootConnector1" presStyleLbl="node1" presStyleIdx="0" presStyleCnt="0"/>
      <dgm:spPr/>
    </dgm:pt>
    <dgm:pt modelId="{33624C2E-B25C-438C-B8B0-1E407E91FE04}" type="pres">
      <dgm:prSet presAssocID="{733E6A34-C72E-42B0-8D30-204EF7165738}" presName="hierChild2" presStyleCnt="0"/>
      <dgm:spPr/>
    </dgm:pt>
    <dgm:pt modelId="{FDF6457F-03AC-45F5-A4BE-B7EB917D9A7A}" type="pres">
      <dgm:prSet presAssocID="{75C007A4-60A4-4978-A931-515DE8F713CF}" presName="Name35" presStyleLbl="parChTrans1D2" presStyleIdx="0" presStyleCnt="4"/>
      <dgm:spPr/>
    </dgm:pt>
    <dgm:pt modelId="{B458EC2C-E776-40B2-BC27-CCBF586E60C0}" type="pres">
      <dgm:prSet presAssocID="{79BA69E3-7DD8-4E75-A157-F0EB0FE07D0B}" presName="hierRoot2" presStyleCnt="0">
        <dgm:presLayoutVars>
          <dgm:hierBranch/>
        </dgm:presLayoutVars>
      </dgm:prSet>
      <dgm:spPr/>
    </dgm:pt>
    <dgm:pt modelId="{7692853A-8629-4875-B1D3-D1A110CAE735}" type="pres">
      <dgm:prSet presAssocID="{79BA69E3-7DD8-4E75-A157-F0EB0FE07D0B}" presName="rootComposite" presStyleCnt="0"/>
      <dgm:spPr/>
    </dgm:pt>
    <dgm:pt modelId="{C6640182-571E-4993-A6B9-108E37CD6AE8}" type="pres">
      <dgm:prSet presAssocID="{79BA69E3-7DD8-4E75-A157-F0EB0FE07D0B}" presName="rootText" presStyleLbl="node2" presStyleIdx="0" presStyleCnt="4">
        <dgm:presLayoutVars>
          <dgm:chPref val="3"/>
        </dgm:presLayoutVars>
      </dgm:prSet>
      <dgm:spPr/>
    </dgm:pt>
    <dgm:pt modelId="{D96B6607-6F73-4E5B-84A3-B85A7E61B2A7}" type="pres">
      <dgm:prSet presAssocID="{79BA69E3-7DD8-4E75-A157-F0EB0FE07D0B}" presName="rootConnector" presStyleLbl="node2" presStyleIdx="0" presStyleCnt="4"/>
      <dgm:spPr/>
    </dgm:pt>
    <dgm:pt modelId="{EE16FC01-4141-4716-92A2-B89A0FDB607D}" type="pres">
      <dgm:prSet presAssocID="{79BA69E3-7DD8-4E75-A157-F0EB0FE07D0B}" presName="hierChild4" presStyleCnt="0"/>
      <dgm:spPr/>
    </dgm:pt>
    <dgm:pt modelId="{70EDCC3F-B1A7-40A3-8FCD-C7CA1EE2C048}" type="pres">
      <dgm:prSet presAssocID="{35C337A2-EE0A-4CB1-A9AB-08020D2BB619}" presName="Name35" presStyleLbl="parChTrans1D3" presStyleIdx="0" presStyleCnt="5"/>
      <dgm:spPr/>
    </dgm:pt>
    <dgm:pt modelId="{49D21498-3FFE-4A82-8CDF-B1D117028648}" type="pres">
      <dgm:prSet presAssocID="{F336BA9C-4872-4EEC-8696-EE1D0A2FEE8D}" presName="hierRoot2" presStyleCnt="0">
        <dgm:presLayoutVars>
          <dgm:hierBranch val="r"/>
        </dgm:presLayoutVars>
      </dgm:prSet>
      <dgm:spPr/>
    </dgm:pt>
    <dgm:pt modelId="{32AE0139-88BF-4772-8DBD-63F76E64B251}" type="pres">
      <dgm:prSet presAssocID="{F336BA9C-4872-4EEC-8696-EE1D0A2FEE8D}" presName="rootComposite" presStyleCnt="0"/>
      <dgm:spPr/>
    </dgm:pt>
    <dgm:pt modelId="{4CAC2764-E3D2-4AC2-85A0-84C52E5B817A}" type="pres">
      <dgm:prSet presAssocID="{F336BA9C-4872-4EEC-8696-EE1D0A2FEE8D}" presName="rootText" presStyleLbl="node3" presStyleIdx="0" presStyleCnt="5">
        <dgm:presLayoutVars>
          <dgm:chPref val="3"/>
        </dgm:presLayoutVars>
      </dgm:prSet>
      <dgm:spPr/>
    </dgm:pt>
    <dgm:pt modelId="{01F6C5F5-1662-47E7-8106-F4084095F780}" type="pres">
      <dgm:prSet presAssocID="{F336BA9C-4872-4EEC-8696-EE1D0A2FEE8D}" presName="rootConnector" presStyleLbl="node3" presStyleIdx="0" presStyleCnt="5"/>
      <dgm:spPr/>
    </dgm:pt>
    <dgm:pt modelId="{493D42E0-4050-48BD-B41C-DABB6CC97111}" type="pres">
      <dgm:prSet presAssocID="{F336BA9C-4872-4EEC-8696-EE1D0A2FEE8D}" presName="hierChild4" presStyleCnt="0"/>
      <dgm:spPr/>
    </dgm:pt>
    <dgm:pt modelId="{921A0B30-C42C-4087-BF6D-2314A2033D94}" type="pres">
      <dgm:prSet presAssocID="{F336BA9C-4872-4EEC-8696-EE1D0A2FEE8D}" presName="hierChild5" presStyleCnt="0"/>
      <dgm:spPr/>
    </dgm:pt>
    <dgm:pt modelId="{947878DC-6438-4945-B1D7-27C0E87605F8}" type="pres">
      <dgm:prSet presAssocID="{3906EB98-FC26-42B4-9FF6-B4330EDD7F31}" presName="Name35" presStyleLbl="parChTrans1D3" presStyleIdx="1" presStyleCnt="5"/>
      <dgm:spPr/>
    </dgm:pt>
    <dgm:pt modelId="{7768F7FE-38E1-4159-880C-15FAC7B39A3C}" type="pres">
      <dgm:prSet presAssocID="{1202027E-79B1-4CD9-8705-287217E244E0}" presName="hierRoot2" presStyleCnt="0">
        <dgm:presLayoutVars>
          <dgm:hierBranch val="r"/>
        </dgm:presLayoutVars>
      </dgm:prSet>
      <dgm:spPr/>
    </dgm:pt>
    <dgm:pt modelId="{55DB6049-751B-4015-A5FF-EE4DFEEADD85}" type="pres">
      <dgm:prSet presAssocID="{1202027E-79B1-4CD9-8705-287217E244E0}" presName="rootComposite" presStyleCnt="0"/>
      <dgm:spPr/>
    </dgm:pt>
    <dgm:pt modelId="{F3A6642F-51B4-4EBD-97A2-C1DDAA93FC85}" type="pres">
      <dgm:prSet presAssocID="{1202027E-79B1-4CD9-8705-287217E244E0}" presName="rootText" presStyleLbl="node3" presStyleIdx="1" presStyleCnt="5">
        <dgm:presLayoutVars>
          <dgm:chPref val="3"/>
        </dgm:presLayoutVars>
      </dgm:prSet>
      <dgm:spPr/>
    </dgm:pt>
    <dgm:pt modelId="{33DC10FE-E01B-4C8C-8463-93160B9949B9}" type="pres">
      <dgm:prSet presAssocID="{1202027E-79B1-4CD9-8705-287217E244E0}" presName="rootConnector" presStyleLbl="node3" presStyleIdx="1" presStyleCnt="5"/>
      <dgm:spPr/>
    </dgm:pt>
    <dgm:pt modelId="{DBA8FBFB-6F1E-4B77-9CE5-90D9783A9489}" type="pres">
      <dgm:prSet presAssocID="{1202027E-79B1-4CD9-8705-287217E244E0}" presName="hierChild4" presStyleCnt="0"/>
      <dgm:spPr/>
    </dgm:pt>
    <dgm:pt modelId="{FBE68047-B9EF-4A64-9D55-B4F00E6A97EB}" type="pres">
      <dgm:prSet presAssocID="{1202027E-79B1-4CD9-8705-287217E244E0}" presName="hierChild5" presStyleCnt="0"/>
      <dgm:spPr/>
    </dgm:pt>
    <dgm:pt modelId="{08E4DD04-2716-4E9B-9706-63051E0008D6}" type="pres">
      <dgm:prSet presAssocID="{BAE76708-9255-4C6E-AD6B-21D8963F6AA2}" presName="Name35" presStyleLbl="parChTrans1D3" presStyleIdx="2" presStyleCnt="5"/>
      <dgm:spPr/>
    </dgm:pt>
    <dgm:pt modelId="{FAC0DFF2-A197-4766-A9CB-25AA2AB60569}" type="pres">
      <dgm:prSet presAssocID="{4799C64C-81F4-40DA-BFC3-86D87C5B1CCD}" presName="hierRoot2" presStyleCnt="0">
        <dgm:presLayoutVars>
          <dgm:hierBranch val="r"/>
        </dgm:presLayoutVars>
      </dgm:prSet>
      <dgm:spPr/>
    </dgm:pt>
    <dgm:pt modelId="{A96606B4-A9BB-4B79-9BAC-4DD54E7AFD80}" type="pres">
      <dgm:prSet presAssocID="{4799C64C-81F4-40DA-BFC3-86D87C5B1CCD}" presName="rootComposite" presStyleCnt="0"/>
      <dgm:spPr/>
    </dgm:pt>
    <dgm:pt modelId="{3D6D9131-3292-4AA7-9B5F-22536CBF1D78}" type="pres">
      <dgm:prSet presAssocID="{4799C64C-81F4-40DA-BFC3-86D87C5B1CCD}" presName="rootText" presStyleLbl="node3" presStyleIdx="2" presStyleCnt="5">
        <dgm:presLayoutVars>
          <dgm:chPref val="3"/>
        </dgm:presLayoutVars>
      </dgm:prSet>
      <dgm:spPr/>
    </dgm:pt>
    <dgm:pt modelId="{38827DA5-9B0B-47CC-B261-48C9109701CE}" type="pres">
      <dgm:prSet presAssocID="{4799C64C-81F4-40DA-BFC3-86D87C5B1CCD}" presName="rootConnector" presStyleLbl="node3" presStyleIdx="2" presStyleCnt="5"/>
      <dgm:spPr/>
    </dgm:pt>
    <dgm:pt modelId="{5FF70936-C445-43B5-90CF-FA8952B3091D}" type="pres">
      <dgm:prSet presAssocID="{4799C64C-81F4-40DA-BFC3-86D87C5B1CCD}" presName="hierChild4" presStyleCnt="0"/>
      <dgm:spPr/>
    </dgm:pt>
    <dgm:pt modelId="{F2D128EC-4D73-4748-B247-3AC80AA9C943}" type="pres">
      <dgm:prSet presAssocID="{4799C64C-81F4-40DA-BFC3-86D87C5B1CCD}" presName="hierChild5" presStyleCnt="0"/>
      <dgm:spPr/>
    </dgm:pt>
    <dgm:pt modelId="{F4262C74-A721-4C79-A988-0A5B38D02B27}" type="pres">
      <dgm:prSet presAssocID="{79BA69E3-7DD8-4E75-A157-F0EB0FE07D0B}" presName="hierChild5" presStyleCnt="0"/>
      <dgm:spPr/>
    </dgm:pt>
    <dgm:pt modelId="{6F6C3D04-C07D-4FAB-AF98-5F84812702CF}" type="pres">
      <dgm:prSet presAssocID="{83F23E90-8763-4904-B66D-54452EF9857A}" presName="Name35" presStyleLbl="parChTrans1D2" presStyleIdx="1" presStyleCnt="4"/>
      <dgm:spPr/>
    </dgm:pt>
    <dgm:pt modelId="{39D11C98-139B-43F4-8B8D-6271C0EE0807}" type="pres">
      <dgm:prSet presAssocID="{0BC57448-4A65-4C21-B08F-8C03735C450C}" presName="hierRoot2" presStyleCnt="0">
        <dgm:presLayoutVars>
          <dgm:hierBranch/>
        </dgm:presLayoutVars>
      </dgm:prSet>
      <dgm:spPr/>
    </dgm:pt>
    <dgm:pt modelId="{F15DC7CB-0007-40BB-8668-025ADF7FEDE8}" type="pres">
      <dgm:prSet presAssocID="{0BC57448-4A65-4C21-B08F-8C03735C450C}" presName="rootComposite" presStyleCnt="0"/>
      <dgm:spPr/>
    </dgm:pt>
    <dgm:pt modelId="{B979A2FE-8E8D-470A-80EB-674378868D1F}" type="pres">
      <dgm:prSet presAssocID="{0BC57448-4A65-4C21-B08F-8C03735C450C}" presName="rootText" presStyleLbl="node2" presStyleIdx="1" presStyleCnt="4">
        <dgm:presLayoutVars>
          <dgm:chPref val="3"/>
        </dgm:presLayoutVars>
      </dgm:prSet>
      <dgm:spPr/>
    </dgm:pt>
    <dgm:pt modelId="{AA9CAD20-832C-4B50-83DF-B7B1EB2D0692}" type="pres">
      <dgm:prSet presAssocID="{0BC57448-4A65-4C21-B08F-8C03735C450C}" presName="rootConnector" presStyleLbl="node2" presStyleIdx="1" presStyleCnt="4"/>
      <dgm:spPr/>
    </dgm:pt>
    <dgm:pt modelId="{2F544E33-5868-44D3-821C-4F494BE53051}" type="pres">
      <dgm:prSet presAssocID="{0BC57448-4A65-4C21-B08F-8C03735C450C}" presName="hierChild4" presStyleCnt="0"/>
      <dgm:spPr/>
    </dgm:pt>
    <dgm:pt modelId="{E1ADAEAD-26B3-4DA0-B957-F2EB45A90E10}" type="pres">
      <dgm:prSet presAssocID="{6814846E-6329-4E6F-BD9E-939D70683CDC}" presName="Name35" presStyleLbl="parChTrans1D3" presStyleIdx="3" presStyleCnt="5"/>
      <dgm:spPr/>
    </dgm:pt>
    <dgm:pt modelId="{747B56CA-733F-4EDF-9F56-0314F1DDE105}" type="pres">
      <dgm:prSet presAssocID="{C2E3404F-C959-451F-9C80-5140B20916D7}" presName="hierRoot2" presStyleCnt="0">
        <dgm:presLayoutVars>
          <dgm:hierBranch val="r"/>
        </dgm:presLayoutVars>
      </dgm:prSet>
      <dgm:spPr/>
    </dgm:pt>
    <dgm:pt modelId="{192A5C64-2C5B-4D37-B459-75EB66DB1BFE}" type="pres">
      <dgm:prSet presAssocID="{C2E3404F-C959-451F-9C80-5140B20916D7}" presName="rootComposite" presStyleCnt="0"/>
      <dgm:spPr/>
    </dgm:pt>
    <dgm:pt modelId="{7EC55855-8752-4FC7-BA00-72ED6F798358}" type="pres">
      <dgm:prSet presAssocID="{C2E3404F-C959-451F-9C80-5140B20916D7}" presName="rootText" presStyleLbl="node3" presStyleIdx="3" presStyleCnt="5">
        <dgm:presLayoutVars>
          <dgm:chPref val="3"/>
        </dgm:presLayoutVars>
      </dgm:prSet>
      <dgm:spPr/>
    </dgm:pt>
    <dgm:pt modelId="{5C7D0BCA-0ABE-451A-B0F8-8CF37D63A690}" type="pres">
      <dgm:prSet presAssocID="{C2E3404F-C959-451F-9C80-5140B20916D7}" presName="rootConnector" presStyleLbl="node3" presStyleIdx="3" presStyleCnt="5"/>
      <dgm:spPr/>
    </dgm:pt>
    <dgm:pt modelId="{E2002F7F-2B88-461E-A637-A8ED7A3F5FC7}" type="pres">
      <dgm:prSet presAssocID="{C2E3404F-C959-451F-9C80-5140B20916D7}" presName="hierChild4" presStyleCnt="0"/>
      <dgm:spPr/>
    </dgm:pt>
    <dgm:pt modelId="{8BE33FD8-3CFB-403C-844D-31FF2D0C8464}" type="pres">
      <dgm:prSet presAssocID="{C2E3404F-C959-451F-9C80-5140B20916D7}" presName="hierChild5" presStyleCnt="0"/>
      <dgm:spPr/>
    </dgm:pt>
    <dgm:pt modelId="{92654DC3-A30F-42B7-9E76-88020780CFD4}" type="pres">
      <dgm:prSet presAssocID="{47DD8DE4-C9A6-44BE-8EB5-19AC0A1148B6}" presName="Name35" presStyleLbl="parChTrans1D3" presStyleIdx="4" presStyleCnt="5"/>
      <dgm:spPr/>
    </dgm:pt>
    <dgm:pt modelId="{3324DE67-31F6-4222-9E45-AC431FD0E299}" type="pres">
      <dgm:prSet presAssocID="{1877F757-0154-480C-BEE7-E2AF1DB7128C}" presName="hierRoot2" presStyleCnt="0">
        <dgm:presLayoutVars>
          <dgm:hierBranch val="hang"/>
        </dgm:presLayoutVars>
      </dgm:prSet>
      <dgm:spPr/>
    </dgm:pt>
    <dgm:pt modelId="{9FF17658-234A-447F-A7D6-3E7E42A52A9D}" type="pres">
      <dgm:prSet presAssocID="{1877F757-0154-480C-BEE7-E2AF1DB7128C}" presName="rootComposite" presStyleCnt="0"/>
      <dgm:spPr/>
    </dgm:pt>
    <dgm:pt modelId="{426D5A93-73A6-4354-8596-353AF4327AF2}" type="pres">
      <dgm:prSet presAssocID="{1877F757-0154-480C-BEE7-E2AF1DB7128C}" presName="rootText" presStyleLbl="node3" presStyleIdx="4" presStyleCnt="5">
        <dgm:presLayoutVars>
          <dgm:chPref val="3"/>
        </dgm:presLayoutVars>
      </dgm:prSet>
      <dgm:spPr/>
    </dgm:pt>
    <dgm:pt modelId="{C3D91CB8-BCFD-49C5-A9A5-A7553B6C75C1}" type="pres">
      <dgm:prSet presAssocID="{1877F757-0154-480C-BEE7-E2AF1DB7128C}" presName="rootConnector" presStyleLbl="node3" presStyleIdx="4" presStyleCnt="5"/>
      <dgm:spPr/>
    </dgm:pt>
    <dgm:pt modelId="{695B2358-65C3-4E50-91A6-FD75BB743ED7}" type="pres">
      <dgm:prSet presAssocID="{1877F757-0154-480C-BEE7-E2AF1DB7128C}" presName="hierChild4" presStyleCnt="0"/>
      <dgm:spPr/>
    </dgm:pt>
    <dgm:pt modelId="{37D772AE-51DC-415C-AAAB-50BD83BA1922}" type="pres">
      <dgm:prSet presAssocID="{1877F757-0154-480C-BEE7-E2AF1DB7128C}" presName="hierChild5" presStyleCnt="0"/>
      <dgm:spPr/>
    </dgm:pt>
    <dgm:pt modelId="{EBAD6339-49DD-42C3-9D22-34C941EE15C2}" type="pres">
      <dgm:prSet presAssocID="{0BC57448-4A65-4C21-B08F-8C03735C450C}" presName="hierChild5" presStyleCnt="0"/>
      <dgm:spPr/>
    </dgm:pt>
    <dgm:pt modelId="{76AAC5BB-098E-4A53-A074-99775B938A57}" type="pres">
      <dgm:prSet presAssocID="{149041E6-B594-42CA-8818-EB52DDC28CF6}" presName="Name35" presStyleLbl="parChTrans1D2" presStyleIdx="2" presStyleCnt="4"/>
      <dgm:spPr/>
    </dgm:pt>
    <dgm:pt modelId="{C0101A34-6A82-468A-BECE-56C8879FCC2A}" type="pres">
      <dgm:prSet presAssocID="{BCFEFF76-DB1F-4791-B9A8-EA3DF0DB271A}" presName="hierRoot2" presStyleCnt="0">
        <dgm:presLayoutVars>
          <dgm:hierBranch val="r"/>
        </dgm:presLayoutVars>
      </dgm:prSet>
      <dgm:spPr/>
    </dgm:pt>
    <dgm:pt modelId="{08607484-097F-4FC1-B324-D7DE9087B88A}" type="pres">
      <dgm:prSet presAssocID="{BCFEFF76-DB1F-4791-B9A8-EA3DF0DB271A}" presName="rootComposite" presStyleCnt="0"/>
      <dgm:spPr/>
    </dgm:pt>
    <dgm:pt modelId="{34D789BD-D893-4B9E-A6E0-AD4DC1381842}" type="pres">
      <dgm:prSet presAssocID="{BCFEFF76-DB1F-4791-B9A8-EA3DF0DB271A}" presName="rootText" presStyleLbl="node2" presStyleIdx="2" presStyleCnt="4">
        <dgm:presLayoutVars>
          <dgm:chPref val="3"/>
        </dgm:presLayoutVars>
      </dgm:prSet>
      <dgm:spPr/>
    </dgm:pt>
    <dgm:pt modelId="{2765FB88-5205-417E-B1B5-69F6416C8C5B}" type="pres">
      <dgm:prSet presAssocID="{BCFEFF76-DB1F-4791-B9A8-EA3DF0DB271A}" presName="rootConnector" presStyleLbl="node2" presStyleIdx="2" presStyleCnt="4"/>
      <dgm:spPr/>
    </dgm:pt>
    <dgm:pt modelId="{3EEEF297-D643-49AD-86B4-BDB3090D6757}" type="pres">
      <dgm:prSet presAssocID="{BCFEFF76-DB1F-4791-B9A8-EA3DF0DB271A}" presName="hierChild4" presStyleCnt="0"/>
      <dgm:spPr/>
    </dgm:pt>
    <dgm:pt modelId="{207A6DAC-BB5A-4A97-AE67-9E2A0E35BE6F}" type="pres">
      <dgm:prSet presAssocID="{BCFEFF76-DB1F-4791-B9A8-EA3DF0DB271A}" presName="hierChild5" presStyleCnt="0"/>
      <dgm:spPr/>
    </dgm:pt>
    <dgm:pt modelId="{9C080B44-A785-42C0-BDFE-86B64CBFD214}" type="pres">
      <dgm:prSet presAssocID="{ACD4DB85-D168-41F2-A357-2EB682951306}" presName="Name35" presStyleLbl="parChTrans1D2" presStyleIdx="3" presStyleCnt="4"/>
      <dgm:spPr/>
    </dgm:pt>
    <dgm:pt modelId="{485DBE4D-6426-4E60-99F4-0168C9A23DF0}" type="pres">
      <dgm:prSet presAssocID="{EC32B61C-CC3E-4749-AB8F-F3FB2131114F}" presName="hierRoot2" presStyleCnt="0">
        <dgm:presLayoutVars>
          <dgm:hierBranch/>
        </dgm:presLayoutVars>
      </dgm:prSet>
      <dgm:spPr/>
    </dgm:pt>
    <dgm:pt modelId="{0D94A06F-85BD-4083-B5A5-D6947232348D}" type="pres">
      <dgm:prSet presAssocID="{EC32B61C-CC3E-4749-AB8F-F3FB2131114F}" presName="rootComposite" presStyleCnt="0"/>
      <dgm:spPr/>
    </dgm:pt>
    <dgm:pt modelId="{1B985F63-17CB-4D23-8C28-D1134631E315}" type="pres">
      <dgm:prSet presAssocID="{EC32B61C-CC3E-4749-AB8F-F3FB2131114F}" presName="rootText" presStyleLbl="node2" presStyleIdx="3" presStyleCnt="4">
        <dgm:presLayoutVars>
          <dgm:chPref val="3"/>
        </dgm:presLayoutVars>
      </dgm:prSet>
      <dgm:spPr/>
    </dgm:pt>
    <dgm:pt modelId="{CABFBD66-8B41-4BF6-B356-6BBE80E38ACD}" type="pres">
      <dgm:prSet presAssocID="{EC32B61C-CC3E-4749-AB8F-F3FB2131114F}" presName="rootConnector" presStyleLbl="node2" presStyleIdx="3" presStyleCnt="4"/>
      <dgm:spPr/>
    </dgm:pt>
    <dgm:pt modelId="{F9D2A90B-402F-40FC-9C83-6824FA20CB69}" type="pres">
      <dgm:prSet presAssocID="{EC32B61C-CC3E-4749-AB8F-F3FB2131114F}" presName="hierChild4" presStyleCnt="0"/>
      <dgm:spPr/>
    </dgm:pt>
    <dgm:pt modelId="{A6D2F3F8-B4FE-4612-A78E-D9F5CD475CB5}" type="pres">
      <dgm:prSet presAssocID="{EC32B61C-CC3E-4749-AB8F-F3FB2131114F}" presName="hierChild5" presStyleCnt="0"/>
      <dgm:spPr/>
    </dgm:pt>
    <dgm:pt modelId="{A56EDA48-33B1-4EB7-9C58-0908298E20EF}" type="pres">
      <dgm:prSet presAssocID="{733E6A34-C72E-42B0-8D30-204EF7165738}" presName="hierChild3" presStyleCnt="0"/>
      <dgm:spPr/>
    </dgm:pt>
  </dgm:ptLst>
  <dgm:cxnLst>
    <dgm:cxn modelId="{57B0B4F6-7B96-490A-A9AC-F2D1BC64247F}" type="presOf" srcId="{1877F757-0154-480C-BEE7-E2AF1DB7128C}" destId="{C3D91CB8-BCFD-49C5-A9A5-A7553B6C75C1}" srcOrd="1" destOrd="0" presId="urn:microsoft.com/office/officeart/2005/8/layout/orgChart1"/>
    <dgm:cxn modelId="{9CCD9A3B-3021-48A1-A2C9-B2FC63EAF6CA}" type="presOf" srcId="{EC32B61C-CC3E-4749-AB8F-F3FB2131114F}" destId="{CABFBD66-8B41-4BF6-B356-6BBE80E38ACD}" srcOrd="1" destOrd="0" presId="urn:microsoft.com/office/officeart/2005/8/layout/orgChart1"/>
    <dgm:cxn modelId="{1B784470-C7BA-4108-A0C0-27576A618635}" srcId="{0BC57448-4A65-4C21-B08F-8C03735C450C}" destId="{1877F757-0154-480C-BEE7-E2AF1DB7128C}" srcOrd="1" destOrd="0" parTransId="{47DD8DE4-C9A6-44BE-8EB5-19AC0A1148B6}" sibTransId="{BE612250-57BD-4476-B353-2B137B7FAEF8}"/>
    <dgm:cxn modelId="{D1C335A3-A65F-429D-97A1-418BE962811C}" type="presOf" srcId="{75C007A4-60A4-4978-A931-515DE8F713CF}" destId="{FDF6457F-03AC-45F5-A4BE-B7EB917D9A7A}" srcOrd="0" destOrd="0" presId="urn:microsoft.com/office/officeart/2005/8/layout/orgChart1"/>
    <dgm:cxn modelId="{54FC0C67-B65B-48AF-BFB8-7842A6E0B705}" srcId="{0BC57448-4A65-4C21-B08F-8C03735C450C}" destId="{C2E3404F-C959-451F-9C80-5140B20916D7}" srcOrd="0" destOrd="0" parTransId="{6814846E-6329-4E6F-BD9E-939D70683CDC}" sibTransId="{24B4818C-EFFF-41C6-820B-216590AB0E0F}"/>
    <dgm:cxn modelId="{D3AE8629-0029-4779-95E0-8ACF71CC0DF0}" type="presOf" srcId="{EC32B61C-CC3E-4749-AB8F-F3FB2131114F}" destId="{1B985F63-17CB-4D23-8C28-D1134631E315}" srcOrd="0" destOrd="0" presId="urn:microsoft.com/office/officeart/2005/8/layout/orgChart1"/>
    <dgm:cxn modelId="{CA428DD0-2B56-4F75-BB2D-47525189CDE7}" srcId="{79BA69E3-7DD8-4E75-A157-F0EB0FE07D0B}" destId="{1202027E-79B1-4CD9-8705-287217E244E0}" srcOrd="1" destOrd="0" parTransId="{3906EB98-FC26-42B4-9FF6-B4330EDD7F31}" sibTransId="{FA75D25E-A499-4304-B945-A40D1559FF5A}"/>
    <dgm:cxn modelId="{A336391C-D81E-4AE1-B642-F1BD7313D673}" type="presOf" srcId="{3906EB98-FC26-42B4-9FF6-B4330EDD7F31}" destId="{947878DC-6438-4945-B1D7-27C0E87605F8}" srcOrd="0" destOrd="0" presId="urn:microsoft.com/office/officeart/2005/8/layout/orgChart1"/>
    <dgm:cxn modelId="{C16F242F-9B9E-4345-9E76-0521712314B3}" type="presOf" srcId="{F336BA9C-4872-4EEC-8696-EE1D0A2FEE8D}" destId="{01F6C5F5-1662-47E7-8106-F4084095F780}" srcOrd="1" destOrd="0" presId="urn:microsoft.com/office/officeart/2005/8/layout/orgChart1"/>
    <dgm:cxn modelId="{0D5DC7EC-3976-47C4-B093-29F4483FFF95}" type="presOf" srcId="{1202027E-79B1-4CD9-8705-287217E244E0}" destId="{33DC10FE-E01B-4C8C-8463-93160B9949B9}" srcOrd="1" destOrd="0" presId="urn:microsoft.com/office/officeart/2005/8/layout/orgChart1"/>
    <dgm:cxn modelId="{B857617A-D738-479E-A512-8DB3553E2D71}" srcId="{733E6A34-C72E-42B0-8D30-204EF7165738}" destId="{EC32B61C-CC3E-4749-AB8F-F3FB2131114F}" srcOrd="3" destOrd="0" parTransId="{ACD4DB85-D168-41F2-A357-2EB682951306}" sibTransId="{00E3735A-11C8-4A26-B6AD-28188F5B0D86}"/>
    <dgm:cxn modelId="{5B23A008-823F-4D95-9B08-4414D0469935}" type="presOf" srcId="{BCFEFF76-DB1F-4791-B9A8-EA3DF0DB271A}" destId="{34D789BD-D893-4B9E-A6E0-AD4DC1381842}" srcOrd="0" destOrd="0" presId="urn:microsoft.com/office/officeart/2005/8/layout/orgChart1"/>
    <dgm:cxn modelId="{DAC89299-D276-4E48-B5A5-EAFDB7509E3B}" type="presOf" srcId="{79BA69E3-7DD8-4E75-A157-F0EB0FE07D0B}" destId="{C6640182-571E-4993-A6B9-108E37CD6AE8}" srcOrd="0" destOrd="0" presId="urn:microsoft.com/office/officeart/2005/8/layout/orgChart1"/>
    <dgm:cxn modelId="{1956582A-5C52-4A1E-AC45-0EDCC6F2FD28}" type="presOf" srcId="{B14F9697-43B3-47B3-ABF2-EF66A6764BCB}" destId="{6CC09784-4477-474A-A6EE-A122D7B54F93}" srcOrd="0" destOrd="0" presId="urn:microsoft.com/office/officeart/2005/8/layout/orgChart1"/>
    <dgm:cxn modelId="{8A2A573E-D18C-4D27-9658-56A67B48DBC2}" type="presOf" srcId="{4799C64C-81F4-40DA-BFC3-86D87C5B1CCD}" destId="{38827DA5-9B0B-47CC-B261-48C9109701CE}" srcOrd="1" destOrd="0" presId="urn:microsoft.com/office/officeart/2005/8/layout/orgChart1"/>
    <dgm:cxn modelId="{40CA0949-B8AA-4E3B-AC3A-D9AA269DB724}" srcId="{79BA69E3-7DD8-4E75-A157-F0EB0FE07D0B}" destId="{4799C64C-81F4-40DA-BFC3-86D87C5B1CCD}" srcOrd="2" destOrd="0" parTransId="{BAE76708-9255-4C6E-AD6B-21D8963F6AA2}" sibTransId="{EB6167B8-8806-426A-8ACE-695368F0C8F9}"/>
    <dgm:cxn modelId="{A8F15385-DCDD-403A-BB45-754728168EDB}" type="presOf" srcId="{4799C64C-81F4-40DA-BFC3-86D87C5B1CCD}" destId="{3D6D9131-3292-4AA7-9B5F-22536CBF1D78}" srcOrd="0" destOrd="0" presId="urn:microsoft.com/office/officeart/2005/8/layout/orgChart1"/>
    <dgm:cxn modelId="{6C7B4F67-422B-4FAC-918E-1237E24A8284}" type="presOf" srcId="{6814846E-6329-4E6F-BD9E-939D70683CDC}" destId="{E1ADAEAD-26B3-4DA0-B957-F2EB45A90E10}" srcOrd="0" destOrd="0" presId="urn:microsoft.com/office/officeart/2005/8/layout/orgChart1"/>
    <dgm:cxn modelId="{FFD0EBF9-1DAF-4434-AE30-4813A89980D2}" type="presOf" srcId="{BCFEFF76-DB1F-4791-B9A8-EA3DF0DB271A}" destId="{2765FB88-5205-417E-B1B5-69F6416C8C5B}" srcOrd="1" destOrd="0" presId="urn:microsoft.com/office/officeart/2005/8/layout/orgChart1"/>
    <dgm:cxn modelId="{070D4FF4-CEB4-4ED2-A56D-6EA64556FB9F}" srcId="{B14F9697-43B3-47B3-ABF2-EF66A6764BCB}" destId="{733E6A34-C72E-42B0-8D30-204EF7165738}" srcOrd="0" destOrd="0" parTransId="{105419D8-DB5C-4390-B9C6-E1A4AA7CF0A7}" sibTransId="{0F7BC089-AE81-4C2B-9871-AD4DE848D88B}"/>
    <dgm:cxn modelId="{73CB8A87-2B69-4D33-92CC-FCE20EF0C609}" srcId="{733E6A34-C72E-42B0-8D30-204EF7165738}" destId="{79BA69E3-7DD8-4E75-A157-F0EB0FE07D0B}" srcOrd="0" destOrd="0" parTransId="{75C007A4-60A4-4978-A931-515DE8F713CF}" sibTransId="{6D4EE888-1C5A-4622-A2D4-825A1BDB596E}"/>
    <dgm:cxn modelId="{E6124540-85A3-49D3-99B8-34FF39A95FCE}" type="presOf" srcId="{F336BA9C-4872-4EEC-8696-EE1D0A2FEE8D}" destId="{4CAC2764-E3D2-4AC2-85A0-84C52E5B817A}" srcOrd="0" destOrd="0" presId="urn:microsoft.com/office/officeart/2005/8/layout/orgChart1"/>
    <dgm:cxn modelId="{962AC2E0-1E39-4BB7-AF13-4B8C0D4CEBE7}" type="presOf" srcId="{79BA69E3-7DD8-4E75-A157-F0EB0FE07D0B}" destId="{D96B6607-6F73-4E5B-84A3-B85A7E61B2A7}" srcOrd="1" destOrd="0" presId="urn:microsoft.com/office/officeart/2005/8/layout/orgChart1"/>
    <dgm:cxn modelId="{523C2939-8374-4BE8-83AF-583733F9E865}" type="presOf" srcId="{0BC57448-4A65-4C21-B08F-8C03735C450C}" destId="{B979A2FE-8E8D-470A-80EB-674378868D1F}" srcOrd="0" destOrd="0" presId="urn:microsoft.com/office/officeart/2005/8/layout/orgChart1"/>
    <dgm:cxn modelId="{BCE9F15A-EBE6-437A-A3EE-896BE0CEFD8B}" type="presOf" srcId="{47DD8DE4-C9A6-44BE-8EB5-19AC0A1148B6}" destId="{92654DC3-A30F-42B7-9E76-88020780CFD4}" srcOrd="0" destOrd="0" presId="urn:microsoft.com/office/officeart/2005/8/layout/orgChart1"/>
    <dgm:cxn modelId="{D9A201A9-1A0C-48B3-A185-2272371BECED}" srcId="{733E6A34-C72E-42B0-8D30-204EF7165738}" destId="{0BC57448-4A65-4C21-B08F-8C03735C450C}" srcOrd="1" destOrd="0" parTransId="{83F23E90-8763-4904-B66D-54452EF9857A}" sibTransId="{ED46E823-8C7D-4242-929D-B2AB5C8D75D0}"/>
    <dgm:cxn modelId="{581D7142-67AF-4A4A-A810-BA58BE5F4D40}" type="presOf" srcId="{35C337A2-EE0A-4CB1-A9AB-08020D2BB619}" destId="{70EDCC3F-B1A7-40A3-8FCD-C7CA1EE2C048}" srcOrd="0" destOrd="0" presId="urn:microsoft.com/office/officeart/2005/8/layout/orgChart1"/>
    <dgm:cxn modelId="{0F262DAB-E856-4286-9CE1-7F95AA351C69}" type="presOf" srcId="{0BC57448-4A65-4C21-B08F-8C03735C450C}" destId="{AA9CAD20-832C-4B50-83DF-B7B1EB2D0692}" srcOrd="1" destOrd="0" presId="urn:microsoft.com/office/officeart/2005/8/layout/orgChart1"/>
    <dgm:cxn modelId="{D6DCC8B5-5E0A-4F48-9BC6-A93FF7C6B205}" srcId="{733E6A34-C72E-42B0-8D30-204EF7165738}" destId="{BCFEFF76-DB1F-4791-B9A8-EA3DF0DB271A}" srcOrd="2" destOrd="0" parTransId="{149041E6-B594-42CA-8818-EB52DDC28CF6}" sibTransId="{31AFC6C8-D011-42AA-922A-3F7F3583BB33}"/>
    <dgm:cxn modelId="{27FB1D0E-D284-4A4B-BDB6-C876EA25DDA3}" type="presOf" srcId="{ACD4DB85-D168-41F2-A357-2EB682951306}" destId="{9C080B44-A785-42C0-BDFE-86B64CBFD214}" srcOrd="0" destOrd="0" presId="urn:microsoft.com/office/officeart/2005/8/layout/orgChart1"/>
    <dgm:cxn modelId="{83F9BCF8-A98A-43FD-A7A2-8FC36BA5812E}" type="presOf" srcId="{733E6A34-C72E-42B0-8D30-204EF7165738}" destId="{B1C0ECD3-392D-4A49-BA54-E796B32C0702}" srcOrd="1" destOrd="0" presId="urn:microsoft.com/office/officeart/2005/8/layout/orgChart1"/>
    <dgm:cxn modelId="{314F0941-9362-464C-9030-281759B0F891}" srcId="{79BA69E3-7DD8-4E75-A157-F0EB0FE07D0B}" destId="{F336BA9C-4872-4EEC-8696-EE1D0A2FEE8D}" srcOrd="0" destOrd="0" parTransId="{35C337A2-EE0A-4CB1-A9AB-08020D2BB619}" sibTransId="{73945FCE-BEB6-4EDE-AA69-1C50E96183CD}"/>
    <dgm:cxn modelId="{9EE49D96-9819-4632-A87D-A8805ED2F174}" type="presOf" srcId="{733E6A34-C72E-42B0-8D30-204EF7165738}" destId="{804DA725-1929-42B3-B629-D8FF792216C7}" srcOrd="0" destOrd="0" presId="urn:microsoft.com/office/officeart/2005/8/layout/orgChart1"/>
    <dgm:cxn modelId="{1900F7D4-1CD0-485D-BD3A-331D904CF955}" type="presOf" srcId="{BAE76708-9255-4C6E-AD6B-21D8963F6AA2}" destId="{08E4DD04-2716-4E9B-9706-63051E0008D6}" srcOrd="0" destOrd="0" presId="urn:microsoft.com/office/officeart/2005/8/layout/orgChart1"/>
    <dgm:cxn modelId="{DA0F2EEE-3CA6-45B6-8FA3-3494416886A2}" type="presOf" srcId="{1877F757-0154-480C-BEE7-E2AF1DB7128C}" destId="{426D5A93-73A6-4354-8596-353AF4327AF2}" srcOrd="0" destOrd="0" presId="urn:microsoft.com/office/officeart/2005/8/layout/orgChart1"/>
    <dgm:cxn modelId="{94A96013-AD3D-49BB-8B46-C5C8889574F4}" type="presOf" srcId="{1202027E-79B1-4CD9-8705-287217E244E0}" destId="{F3A6642F-51B4-4EBD-97A2-C1DDAA93FC85}" srcOrd="0" destOrd="0" presId="urn:microsoft.com/office/officeart/2005/8/layout/orgChart1"/>
    <dgm:cxn modelId="{49525945-7EF3-4AB0-B549-CB7BC49080FF}" type="presOf" srcId="{C2E3404F-C959-451F-9C80-5140B20916D7}" destId="{5C7D0BCA-0ABE-451A-B0F8-8CF37D63A690}" srcOrd="1" destOrd="0" presId="urn:microsoft.com/office/officeart/2005/8/layout/orgChart1"/>
    <dgm:cxn modelId="{D51F0F88-F2B2-4229-96D5-E716DB79FBB9}" type="presOf" srcId="{149041E6-B594-42CA-8818-EB52DDC28CF6}" destId="{76AAC5BB-098E-4A53-A074-99775B938A57}" srcOrd="0" destOrd="0" presId="urn:microsoft.com/office/officeart/2005/8/layout/orgChart1"/>
    <dgm:cxn modelId="{E7D8882C-68B3-4E54-AA07-97B9923C78D6}" type="presOf" srcId="{C2E3404F-C959-451F-9C80-5140B20916D7}" destId="{7EC55855-8752-4FC7-BA00-72ED6F798358}" srcOrd="0" destOrd="0" presId="urn:microsoft.com/office/officeart/2005/8/layout/orgChart1"/>
    <dgm:cxn modelId="{028FFDD1-A83B-47E4-8DAC-C5DF4D40BBE8}" type="presOf" srcId="{83F23E90-8763-4904-B66D-54452EF9857A}" destId="{6F6C3D04-C07D-4FAB-AF98-5F84812702CF}" srcOrd="0" destOrd="0" presId="urn:microsoft.com/office/officeart/2005/8/layout/orgChart1"/>
    <dgm:cxn modelId="{5592DB39-0CB9-4744-B6E7-33FBA73C1B36}" type="presParOf" srcId="{6CC09784-4477-474A-A6EE-A122D7B54F93}" destId="{4913586E-1A99-46EF-BE56-B49DC6F1804D}" srcOrd="0" destOrd="0" presId="urn:microsoft.com/office/officeart/2005/8/layout/orgChart1"/>
    <dgm:cxn modelId="{23F66D1D-EC82-403B-AA8C-7387B77C4C3A}" type="presParOf" srcId="{4913586E-1A99-46EF-BE56-B49DC6F1804D}" destId="{763C3A90-CEE8-4DFC-B35C-97A06124864D}" srcOrd="0" destOrd="0" presId="urn:microsoft.com/office/officeart/2005/8/layout/orgChart1"/>
    <dgm:cxn modelId="{BEBABEB1-D5BD-4D2D-8F3B-298DFEEA32E5}" type="presParOf" srcId="{763C3A90-CEE8-4DFC-B35C-97A06124864D}" destId="{804DA725-1929-42B3-B629-D8FF792216C7}" srcOrd="0" destOrd="0" presId="urn:microsoft.com/office/officeart/2005/8/layout/orgChart1"/>
    <dgm:cxn modelId="{03A778CD-A50A-4374-A738-12E9EC5D931F}" type="presParOf" srcId="{763C3A90-CEE8-4DFC-B35C-97A06124864D}" destId="{B1C0ECD3-392D-4A49-BA54-E796B32C0702}" srcOrd="1" destOrd="0" presId="urn:microsoft.com/office/officeart/2005/8/layout/orgChart1"/>
    <dgm:cxn modelId="{F1A00F31-83A4-4079-B951-4EA1D32410F7}" type="presParOf" srcId="{4913586E-1A99-46EF-BE56-B49DC6F1804D}" destId="{33624C2E-B25C-438C-B8B0-1E407E91FE04}" srcOrd="1" destOrd="0" presId="urn:microsoft.com/office/officeart/2005/8/layout/orgChart1"/>
    <dgm:cxn modelId="{117FF357-E531-4C18-AF25-D85122512DEA}" type="presParOf" srcId="{33624C2E-B25C-438C-B8B0-1E407E91FE04}" destId="{FDF6457F-03AC-45F5-A4BE-B7EB917D9A7A}" srcOrd="0" destOrd="0" presId="urn:microsoft.com/office/officeart/2005/8/layout/orgChart1"/>
    <dgm:cxn modelId="{B9AF9BAD-1E7A-470F-8C36-59E0C7437C6B}" type="presParOf" srcId="{33624C2E-B25C-438C-B8B0-1E407E91FE04}" destId="{B458EC2C-E776-40B2-BC27-CCBF586E60C0}" srcOrd="1" destOrd="0" presId="urn:microsoft.com/office/officeart/2005/8/layout/orgChart1"/>
    <dgm:cxn modelId="{2B76576F-6DBA-4607-B2D9-F74DE19DBF09}" type="presParOf" srcId="{B458EC2C-E776-40B2-BC27-CCBF586E60C0}" destId="{7692853A-8629-4875-B1D3-D1A110CAE735}" srcOrd="0" destOrd="0" presId="urn:microsoft.com/office/officeart/2005/8/layout/orgChart1"/>
    <dgm:cxn modelId="{A84E6D9C-7529-4252-BDF4-414CCBFF87BA}" type="presParOf" srcId="{7692853A-8629-4875-B1D3-D1A110CAE735}" destId="{C6640182-571E-4993-A6B9-108E37CD6AE8}" srcOrd="0" destOrd="0" presId="urn:microsoft.com/office/officeart/2005/8/layout/orgChart1"/>
    <dgm:cxn modelId="{BC7E232C-2A32-4496-8D29-348B64C06023}" type="presParOf" srcId="{7692853A-8629-4875-B1D3-D1A110CAE735}" destId="{D96B6607-6F73-4E5B-84A3-B85A7E61B2A7}" srcOrd="1" destOrd="0" presId="urn:microsoft.com/office/officeart/2005/8/layout/orgChart1"/>
    <dgm:cxn modelId="{4A92908B-78B9-4A84-AB53-835379489DCB}" type="presParOf" srcId="{B458EC2C-E776-40B2-BC27-CCBF586E60C0}" destId="{EE16FC01-4141-4716-92A2-B89A0FDB607D}" srcOrd="1" destOrd="0" presId="urn:microsoft.com/office/officeart/2005/8/layout/orgChart1"/>
    <dgm:cxn modelId="{A6B4F75D-4892-456B-BA35-94FD9A461C7D}" type="presParOf" srcId="{EE16FC01-4141-4716-92A2-B89A0FDB607D}" destId="{70EDCC3F-B1A7-40A3-8FCD-C7CA1EE2C048}" srcOrd="0" destOrd="0" presId="urn:microsoft.com/office/officeart/2005/8/layout/orgChart1"/>
    <dgm:cxn modelId="{095190BE-D759-4B97-99F6-9CAA21A59C87}" type="presParOf" srcId="{EE16FC01-4141-4716-92A2-B89A0FDB607D}" destId="{49D21498-3FFE-4A82-8CDF-B1D117028648}" srcOrd="1" destOrd="0" presId="urn:microsoft.com/office/officeart/2005/8/layout/orgChart1"/>
    <dgm:cxn modelId="{FB781F45-3359-4D88-9D32-0CFA5620BB2F}" type="presParOf" srcId="{49D21498-3FFE-4A82-8CDF-B1D117028648}" destId="{32AE0139-88BF-4772-8DBD-63F76E64B251}" srcOrd="0" destOrd="0" presId="urn:microsoft.com/office/officeart/2005/8/layout/orgChart1"/>
    <dgm:cxn modelId="{246DCFA0-1773-4264-8329-11988AC20A87}" type="presParOf" srcId="{32AE0139-88BF-4772-8DBD-63F76E64B251}" destId="{4CAC2764-E3D2-4AC2-85A0-84C52E5B817A}" srcOrd="0" destOrd="0" presId="urn:microsoft.com/office/officeart/2005/8/layout/orgChart1"/>
    <dgm:cxn modelId="{455C58B3-F7A2-420D-9E06-53E887251229}" type="presParOf" srcId="{32AE0139-88BF-4772-8DBD-63F76E64B251}" destId="{01F6C5F5-1662-47E7-8106-F4084095F780}" srcOrd="1" destOrd="0" presId="urn:microsoft.com/office/officeart/2005/8/layout/orgChart1"/>
    <dgm:cxn modelId="{011CA2E7-0FBA-4A6B-9F96-3BF215254ABC}" type="presParOf" srcId="{49D21498-3FFE-4A82-8CDF-B1D117028648}" destId="{493D42E0-4050-48BD-B41C-DABB6CC97111}" srcOrd="1" destOrd="0" presId="urn:microsoft.com/office/officeart/2005/8/layout/orgChart1"/>
    <dgm:cxn modelId="{2A17BAD8-8AEA-474E-A3AF-CF65A8615864}" type="presParOf" srcId="{49D21498-3FFE-4A82-8CDF-B1D117028648}" destId="{921A0B30-C42C-4087-BF6D-2314A2033D94}" srcOrd="2" destOrd="0" presId="urn:microsoft.com/office/officeart/2005/8/layout/orgChart1"/>
    <dgm:cxn modelId="{43BCF483-D749-4E8A-ABAD-FE8FA1709589}" type="presParOf" srcId="{EE16FC01-4141-4716-92A2-B89A0FDB607D}" destId="{947878DC-6438-4945-B1D7-27C0E87605F8}" srcOrd="2" destOrd="0" presId="urn:microsoft.com/office/officeart/2005/8/layout/orgChart1"/>
    <dgm:cxn modelId="{362387EB-B380-44D9-BA82-D108752D089C}" type="presParOf" srcId="{EE16FC01-4141-4716-92A2-B89A0FDB607D}" destId="{7768F7FE-38E1-4159-880C-15FAC7B39A3C}" srcOrd="3" destOrd="0" presId="urn:microsoft.com/office/officeart/2005/8/layout/orgChart1"/>
    <dgm:cxn modelId="{7D47C9D2-6276-4550-AE70-7B5B1C6AD765}" type="presParOf" srcId="{7768F7FE-38E1-4159-880C-15FAC7B39A3C}" destId="{55DB6049-751B-4015-A5FF-EE4DFEEADD85}" srcOrd="0" destOrd="0" presId="urn:microsoft.com/office/officeart/2005/8/layout/orgChart1"/>
    <dgm:cxn modelId="{3518D142-08BD-4EB1-A350-95AA6AFC9070}" type="presParOf" srcId="{55DB6049-751B-4015-A5FF-EE4DFEEADD85}" destId="{F3A6642F-51B4-4EBD-97A2-C1DDAA93FC85}" srcOrd="0" destOrd="0" presId="urn:microsoft.com/office/officeart/2005/8/layout/orgChart1"/>
    <dgm:cxn modelId="{19F8BC8A-A117-4D13-870F-90CBD8C22060}" type="presParOf" srcId="{55DB6049-751B-4015-A5FF-EE4DFEEADD85}" destId="{33DC10FE-E01B-4C8C-8463-93160B9949B9}" srcOrd="1" destOrd="0" presId="urn:microsoft.com/office/officeart/2005/8/layout/orgChart1"/>
    <dgm:cxn modelId="{73540639-0B51-4BC8-87CF-9D9F9464CC97}" type="presParOf" srcId="{7768F7FE-38E1-4159-880C-15FAC7B39A3C}" destId="{DBA8FBFB-6F1E-4B77-9CE5-90D9783A9489}" srcOrd="1" destOrd="0" presId="urn:microsoft.com/office/officeart/2005/8/layout/orgChart1"/>
    <dgm:cxn modelId="{8C513A02-B1FE-4E69-8149-210469168CC7}" type="presParOf" srcId="{7768F7FE-38E1-4159-880C-15FAC7B39A3C}" destId="{FBE68047-B9EF-4A64-9D55-B4F00E6A97EB}" srcOrd="2" destOrd="0" presId="urn:microsoft.com/office/officeart/2005/8/layout/orgChart1"/>
    <dgm:cxn modelId="{545B8E16-805E-47EA-8763-7F52ADD325F5}" type="presParOf" srcId="{EE16FC01-4141-4716-92A2-B89A0FDB607D}" destId="{08E4DD04-2716-4E9B-9706-63051E0008D6}" srcOrd="4" destOrd="0" presId="urn:microsoft.com/office/officeart/2005/8/layout/orgChart1"/>
    <dgm:cxn modelId="{A51251F5-69EF-40B9-89A9-AA3326324083}" type="presParOf" srcId="{EE16FC01-4141-4716-92A2-B89A0FDB607D}" destId="{FAC0DFF2-A197-4766-A9CB-25AA2AB60569}" srcOrd="5" destOrd="0" presId="urn:microsoft.com/office/officeart/2005/8/layout/orgChart1"/>
    <dgm:cxn modelId="{0D49FB3D-9C0F-4CDE-A3CC-FC242B5B5F96}" type="presParOf" srcId="{FAC0DFF2-A197-4766-A9CB-25AA2AB60569}" destId="{A96606B4-A9BB-4B79-9BAC-4DD54E7AFD80}" srcOrd="0" destOrd="0" presId="urn:microsoft.com/office/officeart/2005/8/layout/orgChart1"/>
    <dgm:cxn modelId="{84F034CF-358E-4175-BB4B-1046BC1DC2FE}" type="presParOf" srcId="{A96606B4-A9BB-4B79-9BAC-4DD54E7AFD80}" destId="{3D6D9131-3292-4AA7-9B5F-22536CBF1D78}" srcOrd="0" destOrd="0" presId="urn:microsoft.com/office/officeart/2005/8/layout/orgChart1"/>
    <dgm:cxn modelId="{E1599EEF-A886-47CD-9171-155878CCC70E}" type="presParOf" srcId="{A96606B4-A9BB-4B79-9BAC-4DD54E7AFD80}" destId="{38827DA5-9B0B-47CC-B261-48C9109701CE}" srcOrd="1" destOrd="0" presId="urn:microsoft.com/office/officeart/2005/8/layout/orgChart1"/>
    <dgm:cxn modelId="{7DD43B54-CD66-45CC-AFB9-ABC96E0C3033}" type="presParOf" srcId="{FAC0DFF2-A197-4766-A9CB-25AA2AB60569}" destId="{5FF70936-C445-43B5-90CF-FA8952B3091D}" srcOrd="1" destOrd="0" presId="urn:microsoft.com/office/officeart/2005/8/layout/orgChart1"/>
    <dgm:cxn modelId="{7287A89F-9B02-4720-B0C5-14E11367884C}" type="presParOf" srcId="{FAC0DFF2-A197-4766-A9CB-25AA2AB60569}" destId="{F2D128EC-4D73-4748-B247-3AC80AA9C943}" srcOrd="2" destOrd="0" presId="urn:microsoft.com/office/officeart/2005/8/layout/orgChart1"/>
    <dgm:cxn modelId="{C1B25C66-517A-40A3-AA8D-20009DF3D987}" type="presParOf" srcId="{B458EC2C-E776-40B2-BC27-CCBF586E60C0}" destId="{F4262C74-A721-4C79-A988-0A5B38D02B27}" srcOrd="2" destOrd="0" presId="urn:microsoft.com/office/officeart/2005/8/layout/orgChart1"/>
    <dgm:cxn modelId="{710E9240-113F-4B97-8500-49D0AC671D38}" type="presParOf" srcId="{33624C2E-B25C-438C-B8B0-1E407E91FE04}" destId="{6F6C3D04-C07D-4FAB-AF98-5F84812702CF}" srcOrd="2" destOrd="0" presId="urn:microsoft.com/office/officeart/2005/8/layout/orgChart1"/>
    <dgm:cxn modelId="{7ADC816E-B731-43B6-96CE-527FADE02AC8}" type="presParOf" srcId="{33624C2E-B25C-438C-B8B0-1E407E91FE04}" destId="{39D11C98-139B-43F4-8B8D-6271C0EE0807}" srcOrd="3" destOrd="0" presId="urn:microsoft.com/office/officeart/2005/8/layout/orgChart1"/>
    <dgm:cxn modelId="{C32D04B5-8E04-4BFE-A055-B48F949024AB}" type="presParOf" srcId="{39D11C98-139B-43F4-8B8D-6271C0EE0807}" destId="{F15DC7CB-0007-40BB-8668-025ADF7FEDE8}" srcOrd="0" destOrd="0" presId="urn:microsoft.com/office/officeart/2005/8/layout/orgChart1"/>
    <dgm:cxn modelId="{71F4E859-B71F-4E8B-8DDD-068D73E9BDAC}" type="presParOf" srcId="{F15DC7CB-0007-40BB-8668-025ADF7FEDE8}" destId="{B979A2FE-8E8D-470A-80EB-674378868D1F}" srcOrd="0" destOrd="0" presId="urn:microsoft.com/office/officeart/2005/8/layout/orgChart1"/>
    <dgm:cxn modelId="{270C5BFB-ADB8-49ED-9B5C-D1E655D1CCE4}" type="presParOf" srcId="{F15DC7CB-0007-40BB-8668-025ADF7FEDE8}" destId="{AA9CAD20-832C-4B50-83DF-B7B1EB2D0692}" srcOrd="1" destOrd="0" presId="urn:microsoft.com/office/officeart/2005/8/layout/orgChart1"/>
    <dgm:cxn modelId="{4C826FC6-977A-42E0-A64C-92B380909045}" type="presParOf" srcId="{39D11C98-139B-43F4-8B8D-6271C0EE0807}" destId="{2F544E33-5868-44D3-821C-4F494BE53051}" srcOrd="1" destOrd="0" presId="urn:microsoft.com/office/officeart/2005/8/layout/orgChart1"/>
    <dgm:cxn modelId="{0AF9809A-8C3B-4312-B333-8DE500803CDE}" type="presParOf" srcId="{2F544E33-5868-44D3-821C-4F494BE53051}" destId="{E1ADAEAD-26B3-4DA0-B957-F2EB45A90E10}" srcOrd="0" destOrd="0" presId="urn:microsoft.com/office/officeart/2005/8/layout/orgChart1"/>
    <dgm:cxn modelId="{5E80157C-AFFC-4CE4-B1A8-D3E09A0E40EC}" type="presParOf" srcId="{2F544E33-5868-44D3-821C-4F494BE53051}" destId="{747B56CA-733F-4EDF-9F56-0314F1DDE105}" srcOrd="1" destOrd="0" presId="urn:microsoft.com/office/officeart/2005/8/layout/orgChart1"/>
    <dgm:cxn modelId="{2B6AFAAC-74BF-4696-8605-4EAAD09920C1}" type="presParOf" srcId="{747B56CA-733F-4EDF-9F56-0314F1DDE105}" destId="{192A5C64-2C5B-4D37-B459-75EB66DB1BFE}" srcOrd="0" destOrd="0" presId="urn:microsoft.com/office/officeart/2005/8/layout/orgChart1"/>
    <dgm:cxn modelId="{2644F006-8D99-48E0-A40F-FEC250894A8D}" type="presParOf" srcId="{192A5C64-2C5B-4D37-B459-75EB66DB1BFE}" destId="{7EC55855-8752-4FC7-BA00-72ED6F798358}" srcOrd="0" destOrd="0" presId="urn:microsoft.com/office/officeart/2005/8/layout/orgChart1"/>
    <dgm:cxn modelId="{884F0780-EE2B-47CA-B25B-297B8AF2A09F}" type="presParOf" srcId="{192A5C64-2C5B-4D37-B459-75EB66DB1BFE}" destId="{5C7D0BCA-0ABE-451A-B0F8-8CF37D63A690}" srcOrd="1" destOrd="0" presId="urn:microsoft.com/office/officeart/2005/8/layout/orgChart1"/>
    <dgm:cxn modelId="{D0DF7AB2-02B1-4202-B4AA-63657C32C6F5}" type="presParOf" srcId="{747B56CA-733F-4EDF-9F56-0314F1DDE105}" destId="{E2002F7F-2B88-461E-A637-A8ED7A3F5FC7}" srcOrd="1" destOrd="0" presId="urn:microsoft.com/office/officeart/2005/8/layout/orgChart1"/>
    <dgm:cxn modelId="{4B723072-B986-4F7D-B8D2-DDDB2B02150F}" type="presParOf" srcId="{747B56CA-733F-4EDF-9F56-0314F1DDE105}" destId="{8BE33FD8-3CFB-403C-844D-31FF2D0C8464}" srcOrd="2" destOrd="0" presId="urn:microsoft.com/office/officeart/2005/8/layout/orgChart1"/>
    <dgm:cxn modelId="{777CA96C-CC9E-44DB-BA01-5A1EB06B4F20}" type="presParOf" srcId="{2F544E33-5868-44D3-821C-4F494BE53051}" destId="{92654DC3-A30F-42B7-9E76-88020780CFD4}" srcOrd="2" destOrd="0" presId="urn:microsoft.com/office/officeart/2005/8/layout/orgChart1"/>
    <dgm:cxn modelId="{1B162E05-1C93-498E-B31C-7E10B4B34F05}" type="presParOf" srcId="{2F544E33-5868-44D3-821C-4F494BE53051}" destId="{3324DE67-31F6-4222-9E45-AC431FD0E299}" srcOrd="3" destOrd="0" presId="urn:microsoft.com/office/officeart/2005/8/layout/orgChart1"/>
    <dgm:cxn modelId="{0808B3FA-80CD-4575-8124-D7B459DB3B3D}" type="presParOf" srcId="{3324DE67-31F6-4222-9E45-AC431FD0E299}" destId="{9FF17658-234A-447F-A7D6-3E7E42A52A9D}" srcOrd="0" destOrd="0" presId="urn:microsoft.com/office/officeart/2005/8/layout/orgChart1"/>
    <dgm:cxn modelId="{515984D4-F85A-476A-A979-FC62081D2218}" type="presParOf" srcId="{9FF17658-234A-447F-A7D6-3E7E42A52A9D}" destId="{426D5A93-73A6-4354-8596-353AF4327AF2}" srcOrd="0" destOrd="0" presId="urn:microsoft.com/office/officeart/2005/8/layout/orgChart1"/>
    <dgm:cxn modelId="{B09A87E2-87ED-4B5E-8B68-970859D3341B}" type="presParOf" srcId="{9FF17658-234A-447F-A7D6-3E7E42A52A9D}" destId="{C3D91CB8-BCFD-49C5-A9A5-A7553B6C75C1}" srcOrd="1" destOrd="0" presId="urn:microsoft.com/office/officeart/2005/8/layout/orgChart1"/>
    <dgm:cxn modelId="{DF70E0DD-8E19-4303-BC59-D7CDD4EF67AB}" type="presParOf" srcId="{3324DE67-31F6-4222-9E45-AC431FD0E299}" destId="{695B2358-65C3-4E50-91A6-FD75BB743ED7}" srcOrd="1" destOrd="0" presId="urn:microsoft.com/office/officeart/2005/8/layout/orgChart1"/>
    <dgm:cxn modelId="{51A48EB1-38C8-4429-ADB9-79C2A322D507}" type="presParOf" srcId="{3324DE67-31F6-4222-9E45-AC431FD0E299}" destId="{37D772AE-51DC-415C-AAAB-50BD83BA1922}" srcOrd="2" destOrd="0" presId="urn:microsoft.com/office/officeart/2005/8/layout/orgChart1"/>
    <dgm:cxn modelId="{97979B16-FA01-4F5C-8FA4-3993501C30D7}" type="presParOf" srcId="{39D11C98-139B-43F4-8B8D-6271C0EE0807}" destId="{EBAD6339-49DD-42C3-9D22-34C941EE15C2}" srcOrd="2" destOrd="0" presId="urn:microsoft.com/office/officeart/2005/8/layout/orgChart1"/>
    <dgm:cxn modelId="{CB640AAC-E765-4D06-A640-BF2EBDD73E3B}" type="presParOf" srcId="{33624C2E-B25C-438C-B8B0-1E407E91FE04}" destId="{76AAC5BB-098E-4A53-A074-99775B938A57}" srcOrd="4" destOrd="0" presId="urn:microsoft.com/office/officeart/2005/8/layout/orgChart1"/>
    <dgm:cxn modelId="{EDBF1593-DBB2-4CED-95D3-4F229081BE97}" type="presParOf" srcId="{33624C2E-B25C-438C-B8B0-1E407E91FE04}" destId="{C0101A34-6A82-468A-BECE-56C8879FCC2A}" srcOrd="5" destOrd="0" presId="urn:microsoft.com/office/officeart/2005/8/layout/orgChart1"/>
    <dgm:cxn modelId="{612ED687-ED3D-41F9-837C-591B8F96004C}" type="presParOf" srcId="{C0101A34-6A82-468A-BECE-56C8879FCC2A}" destId="{08607484-097F-4FC1-B324-D7DE9087B88A}" srcOrd="0" destOrd="0" presId="urn:microsoft.com/office/officeart/2005/8/layout/orgChart1"/>
    <dgm:cxn modelId="{7D5DAF26-9745-4403-AF94-C05C3B3313E9}" type="presParOf" srcId="{08607484-097F-4FC1-B324-D7DE9087B88A}" destId="{34D789BD-D893-4B9E-A6E0-AD4DC1381842}" srcOrd="0" destOrd="0" presId="urn:microsoft.com/office/officeart/2005/8/layout/orgChart1"/>
    <dgm:cxn modelId="{8D5A0F68-B57F-4084-9DAE-E7E7CF666159}" type="presParOf" srcId="{08607484-097F-4FC1-B324-D7DE9087B88A}" destId="{2765FB88-5205-417E-B1B5-69F6416C8C5B}" srcOrd="1" destOrd="0" presId="urn:microsoft.com/office/officeart/2005/8/layout/orgChart1"/>
    <dgm:cxn modelId="{FC29D56A-F259-452A-B132-3413D94E9BE4}" type="presParOf" srcId="{C0101A34-6A82-468A-BECE-56C8879FCC2A}" destId="{3EEEF297-D643-49AD-86B4-BDB3090D6757}" srcOrd="1" destOrd="0" presId="urn:microsoft.com/office/officeart/2005/8/layout/orgChart1"/>
    <dgm:cxn modelId="{061DC1FB-4928-4477-8E77-4345C4BFAEAF}" type="presParOf" srcId="{C0101A34-6A82-468A-BECE-56C8879FCC2A}" destId="{207A6DAC-BB5A-4A97-AE67-9E2A0E35BE6F}" srcOrd="2" destOrd="0" presId="urn:microsoft.com/office/officeart/2005/8/layout/orgChart1"/>
    <dgm:cxn modelId="{7F97862B-B6EB-4F30-A6E3-1AB555DB461E}" type="presParOf" srcId="{33624C2E-B25C-438C-B8B0-1E407E91FE04}" destId="{9C080B44-A785-42C0-BDFE-86B64CBFD214}" srcOrd="6" destOrd="0" presId="urn:microsoft.com/office/officeart/2005/8/layout/orgChart1"/>
    <dgm:cxn modelId="{4C66D474-8DA9-4611-B164-893339994C46}" type="presParOf" srcId="{33624C2E-B25C-438C-B8B0-1E407E91FE04}" destId="{485DBE4D-6426-4E60-99F4-0168C9A23DF0}" srcOrd="7" destOrd="0" presId="urn:microsoft.com/office/officeart/2005/8/layout/orgChart1"/>
    <dgm:cxn modelId="{B751E1CF-6CAD-44CC-8308-6E651D2BAAE4}" type="presParOf" srcId="{485DBE4D-6426-4E60-99F4-0168C9A23DF0}" destId="{0D94A06F-85BD-4083-B5A5-D6947232348D}" srcOrd="0" destOrd="0" presId="urn:microsoft.com/office/officeart/2005/8/layout/orgChart1"/>
    <dgm:cxn modelId="{D1161BA9-8A48-4C64-A260-F5DE3B34D68C}" type="presParOf" srcId="{0D94A06F-85BD-4083-B5A5-D6947232348D}" destId="{1B985F63-17CB-4D23-8C28-D1134631E315}" srcOrd="0" destOrd="0" presId="urn:microsoft.com/office/officeart/2005/8/layout/orgChart1"/>
    <dgm:cxn modelId="{9D57CF6D-7740-4EFC-9D16-AACFA1DDA094}" type="presParOf" srcId="{0D94A06F-85BD-4083-B5A5-D6947232348D}" destId="{CABFBD66-8B41-4BF6-B356-6BBE80E38ACD}" srcOrd="1" destOrd="0" presId="urn:microsoft.com/office/officeart/2005/8/layout/orgChart1"/>
    <dgm:cxn modelId="{0B76732F-4E99-475B-8FB7-8BA714E8C4B3}" type="presParOf" srcId="{485DBE4D-6426-4E60-99F4-0168C9A23DF0}" destId="{F9D2A90B-402F-40FC-9C83-6824FA20CB69}" srcOrd="1" destOrd="0" presId="urn:microsoft.com/office/officeart/2005/8/layout/orgChart1"/>
    <dgm:cxn modelId="{290B04F3-491B-48C5-87F4-1D8C09F74427}" type="presParOf" srcId="{485DBE4D-6426-4E60-99F4-0168C9A23DF0}" destId="{A6D2F3F8-B4FE-4612-A78E-D9F5CD475CB5}" srcOrd="2" destOrd="0" presId="urn:microsoft.com/office/officeart/2005/8/layout/orgChart1"/>
    <dgm:cxn modelId="{4ABECDC8-5033-46CA-B6D3-B37B5BEEAA6C}" type="presParOf" srcId="{4913586E-1A99-46EF-BE56-B49DC6F1804D}" destId="{A56EDA48-33B1-4EB7-9C58-0908298E20EF}"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6DEC38-A12B-4C61-8AA3-EDE3CCAF727A}" type="doc">
      <dgm:prSet loTypeId="urn:microsoft.com/office/officeart/2005/8/layout/hProcess4" loCatId="process" qsTypeId="urn:microsoft.com/office/officeart/2005/8/quickstyle/simple1" qsCatId="simple" csTypeId="urn:microsoft.com/office/officeart/2005/8/colors/colorful5" csCatId="colorful" phldr="1"/>
      <dgm:spPr/>
      <dgm:t>
        <a:bodyPr/>
        <a:lstStyle/>
        <a:p>
          <a:endParaRPr lang="es-ES"/>
        </a:p>
      </dgm:t>
    </dgm:pt>
    <dgm:pt modelId="{237A4320-3DEF-418E-B302-CA65815B2E6E}">
      <dgm:prSet phldrT="[Texto]"/>
      <dgm:spPr/>
      <dgm:t>
        <a:bodyPr/>
        <a:lstStyle/>
        <a:p>
          <a:r>
            <a:rPr lang="es-ES"/>
            <a:t>1. Planificación</a:t>
          </a:r>
        </a:p>
      </dgm:t>
    </dgm:pt>
    <dgm:pt modelId="{A818DC2B-2711-4C42-82C5-5658B428E62C}" type="parTrans" cxnId="{D27BD125-DEE1-4B9C-A2DA-52354FA8FB07}">
      <dgm:prSet/>
      <dgm:spPr/>
      <dgm:t>
        <a:bodyPr/>
        <a:lstStyle/>
        <a:p>
          <a:endParaRPr lang="es-ES"/>
        </a:p>
      </dgm:t>
    </dgm:pt>
    <dgm:pt modelId="{71AC988D-C409-4496-B803-CDA3EE2D858B}" type="sibTrans" cxnId="{D27BD125-DEE1-4B9C-A2DA-52354FA8FB07}">
      <dgm:prSet/>
      <dgm:spPr/>
      <dgm:t>
        <a:bodyPr/>
        <a:lstStyle/>
        <a:p>
          <a:endParaRPr lang="es-ES"/>
        </a:p>
      </dgm:t>
    </dgm:pt>
    <dgm:pt modelId="{26B815E4-6402-4771-9F8C-6AF316EC376C}">
      <dgm:prSet phldrT="[Texto]"/>
      <dgm:spPr/>
      <dgm:t>
        <a:bodyPr/>
        <a:lstStyle/>
        <a:p>
          <a:r>
            <a:rPr lang="es-ES"/>
            <a:t>Se forma el equipo de inocuidad.</a:t>
          </a:r>
        </a:p>
        <a:p>
          <a:r>
            <a:rPr lang="es-ES"/>
            <a:t>*Se evalua el perfil Sanitario de la empresa.</a:t>
          </a:r>
        </a:p>
        <a:p>
          <a:r>
            <a:rPr lang="es-ES"/>
            <a:t>*Se diseña un plan de acción</a:t>
          </a:r>
        </a:p>
      </dgm:t>
    </dgm:pt>
    <dgm:pt modelId="{FF4F427B-EE97-4FC8-AAFF-526C7EFB6A46}" type="parTrans" cxnId="{E79441A5-1258-46D0-BDDF-0F54BB1AEE05}">
      <dgm:prSet/>
      <dgm:spPr/>
      <dgm:t>
        <a:bodyPr/>
        <a:lstStyle/>
        <a:p>
          <a:endParaRPr lang="es-ES"/>
        </a:p>
      </dgm:t>
    </dgm:pt>
    <dgm:pt modelId="{9F77C824-755C-4588-A7C6-B0B32EEA0BF8}" type="sibTrans" cxnId="{E79441A5-1258-46D0-BDDF-0F54BB1AEE05}">
      <dgm:prSet/>
      <dgm:spPr/>
      <dgm:t>
        <a:bodyPr/>
        <a:lstStyle/>
        <a:p>
          <a:endParaRPr lang="es-ES"/>
        </a:p>
      </dgm:t>
    </dgm:pt>
    <dgm:pt modelId="{0C35B8F4-D80D-47E9-9B0E-53C5852B5331}">
      <dgm:prSet phldrT="[Texto]"/>
      <dgm:spPr/>
      <dgm:t>
        <a:bodyPr/>
        <a:lstStyle/>
        <a:p>
          <a:r>
            <a:rPr lang="es-ES"/>
            <a:t>2. Acciones a Tomar</a:t>
          </a:r>
        </a:p>
      </dgm:t>
    </dgm:pt>
    <dgm:pt modelId="{A55D70A0-F4EA-4165-86C5-09CCD76B3E3A}" type="parTrans" cxnId="{CC074062-C1FD-46CB-A9E8-6113A6BCF01E}">
      <dgm:prSet/>
      <dgm:spPr/>
      <dgm:t>
        <a:bodyPr/>
        <a:lstStyle/>
        <a:p>
          <a:endParaRPr lang="es-ES"/>
        </a:p>
      </dgm:t>
    </dgm:pt>
    <dgm:pt modelId="{804B1229-396B-423B-8141-3CEFC124EAE5}" type="sibTrans" cxnId="{CC074062-C1FD-46CB-A9E8-6113A6BCF01E}">
      <dgm:prSet/>
      <dgm:spPr/>
      <dgm:t>
        <a:bodyPr/>
        <a:lstStyle/>
        <a:p>
          <a:endParaRPr lang="es-ES"/>
        </a:p>
      </dgm:t>
    </dgm:pt>
    <dgm:pt modelId="{C735AD36-9994-4BE0-A112-81A855379235}">
      <dgm:prSet phldrT="[Texto]"/>
      <dgm:spPr/>
      <dgm:t>
        <a:bodyPr/>
        <a:lstStyle/>
        <a:p>
          <a:r>
            <a:rPr lang="es-ES"/>
            <a:t>Desarrollo de la documentación requerida.</a:t>
          </a:r>
        </a:p>
        <a:p>
          <a:r>
            <a:rPr lang="es-ES"/>
            <a:t>*Implementación de las mejores edilicias a tomar.</a:t>
          </a:r>
        </a:p>
        <a:p>
          <a:r>
            <a:rPr lang="es-ES"/>
            <a:t>*Capacitación del personal.</a:t>
          </a:r>
        </a:p>
      </dgm:t>
    </dgm:pt>
    <dgm:pt modelId="{AA80A65F-68CD-41D3-B0DA-EAC5E3347B7A}" type="parTrans" cxnId="{FAB36EF1-CEF2-494C-B74E-C8582B6FB5CE}">
      <dgm:prSet/>
      <dgm:spPr/>
      <dgm:t>
        <a:bodyPr/>
        <a:lstStyle/>
        <a:p>
          <a:endParaRPr lang="es-ES"/>
        </a:p>
      </dgm:t>
    </dgm:pt>
    <dgm:pt modelId="{E02764B4-7DED-48C2-8094-CBD8798A3A69}" type="sibTrans" cxnId="{FAB36EF1-CEF2-494C-B74E-C8582B6FB5CE}">
      <dgm:prSet/>
      <dgm:spPr/>
      <dgm:t>
        <a:bodyPr/>
        <a:lstStyle/>
        <a:p>
          <a:endParaRPr lang="es-ES"/>
        </a:p>
      </dgm:t>
    </dgm:pt>
    <dgm:pt modelId="{B0C2CACD-3983-497A-BC83-C8250EC2E3AF}">
      <dgm:prSet phldrT="[Texto]"/>
      <dgm:spPr/>
      <dgm:t>
        <a:bodyPr/>
        <a:lstStyle/>
        <a:p>
          <a:r>
            <a:rPr lang="es-ES"/>
            <a:t>3. Verificación de las Acciones</a:t>
          </a:r>
        </a:p>
      </dgm:t>
    </dgm:pt>
    <dgm:pt modelId="{C057A70F-88BD-424A-B9A0-7C23F96E34AC}" type="parTrans" cxnId="{520EFAEE-C6EF-49A1-A8BB-89C7E09044D2}">
      <dgm:prSet/>
      <dgm:spPr/>
      <dgm:t>
        <a:bodyPr/>
        <a:lstStyle/>
        <a:p>
          <a:endParaRPr lang="es-ES"/>
        </a:p>
      </dgm:t>
    </dgm:pt>
    <dgm:pt modelId="{F07DEA8A-1BBB-4D15-A12C-F5B40ECE7DE7}" type="sibTrans" cxnId="{520EFAEE-C6EF-49A1-A8BB-89C7E09044D2}">
      <dgm:prSet/>
      <dgm:spPr/>
      <dgm:t>
        <a:bodyPr/>
        <a:lstStyle/>
        <a:p>
          <a:endParaRPr lang="es-ES"/>
        </a:p>
      </dgm:t>
    </dgm:pt>
    <dgm:pt modelId="{9473030C-5939-42F7-9576-7AD9CD668492}">
      <dgm:prSet phldrT="[Texto]"/>
      <dgm:spPr/>
      <dgm:t>
        <a:bodyPr/>
        <a:lstStyle/>
        <a:p>
          <a:r>
            <a:rPr lang="es-ES"/>
            <a:t>Auditoría Interna.</a:t>
          </a:r>
        </a:p>
        <a:p>
          <a:r>
            <a:rPr lang="es-ES"/>
            <a:t>*Reunión de equipo de Inocuidad</a:t>
          </a:r>
        </a:p>
        <a:p>
          <a:r>
            <a:rPr lang="es-ES"/>
            <a:t>*Revisión por la Dirección.</a:t>
          </a:r>
        </a:p>
      </dgm:t>
    </dgm:pt>
    <dgm:pt modelId="{650084C7-F415-424D-AC34-3CBB8D503DE8}" type="parTrans" cxnId="{020F7B7F-2974-4F06-B921-B0B940190730}">
      <dgm:prSet/>
      <dgm:spPr/>
      <dgm:t>
        <a:bodyPr/>
        <a:lstStyle/>
        <a:p>
          <a:endParaRPr lang="es-ES"/>
        </a:p>
      </dgm:t>
    </dgm:pt>
    <dgm:pt modelId="{6ECA66A8-3E8E-454D-A32A-2FD5378A9957}" type="sibTrans" cxnId="{020F7B7F-2974-4F06-B921-B0B940190730}">
      <dgm:prSet/>
      <dgm:spPr/>
      <dgm:t>
        <a:bodyPr/>
        <a:lstStyle/>
        <a:p>
          <a:endParaRPr lang="es-ES"/>
        </a:p>
      </dgm:t>
    </dgm:pt>
    <dgm:pt modelId="{DBCB0F01-AF86-42B7-A6C9-007D1373D248}" type="pres">
      <dgm:prSet presAssocID="{7B6DEC38-A12B-4C61-8AA3-EDE3CCAF727A}" presName="Name0" presStyleCnt="0">
        <dgm:presLayoutVars>
          <dgm:dir/>
          <dgm:animLvl val="lvl"/>
          <dgm:resizeHandles val="exact"/>
        </dgm:presLayoutVars>
      </dgm:prSet>
      <dgm:spPr/>
      <dgm:t>
        <a:bodyPr/>
        <a:lstStyle/>
        <a:p>
          <a:endParaRPr lang="es-ES"/>
        </a:p>
      </dgm:t>
    </dgm:pt>
    <dgm:pt modelId="{774A9E5D-CFEB-4401-B28A-9229D71A3EF8}" type="pres">
      <dgm:prSet presAssocID="{7B6DEC38-A12B-4C61-8AA3-EDE3CCAF727A}" presName="tSp" presStyleCnt="0"/>
      <dgm:spPr/>
    </dgm:pt>
    <dgm:pt modelId="{CC5FD945-0CC6-4EAA-A5AA-034AB65B9261}" type="pres">
      <dgm:prSet presAssocID="{7B6DEC38-A12B-4C61-8AA3-EDE3CCAF727A}" presName="bSp" presStyleCnt="0"/>
      <dgm:spPr/>
    </dgm:pt>
    <dgm:pt modelId="{68A22C69-8C73-4C56-8CF7-46FAD445DBE9}" type="pres">
      <dgm:prSet presAssocID="{7B6DEC38-A12B-4C61-8AA3-EDE3CCAF727A}" presName="process" presStyleCnt="0"/>
      <dgm:spPr/>
    </dgm:pt>
    <dgm:pt modelId="{EFFA8437-16C4-4BDE-B10F-1BD33661738F}" type="pres">
      <dgm:prSet presAssocID="{237A4320-3DEF-418E-B302-CA65815B2E6E}" presName="composite1" presStyleCnt="0"/>
      <dgm:spPr/>
    </dgm:pt>
    <dgm:pt modelId="{4C09D8A4-6756-4310-BB21-62285F3A39F2}" type="pres">
      <dgm:prSet presAssocID="{237A4320-3DEF-418E-B302-CA65815B2E6E}" presName="dummyNode1" presStyleLbl="node1" presStyleIdx="0" presStyleCnt="3"/>
      <dgm:spPr/>
    </dgm:pt>
    <dgm:pt modelId="{5A6D12AA-0798-42F8-B4D8-A4CB8F8563DA}" type="pres">
      <dgm:prSet presAssocID="{237A4320-3DEF-418E-B302-CA65815B2E6E}" presName="childNode1" presStyleLbl="bgAcc1" presStyleIdx="0" presStyleCnt="3">
        <dgm:presLayoutVars>
          <dgm:bulletEnabled val="1"/>
        </dgm:presLayoutVars>
      </dgm:prSet>
      <dgm:spPr/>
      <dgm:t>
        <a:bodyPr/>
        <a:lstStyle/>
        <a:p>
          <a:endParaRPr lang="es-ES"/>
        </a:p>
      </dgm:t>
    </dgm:pt>
    <dgm:pt modelId="{12D79644-F962-48E7-91E9-B3F6CD9E75CA}" type="pres">
      <dgm:prSet presAssocID="{237A4320-3DEF-418E-B302-CA65815B2E6E}" presName="childNode1tx" presStyleLbl="bgAcc1" presStyleIdx="0" presStyleCnt="3">
        <dgm:presLayoutVars>
          <dgm:bulletEnabled val="1"/>
        </dgm:presLayoutVars>
      </dgm:prSet>
      <dgm:spPr/>
      <dgm:t>
        <a:bodyPr/>
        <a:lstStyle/>
        <a:p>
          <a:endParaRPr lang="es-ES"/>
        </a:p>
      </dgm:t>
    </dgm:pt>
    <dgm:pt modelId="{E7F375CA-5715-436D-AF3F-96574DADDB8B}" type="pres">
      <dgm:prSet presAssocID="{237A4320-3DEF-418E-B302-CA65815B2E6E}" presName="parentNode1" presStyleLbl="node1" presStyleIdx="0" presStyleCnt="3">
        <dgm:presLayoutVars>
          <dgm:chMax val="1"/>
          <dgm:bulletEnabled val="1"/>
        </dgm:presLayoutVars>
      </dgm:prSet>
      <dgm:spPr/>
      <dgm:t>
        <a:bodyPr/>
        <a:lstStyle/>
        <a:p>
          <a:endParaRPr lang="es-ES"/>
        </a:p>
      </dgm:t>
    </dgm:pt>
    <dgm:pt modelId="{A0023310-FB21-4B0A-AE25-EF87B88DD502}" type="pres">
      <dgm:prSet presAssocID="{237A4320-3DEF-418E-B302-CA65815B2E6E}" presName="connSite1" presStyleCnt="0"/>
      <dgm:spPr/>
    </dgm:pt>
    <dgm:pt modelId="{1562A483-9FBC-403B-A992-EE68A808B891}" type="pres">
      <dgm:prSet presAssocID="{71AC988D-C409-4496-B803-CDA3EE2D858B}" presName="Name9" presStyleLbl="sibTrans2D1" presStyleIdx="0" presStyleCnt="2"/>
      <dgm:spPr/>
      <dgm:t>
        <a:bodyPr/>
        <a:lstStyle/>
        <a:p>
          <a:endParaRPr lang="es-ES"/>
        </a:p>
      </dgm:t>
    </dgm:pt>
    <dgm:pt modelId="{17E8A0AB-C356-47A1-BA77-33BDCFE51E1E}" type="pres">
      <dgm:prSet presAssocID="{0C35B8F4-D80D-47E9-9B0E-53C5852B5331}" presName="composite2" presStyleCnt="0"/>
      <dgm:spPr/>
    </dgm:pt>
    <dgm:pt modelId="{65C67B95-F12B-49C3-9AA3-0D78146894E9}" type="pres">
      <dgm:prSet presAssocID="{0C35B8F4-D80D-47E9-9B0E-53C5852B5331}" presName="dummyNode2" presStyleLbl="node1" presStyleIdx="0" presStyleCnt="3"/>
      <dgm:spPr/>
    </dgm:pt>
    <dgm:pt modelId="{3E7E2238-BB62-420B-8790-EF5DAF60620C}" type="pres">
      <dgm:prSet presAssocID="{0C35B8F4-D80D-47E9-9B0E-53C5852B5331}" presName="childNode2" presStyleLbl="bgAcc1" presStyleIdx="1" presStyleCnt="3">
        <dgm:presLayoutVars>
          <dgm:bulletEnabled val="1"/>
        </dgm:presLayoutVars>
      </dgm:prSet>
      <dgm:spPr/>
      <dgm:t>
        <a:bodyPr/>
        <a:lstStyle/>
        <a:p>
          <a:endParaRPr lang="es-ES"/>
        </a:p>
      </dgm:t>
    </dgm:pt>
    <dgm:pt modelId="{D96014BB-991B-472B-ADD6-146698CEF298}" type="pres">
      <dgm:prSet presAssocID="{0C35B8F4-D80D-47E9-9B0E-53C5852B5331}" presName="childNode2tx" presStyleLbl="bgAcc1" presStyleIdx="1" presStyleCnt="3">
        <dgm:presLayoutVars>
          <dgm:bulletEnabled val="1"/>
        </dgm:presLayoutVars>
      </dgm:prSet>
      <dgm:spPr/>
      <dgm:t>
        <a:bodyPr/>
        <a:lstStyle/>
        <a:p>
          <a:endParaRPr lang="es-ES"/>
        </a:p>
      </dgm:t>
    </dgm:pt>
    <dgm:pt modelId="{BFC9CAA7-9AC3-4A63-8EA0-870B9C9ABE10}" type="pres">
      <dgm:prSet presAssocID="{0C35B8F4-D80D-47E9-9B0E-53C5852B5331}" presName="parentNode2" presStyleLbl="node1" presStyleIdx="1" presStyleCnt="3">
        <dgm:presLayoutVars>
          <dgm:chMax val="0"/>
          <dgm:bulletEnabled val="1"/>
        </dgm:presLayoutVars>
      </dgm:prSet>
      <dgm:spPr/>
      <dgm:t>
        <a:bodyPr/>
        <a:lstStyle/>
        <a:p>
          <a:endParaRPr lang="es-ES"/>
        </a:p>
      </dgm:t>
    </dgm:pt>
    <dgm:pt modelId="{3A1B92C3-1F3C-4D09-894A-390B567AF5E4}" type="pres">
      <dgm:prSet presAssocID="{0C35B8F4-D80D-47E9-9B0E-53C5852B5331}" presName="connSite2" presStyleCnt="0"/>
      <dgm:spPr/>
    </dgm:pt>
    <dgm:pt modelId="{40E9E6D9-722B-45C9-98D9-829D238137F4}" type="pres">
      <dgm:prSet presAssocID="{804B1229-396B-423B-8141-3CEFC124EAE5}" presName="Name18" presStyleLbl="sibTrans2D1" presStyleIdx="1" presStyleCnt="2"/>
      <dgm:spPr/>
      <dgm:t>
        <a:bodyPr/>
        <a:lstStyle/>
        <a:p>
          <a:endParaRPr lang="es-ES"/>
        </a:p>
      </dgm:t>
    </dgm:pt>
    <dgm:pt modelId="{ED647021-C150-4401-8BE3-F94ED09F10A1}" type="pres">
      <dgm:prSet presAssocID="{B0C2CACD-3983-497A-BC83-C8250EC2E3AF}" presName="composite1" presStyleCnt="0"/>
      <dgm:spPr/>
    </dgm:pt>
    <dgm:pt modelId="{11E9C229-32EF-4384-B1D3-868754B9B333}" type="pres">
      <dgm:prSet presAssocID="{B0C2CACD-3983-497A-BC83-C8250EC2E3AF}" presName="dummyNode1" presStyleLbl="node1" presStyleIdx="1" presStyleCnt="3"/>
      <dgm:spPr/>
    </dgm:pt>
    <dgm:pt modelId="{E9EE682B-BCD0-421C-84AC-722ED7D03A22}" type="pres">
      <dgm:prSet presAssocID="{B0C2CACD-3983-497A-BC83-C8250EC2E3AF}" presName="childNode1" presStyleLbl="bgAcc1" presStyleIdx="2" presStyleCnt="3">
        <dgm:presLayoutVars>
          <dgm:bulletEnabled val="1"/>
        </dgm:presLayoutVars>
      </dgm:prSet>
      <dgm:spPr/>
      <dgm:t>
        <a:bodyPr/>
        <a:lstStyle/>
        <a:p>
          <a:endParaRPr lang="es-ES"/>
        </a:p>
      </dgm:t>
    </dgm:pt>
    <dgm:pt modelId="{29A732A4-09CD-44FC-A3FE-D736638A387A}" type="pres">
      <dgm:prSet presAssocID="{B0C2CACD-3983-497A-BC83-C8250EC2E3AF}" presName="childNode1tx" presStyleLbl="bgAcc1" presStyleIdx="2" presStyleCnt="3">
        <dgm:presLayoutVars>
          <dgm:bulletEnabled val="1"/>
        </dgm:presLayoutVars>
      </dgm:prSet>
      <dgm:spPr/>
      <dgm:t>
        <a:bodyPr/>
        <a:lstStyle/>
        <a:p>
          <a:endParaRPr lang="es-ES"/>
        </a:p>
      </dgm:t>
    </dgm:pt>
    <dgm:pt modelId="{E88CE92B-72BB-46C3-8F2A-69F7195F09CB}" type="pres">
      <dgm:prSet presAssocID="{B0C2CACD-3983-497A-BC83-C8250EC2E3AF}" presName="parentNode1" presStyleLbl="node1" presStyleIdx="2" presStyleCnt="3">
        <dgm:presLayoutVars>
          <dgm:chMax val="1"/>
          <dgm:bulletEnabled val="1"/>
        </dgm:presLayoutVars>
      </dgm:prSet>
      <dgm:spPr/>
      <dgm:t>
        <a:bodyPr/>
        <a:lstStyle/>
        <a:p>
          <a:endParaRPr lang="es-ES"/>
        </a:p>
      </dgm:t>
    </dgm:pt>
    <dgm:pt modelId="{1C6068F5-A373-47C4-8837-2C17BCA97563}" type="pres">
      <dgm:prSet presAssocID="{B0C2CACD-3983-497A-BC83-C8250EC2E3AF}" presName="connSite1" presStyleCnt="0"/>
      <dgm:spPr/>
    </dgm:pt>
  </dgm:ptLst>
  <dgm:cxnLst>
    <dgm:cxn modelId="{CC074062-C1FD-46CB-A9E8-6113A6BCF01E}" srcId="{7B6DEC38-A12B-4C61-8AA3-EDE3CCAF727A}" destId="{0C35B8F4-D80D-47E9-9B0E-53C5852B5331}" srcOrd="1" destOrd="0" parTransId="{A55D70A0-F4EA-4165-86C5-09CCD76B3E3A}" sibTransId="{804B1229-396B-423B-8141-3CEFC124EAE5}"/>
    <dgm:cxn modelId="{5C90E20A-4838-42DF-8CE0-9234637E01E0}" type="presOf" srcId="{C735AD36-9994-4BE0-A112-81A855379235}" destId="{D96014BB-991B-472B-ADD6-146698CEF298}" srcOrd="1" destOrd="0" presId="urn:microsoft.com/office/officeart/2005/8/layout/hProcess4"/>
    <dgm:cxn modelId="{5AD8D066-C8B2-4940-9C3B-7155CF491A29}" type="presOf" srcId="{B0C2CACD-3983-497A-BC83-C8250EC2E3AF}" destId="{E88CE92B-72BB-46C3-8F2A-69F7195F09CB}" srcOrd="0" destOrd="0" presId="urn:microsoft.com/office/officeart/2005/8/layout/hProcess4"/>
    <dgm:cxn modelId="{AE842886-D8B8-468B-82C5-F3FCEC7B343F}" type="presOf" srcId="{26B815E4-6402-4771-9F8C-6AF316EC376C}" destId="{12D79644-F962-48E7-91E9-B3F6CD9E75CA}" srcOrd="1" destOrd="0" presId="urn:microsoft.com/office/officeart/2005/8/layout/hProcess4"/>
    <dgm:cxn modelId="{B7889A1F-E177-4FE6-A68B-A7EED5DE90EA}" type="presOf" srcId="{9473030C-5939-42F7-9576-7AD9CD668492}" destId="{29A732A4-09CD-44FC-A3FE-D736638A387A}" srcOrd="1" destOrd="0" presId="urn:microsoft.com/office/officeart/2005/8/layout/hProcess4"/>
    <dgm:cxn modelId="{EF307B53-B4B8-4A8B-9995-F0C3BBC691B6}" type="presOf" srcId="{7B6DEC38-A12B-4C61-8AA3-EDE3CCAF727A}" destId="{DBCB0F01-AF86-42B7-A6C9-007D1373D248}" srcOrd="0" destOrd="0" presId="urn:microsoft.com/office/officeart/2005/8/layout/hProcess4"/>
    <dgm:cxn modelId="{35C1644D-E33B-46BF-95FE-6A38497AB7B6}" type="presOf" srcId="{804B1229-396B-423B-8141-3CEFC124EAE5}" destId="{40E9E6D9-722B-45C9-98D9-829D238137F4}" srcOrd="0" destOrd="0" presId="urn:microsoft.com/office/officeart/2005/8/layout/hProcess4"/>
    <dgm:cxn modelId="{020F7B7F-2974-4F06-B921-B0B940190730}" srcId="{B0C2CACD-3983-497A-BC83-C8250EC2E3AF}" destId="{9473030C-5939-42F7-9576-7AD9CD668492}" srcOrd="0" destOrd="0" parTransId="{650084C7-F415-424D-AC34-3CBB8D503DE8}" sibTransId="{6ECA66A8-3E8E-454D-A32A-2FD5378A9957}"/>
    <dgm:cxn modelId="{BA9EA427-882C-41C5-8448-853EF05AB3B4}" type="presOf" srcId="{71AC988D-C409-4496-B803-CDA3EE2D858B}" destId="{1562A483-9FBC-403B-A992-EE68A808B891}" srcOrd="0" destOrd="0" presId="urn:microsoft.com/office/officeart/2005/8/layout/hProcess4"/>
    <dgm:cxn modelId="{D27BD125-DEE1-4B9C-A2DA-52354FA8FB07}" srcId="{7B6DEC38-A12B-4C61-8AA3-EDE3CCAF727A}" destId="{237A4320-3DEF-418E-B302-CA65815B2E6E}" srcOrd="0" destOrd="0" parTransId="{A818DC2B-2711-4C42-82C5-5658B428E62C}" sibTransId="{71AC988D-C409-4496-B803-CDA3EE2D858B}"/>
    <dgm:cxn modelId="{9D39553C-0F2B-4179-875E-782A0E052D9A}" type="presOf" srcId="{0C35B8F4-D80D-47E9-9B0E-53C5852B5331}" destId="{BFC9CAA7-9AC3-4A63-8EA0-870B9C9ABE10}" srcOrd="0" destOrd="0" presId="urn:microsoft.com/office/officeart/2005/8/layout/hProcess4"/>
    <dgm:cxn modelId="{E79441A5-1258-46D0-BDDF-0F54BB1AEE05}" srcId="{237A4320-3DEF-418E-B302-CA65815B2E6E}" destId="{26B815E4-6402-4771-9F8C-6AF316EC376C}" srcOrd="0" destOrd="0" parTransId="{FF4F427B-EE97-4FC8-AAFF-526C7EFB6A46}" sibTransId="{9F77C824-755C-4588-A7C6-B0B32EEA0BF8}"/>
    <dgm:cxn modelId="{0D4FDC7D-B637-47FC-B36F-28109226F3B2}" type="presOf" srcId="{C735AD36-9994-4BE0-A112-81A855379235}" destId="{3E7E2238-BB62-420B-8790-EF5DAF60620C}" srcOrd="0" destOrd="0" presId="urn:microsoft.com/office/officeart/2005/8/layout/hProcess4"/>
    <dgm:cxn modelId="{FAB36EF1-CEF2-494C-B74E-C8582B6FB5CE}" srcId="{0C35B8F4-D80D-47E9-9B0E-53C5852B5331}" destId="{C735AD36-9994-4BE0-A112-81A855379235}" srcOrd="0" destOrd="0" parTransId="{AA80A65F-68CD-41D3-B0DA-EAC5E3347B7A}" sibTransId="{E02764B4-7DED-48C2-8094-CBD8798A3A69}"/>
    <dgm:cxn modelId="{F6DE75B5-F8F6-4E98-B2A5-0D5871917D1D}" type="presOf" srcId="{26B815E4-6402-4771-9F8C-6AF316EC376C}" destId="{5A6D12AA-0798-42F8-B4D8-A4CB8F8563DA}" srcOrd="0" destOrd="0" presId="urn:microsoft.com/office/officeart/2005/8/layout/hProcess4"/>
    <dgm:cxn modelId="{602F590E-3328-402E-B650-3AA08FD9D81D}" type="presOf" srcId="{237A4320-3DEF-418E-B302-CA65815B2E6E}" destId="{E7F375CA-5715-436D-AF3F-96574DADDB8B}" srcOrd="0" destOrd="0" presId="urn:microsoft.com/office/officeart/2005/8/layout/hProcess4"/>
    <dgm:cxn modelId="{2A6E8CD6-D859-4053-8DAA-3FE5DC67718B}" type="presOf" srcId="{9473030C-5939-42F7-9576-7AD9CD668492}" destId="{E9EE682B-BCD0-421C-84AC-722ED7D03A22}" srcOrd="0" destOrd="0" presId="urn:microsoft.com/office/officeart/2005/8/layout/hProcess4"/>
    <dgm:cxn modelId="{520EFAEE-C6EF-49A1-A8BB-89C7E09044D2}" srcId="{7B6DEC38-A12B-4C61-8AA3-EDE3CCAF727A}" destId="{B0C2CACD-3983-497A-BC83-C8250EC2E3AF}" srcOrd="2" destOrd="0" parTransId="{C057A70F-88BD-424A-B9A0-7C23F96E34AC}" sibTransId="{F07DEA8A-1BBB-4D15-A12C-F5B40ECE7DE7}"/>
    <dgm:cxn modelId="{C71B2442-B754-44FE-8E43-F1DB7692CC83}" type="presParOf" srcId="{DBCB0F01-AF86-42B7-A6C9-007D1373D248}" destId="{774A9E5D-CFEB-4401-B28A-9229D71A3EF8}" srcOrd="0" destOrd="0" presId="urn:microsoft.com/office/officeart/2005/8/layout/hProcess4"/>
    <dgm:cxn modelId="{AB83F1B0-7F98-40FD-B692-31DF95460126}" type="presParOf" srcId="{DBCB0F01-AF86-42B7-A6C9-007D1373D248}" destId="{CC5FD945-0CC6-4EAA-A5AA-034AB65B9261}" srcOrd="1" destOrd="0" presId="urn:microsoft.com/office/officeart/2005/8/layout/hProcess4"/>
    <dgm:cxn modelId="{F3764C6C-B24B-4ED9-908A-733CB8A4687E}" type="presParOf" srcId="{DBCB0F01-AF86-42B7-A6C9-007D1373D248}" destId="{68A22C69-8C73-4C56-8CF7-46FAD445DBE9}" srcOrd="2" destOrd="0" presId="urn:microsoft.com/office/officeart/2005/8/layout/hProcess4"/>
    <dgm:cxn modelId="{B71086E3-980F-4CDB-8877-12F93F0A06A1}" type="presParOf" srcId="{68A22C69-8C73-4C56-8CF7-46FAD445DBE9}" destId="{EFFA8437-16C4-4BDE-B10F-1BD33661738F}" srcOrd="0" destOrd="0" presId="urn:microsoft.com/office/officeart/2005/8/layout/hProcess4"/>
    <dgm:cxn modelId="{CCA72E80-E201-4296-8031-022B50FB6525}" type="presParOf" srcId="{EFFA8437-16C4-4BDE-B10F-1BD33661738F}" destId="{4C09D8A4-6756-4310-BB21-62285F3A39F2}" srcOrd="0" destOrd="0" presId="urn:microsoft.com/office/officeart/2005/8/layout/hProcess4"/>
    <dgm:cxn modelId="{CBE4774E-9AED-4F08-8F2D-52CEB19522BD}" type="presParOf" srcId="{EFFA8437-16C4-4BDE-B10F-1BD33661738F}" destId="{5A6D12AA-0798-42F8-B4D8-A4CB8F8563DA}" srcOrd="1" destOrd="0" presId="urn:microsoft.com/office/officeart/2005/8/layout/hProcess4"/>
    <dgm:cxn modelId="{2BF1E985-BDEC-49D6-A154-EA529DCAC235}" type="presParOf" srcId="{EFFA8437-16C4-4BDE-B10F-1BD33661738F}" destId="{12D79644-F962-48E7-91E9-B3F6CD9E75CA}" srcOrd="2" destOrd="0" presId="urn:microsoft.com/office/officeart/2005/8/layout/hProcess4"/>
    <dgm:cxn modelId="{4A561228-5D4B-4FD0-8C7E-D21302C6FD33}" type="presParOf" srcId="{EFFA8437-16C4-4BDE-B10F-1BD33661738F}" destId="{E7F375CA-5715-436D-AF3F-96574DADDB8B}" srcOrd="3" destOrd="0" presId="urn:microsoft.com/office/officeart/2005/8/layout/hProcess4"/>
    <dgm:cxn modelId="{FF1F63B8-9927-470A-AE5C-41629B4033D4}" type="presParOf" srcId="{EFFA8437-16C4-4BDE-B10F-1BD33661738F}" destId="{A0023310-FB21-4B0A-AE25-EF87B88DD502}" srcOrd="4" destOrd="0" presId="urn:microsoft.com/office/officeart/2005/8/layout/hProcess4"/>
    <dgm:cxn modelId="{F53E3251-2358-4338-90EB-04F9D248A880}" type="presParOf" srcId="{68A22C69-8C73-4C56-8CF7-46FAD445DBE9}" destId="{1562A483-9FBC-403B-A992-EE68A808B891}" srcOrd="1" destOrd="0" presId="urn:microsoft.com/office/officeart/2005/8/layout/hProcess4"/>
    <dgm:cxn modelId="{33404A3F-B93B-4F64-B132-6A079B25A9F6}" type="presParOf" srcId="{68A22C69-8C73-4C56-8CF7-46FAD445DBE9}" destId="{17E8A0AB-C356-47A1-BA77-33BDCFE51E1E}" srcOrd="2" destOrd="0" presId="urn:microsoft.com/office/officeart/2005/8/layout/hProcess4"/>
    <dgm:cxn modelId="{A24F84C2-2986-47F0-90D9-32543E73A175}" type="presParOf" srcId="{17E8A0AB-C356-47A1-BA77-33BDCFE51E1E}" destId="{65C67B95-F12B-49C3-9AA3-0D78146894E9}" srcOrd="0" destOrd="0" presId="urn:microsoft.com/office/officeart/2005/8/layout/hProcess4"/>
    <dgm:cxn modelId="{71490517-DEC8-4FC3-9D62-87ED2E09A47D}" type="presParOf" srcId="{17E8A0AB-C356-47A1-BA77-33BDCFE51E1E}" destId="{3E7E2238-BB62-420B-8790-EF5DAF60620C}" srcOrd="1" destOrd="0" presId="urn:microsoft.com/office/officeart/2005/8/layout/hProcess4"/>
    <dgm:cxn modelId="{6F393A5D-5139-452D-B531-89CD4F154DD9}" type="presParOf" srcId="{17E8A0AB-C356-47A1-BA77-33BDCFE51E1E}" destId="{D96014BB-991B-472B-ADD6-146698CEF298}" srcOrd="2" destOrd="0" presId="urn:microsoft.com/office/officeart/2005/8/layout/hProcess4"/>
    <dgm:cxn modelId="{B086798E-3943-4234-9AE7-886F52B2BE21}" type="presParOf" srcId="{17E8A0AB-C356-47A1-BA77-33BDCFE51E1E}" destId="{BFC9CAA7-9AC3-4A63-8EA0-870B9C9ABE10}" srcOrd="3" destOrd="0" presId="urn:microsoft.com/office/officeart/2005/8/layout/hProcess4"/>
    <dgm:cxn modelId="{0291D198-EE9C-4EBC-B285-A32EBCDD0BF2}" type="presParOf" srcId="{17E8A0AB-C356-47A1-BA77-33BDCFE51E1E}" destId="{3A1B92C3-1F3C-4D09-894A-390B567AF5E4}" srcOrd="4" destOrd="0" presId="urn:microsoft.com/office/officeart/2005/8/layout/hProcess4"/>
    <dgm:cxn modelId="{5E200B4C-1F7F-47F0-840A-8814C5EEFCF0}" type="presParOf" srcId="{68A22C69-8C73-4C56-8CF7-46FAD445DBE9}" destId="{40E9E6D9-722B-45C9-98D9-829D238137F4}" srcOrd="3" destOrd="0" presId="urn:microsoft.com/office/officeart/2005/8/layout/hProcess4"/>
    <dgm:cxn modelId="{19FAF893-D68F-432E-9EC2-27335BDD62C8}" type="presParOf" srcId="{68A22C69-8C73-4C56-8CF7-46FAD445DBE9}" destId="{ED647021-C150-4401-8BE3-F94ED09F10A1}" srcOrd="4" destOrd="0" presId="urn:microsoft.com/office/officeart/2005/8/layout/hProcess4"/>
    <dgm:cxn modelId="{66F5D4B6-7B7A-4C25-B6FE-28DEB5AB6652}" type="presParOf" srcId="{ED647021-C150-4401-8BE3-F94ED09F10A1}" destId="{11E9C229-32EF-4384-B1D3-868754B9B333}" srcOrd="0" destOrd="0" presId="urn:microsoft.com/office/officeart/2005/8/layout/hProcess4"/>
    <dgm:cxn modelId="{E9044572-3CA7-4EFE-8F2C-758EA2CABA67}" type="presParOf" srcId="{ED647021-C150-4401-8BE3-F94ED09F10A1}" destId="{E9EE682B-BCD0-421C-84AC-722ED7D03A22}" srcOrd="1" destOrd="0" presId="urn:microsoft.com/office/officeart/2005/8/layout/hProcess4"/>
    <dgm:cxn modelId="{3BCF03A6-5612-4E25-92ED-DCF8587E1A1E}" type="presParOf" srcId="{ED647021-C150-4401-8BE3-F94ED09F10A1}" destId="{29A732A4-09CD-44FC-A3FE-D736638A387A}" srcOrd="2" destOrd="0" presId="urn:microsoft.com/office/officeart/2005/8/layout/hProcess4"/>
    <dgm:cxn modelId="{54D28EB9-0984-4C79-8045-599CD74BDEC5}" type="presParOf" srcId="{ED647021-C150-4401-8BE3-F94ED09F10A1}" destId="{E88CE92B-72BB-46C3-8F2A-69F7195F09CB}" srcOrd="3" destOrd="0" presId="urn:microsoft.com/office/officeart/2005/8/layout/hProcess4"/>
    <dgm:cxn modelId="{397B3E7B-85F6-4015-A86E-C4184543DE62}" type="presParOf" srcId="{ED647021-C150-4401-8BE3-F94ED09F10A1}" destId="{1C6068F5-A373-47C4-8837-2C17BCA97563}" srcOrd="4" destOrd="0" presId="urn:microsoft.com/office/officeart/2005/8/layout/h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80B44-A785-42C0-BDFE-86B64CBFD214}">
      <dsp:nvSpPr>
        <dsp:cNvPr id="0" name=""/>
        <dsp:cNvSpPr/>
      </dsp:nvSpPr>
      <dsp:spPr>
        <a:xfrm>
          <a:off x="3647744" y="1242324"/>
          <a:ext cx="2240221" cy="172799"/>
        </a:xfrm>
        <a:custGeom>
          <a:avLst/>
          <a:gdLst/>
          <a:ahLst/>
          <a:cxnLst/>
          <a:rect l="0" t="0" r="0" b="0"/>
          <a:pathLst>
            <a:path>
              <a:moveTo>
                <a:pt x="0" y="0"/>
              </a:moveTo>
              <a:lnTo>
                <a:pt x="0" y="86399"/>
              </a:lnTo>
              <a:lnTo>
                <a:pt x="2240221" y="86399"/>
              </a:lnTo>
              <a:lnTo>
                <a:pt x="2240221" y="172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AAC5BB-098E-4A53-A074-99775B938A57}">
      <dsp:nvSpPr>
        <dsp:cNvPr id="0" name=""/>
        <dsp:cNvSpPr/>
      </dsp:nvSpPr>
      <dsp:spPr>
        <a:xfrm>
          <a:off x="3647744" y="1242324"/>
          <a:ext cx="1244567" cy="172799"/>
        </a:xfrm>
        <a:custGeom>
          <a:avLst/>
          <a:gdLst/>
          <a:ahLst/>
          <a:cxnLst/>
          <a:rect l="0" t="0" r="0" b="0"/>
          <a:pathLst>
            <a:path>
              <a:moveTo>
                <a:pt x="0" y="0"/>
              </a:moveTo>
              <a:lnTo>
                <a:pt x="0" y="86399"/>
              </a:lnTo>
              <a:lnTo>
                <a:pt x="1244567" y="86399"/>
              </a:lnTo>
              <a:lnTo>
                <a:pt x="1244567" y="172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654DC3-A30F-42B7-9E76-88020780CFD4}">
      <dsp:nvSpPr>
        <dsp:cNvPr id="0" name=""/>
        <dsp:cNvSpPr/>
      </dsp:nvSpPr>
      <dsp:spPr>
        <a:xfrm>
          <a:off x="3896657" y="1826551"/>
          <a:ext cx="497826" cy="172799"/>
        </a:xfrm>
        <a:custGeom>
          <a:avLst/>
          <a:gdLst/>
          <a:ahLst/>
          <a:cxnLst/>
          <a:rect l="0" t="0" r="0" b="0"/>
          <a:pathLst>
            <a:path>
              <a:moveTo>
                <a:pt x="0" y="0"/>
              </a:moveTo>
              <a:lnTo>
                <a:pt x="0" y="86399"/>
              </a:lnTo>
              <a:lnTo>
                <a:pt x="497826" y="86399"/>
              </a:lnTo>
              <a:lnTo>
                <a:pt x="497826" y="172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ADAEAD-26B3-4DA0-B957-F2EB45A90E10}">
      <dsp:nvSpPr>
        <dsp:cNvPr id="0" name=""/>
        <dsp:cNvSpPr/>
      </dsp:nvSpPr>
      <dsp:spPr>
        <a:xfrm>
          <a:off x="3398830" y="1826551"/>
          <a:ext cx="497826" cy="172799"/>
        </a:xfrm>
        <a:custGeom>
          <a:avLst/>
          <a:gdLst/>
          <a:ahLst/>
          <a:cxnLst/>
          <a:rect l="0" t="0" r="0" b="0"/>
          <a:pathLst>
            <a:path>
              <a:moveTo>
                <a:pt x="497826" y="0"/>
              </a:moveTo>
              <a:lnTo>
                <a:pt x="497826" y="86399"/>
              </a:lnTo>
              <a:lnTo>
                <a:pt x="0" y="86399"/>
              </a:lnTo>
              <a:lnTo>
                <a:pt x="0" y="172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6C3D04-C07D-4FAB-AF98-5F84812702CF}">
      <dsp:nvSpPr>
        <dsp:cNvPr id="0" name=""/>
        <dsp:cNvSpPr/>
      </dsp:nvSpPr>
      <dsp:spPr>
        <a:xfrm>
          <a:off x="3647744" y="1242324"/>
          <a:ext cx="248913" cy="172799"/>
        </a:xfrm>
        <a:custGeom>
          <a:avLst/>
          <a:gdLst/>
          <a:ahLst/>
          <a:cxnLst/>
          <a:rect l="0" t="0" r="0" b="0"/>
          <a:pathLst>
            <a:path>
              <a:moveTo>
                <a:pt x="0" y="0"/>
              </a:moveTo>
              <a:lnTo>
                <a:pt x="0" y="86399"/>
              </a:lnTo>
              <a:lnTo>
                <a:pt x="248913" y="86399"/>
              </a:lnTo>
              <a:lnTo>
                <a:pt x="248913" y="172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E4DD04-2716-4E9B-9706-63051E0008D6}">
      <dsp:nvSpPr>
        <dsp:cNvPr id="0" name=""/>
        <dsp:cNvSpPr/>
      </dsp:nvSpPr>
      <dsp:spPr>
        <a:xfrm>
          <a:off x="1407523" y="1826551"/>
          <a:ext cx="995653" cy="172799"/>
        </a:xfrm>
        <a:custGeom>
          <a:avLst/>
          <a:gdLst/>
          <a:ahLst/>
          <a:cxnLst/>
          <a:rect l="0" t="0" r="0" b="0"/>
          <a:pathLst>
            <a:path>
              <a:moveTo>
                <a:pt x="0" y="0"/>
              </a:moveTo>
              <a:lnTo>
                <a:pt x="0" y="86399"/>
              </a:lnTo>
              <a:lnTo>
                <a:pt x="995653" y="86399"/>
              </a:lnTo>
              <a:lnTo>
                <a:pt x="995653" y="172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7878DC-6438-4945-B1D7-27C0E87605F8}">
      <dsp:nvSpPr>
        <dsp:cNvPr id="0" name=""/>
        <dsp:cNvSpPr/>
      </dsp:nvSpPr>
      <dsp:spPr>
        <a:xfrm>
          <a:off x="1361803" y="1826551"/>
          <a:ext cx="91440" cy="172799"/>
        </a:xfrm>
        <a:custGeom>
          <a:avLst/>
          <a:gdLst/>
          <a:ahLst/>
          <a:cxnLst/>
          <a:rect l="0" t="0" r="0" b="0"/>
          <a:pathLst>
            <a:path>
              <a:moveTo>
                <a:pt x="45720" y="0"/>
              </a:moveTo>
              <a:lnTo>
                <a:pt x="45720" y="172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EDCC3F-B1A7-40A3-8FCD-C7CA1EE2C048}">
      <dsp:nvSpPr>
        <dsp:cNvPr id="0" name=""/>
        <dsp:cNvSpPr/>
      </dsp:nvSpPr>
      <dsp:spPr>
        <a:xfrm>
          <a:off x="411869" y="1826551"/>
          <a:ext cx="995653" cy="172799"/>
        </a:xfrm>
        <a:custGeom>
          <a:avLst/>
          <a:gdLst/>
          <a:ahLst/>
          <a:cxnLst/>
          <a:rect l="0" t="0" r="0" b="0"/>
          <a:pathLst>
            <a:path>
              <a:moveTo>
                <a:pt x="995653" y="0"/>
              </a:moveTo>
              <a:lnTo>
                <a:pt x="995653" y="86399"/>
              </a:lnTo>
              <a:lnTo>
                <a:pt x="0" y="86399"/>
              </a:lnTo>
              <a:lnTo>
                <a:pt x="0" y="1727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F6457F-03AC-45F5-A4BE-B7EB917D9A7A}">
      <dsp:nvSpPr>
        <dsp:cNvPr id="0" name=""/>
        <dsp:cNvSpPr/>
      </dsp:nvSpPr>
      <dsp:spPr>
        <a:xfrm>
          <a:off x="1407523" y="1242324"/>
          <a:ext cx="2240221" cy="172799"/>
        </a:xfrm>
        <a:custGeom>
          <a:avLst/>
          <a:gdLst/>
          <a:ahLst/>
          <a:cxnLst/>
          <a:rect l="0" t="0" r="0" b="0"/>
          <a:pathLst>
            <a:path>
              <a:moveTo>
                <a:pt x="2240221" y="0"/>
              </a:moveTo>
              <a:lnTo>
                <a:pt x="2240221" y="86399"/>
              </a:lnTo>
              <a:lnTo>
                <a:pt x="0" y="86399"/>
              </a:lnTo>
              <a:lnTo>
                <a:pt x="0" y="172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4DA725-1929-42B3-B629-D8FF792216C7}">
      <dsp:nvSpPr>
        <dsp:cNvPr id="0" name=""/>
        <dsp:cNvSpPr/>
      </dsp:nvSpPr>
      <dsp:spPr>
        <a:xfrm>
          <a:off x="3236317" y="830897"/>
          <a:ext cx="822854" cy="411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0" i="0" u="none" strike="noStrike" kern="1200" baseline="0" smtClean="0">
              <a:latin typeface="Arial" panose="020B0604020202020204" pitchFamily="34" charset="0"/>
            </a:rPr>
            <a:t>Gerencia General</a:t>
          </a:r>
          <a:endParaRPr lang="es-AR" sz="900" kern="1200" smtClean="0"/>
        </a:p>
      </dsp:txBody>
      <dsp:txXfrm>
        <a:off x="3236317" y="830897"/>
        <a:ext cx="822854" cy="411427"/>
      </dsp:txXfrm>
    </dsp:sp>
    <dsp:sp modelId="{C6640182-571E-4993-A6B9-108E37CD6AE8}">
      <dsp:nvSpPr>
        <dsp:cNvPr id="0" name=""/>
        <dsp:cNvSpPr/>
      </dsp:nvSpPr>
      <dsp:spPr>
        <a:xfrm>
          <a:off x="996096" y="1415123"/>
          <a:ext cx="822854" cy="411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0" i="0" u="none" strike="noStrike" kern="1200" baseline="0" smtClean="0">
              <a:latin typeface="Arial" panose="020B0604020202020204" pitchFamily="34" charset="0"/>
            </a:rPr>
            <a:t>Gerencia Producción</a:t>
          </a:r>
          <a:endParaRPr lang="es-AR" sz="900" kern="1200" smtClean="0"/>
        </a:p>
      </dsp:txBody>
      <dsp:txXfrm>
        <a:off x="996096" y="1415123"/>
        <a:ext cx="822854" cy="411427"/>
      </dsp:txXfrm>
    </dsp:sp>
    <dsp:sp modelId="{4CAC2764-E3D2-4AC2-85A0-84C52E5B817A}">
      <dsp:nvSpPr>
        <dsp:cNvPr id="0" name=""/>
        <dsp:cNvSpPr/>
      </dsp:nvSpPr>
      <dsp:spPr>
        <a:xfrm>
          <a:off x="442" y="1999350"/>
          <a:ext cx="822854" cy="411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0" i="0" u="none" strike="noStrike" kern="1200" baseline="0" smtClean="0">
              <a:latin typeface="Arial" panose="020B0604020202020204" pitchFamily="34" charset="0"/>
            </a:rPr>
            <a:t>Analista de Calidad</a:t>
          </a:r>
          <a:endParaRPr lang="es-AR" sz="900" kern="1200" smtClean="0"/>
        </a:p>
      </dsp:txBody>
      <dsp:txXfrm>
        <a:off x="442" y="1999350"/>
        <a:ext cx="822854" cy="411427"/>
      </dsp:txXfrm>
    </dsp:sp>
    <dsp:sp modelId="{F3A6642F-51B4-4EBD-97A2-C1DDAA93FC85}">
      <dsp:nvSpPr>
        <dsp:cNvPr id="0" name=""/>
        <dsp:cNvSpPr/>
      </dsp:nvSpPr>
      <dsp:spPr>
        <a:xfrm>
          <a:off x="996096" y="1999350"/>
          <a:ext cx="822854" cy="411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0" i="0" u="none" strike="noStrike" kern="1200" baseline="0" smtClean="0">
              <a:latin typeface="Arial" panose="020B0604020202020204" pitchFamily="34" charset="0"/>
            </a:rPr>
            <a:t>Operarios de Mantenimiento</a:t>
          </a:r>
          <a:endParaRPr lang="es-AR" sz="900" kern="1200" smtClean="0"/>
        </a:p>
      </dsp:txBody>
      <dsp:txXfrm>
        <a:off x="996096" y="1999350"/>
        <a:ext cx="822854" cy="411427"/>
      </dsp:txXfrm>
    </dsp:sp>
    <dsp:sp modelId="{3D6D9131-3292-4AA7-9B5F-22536CBF1D78}">
      <dsp:nvSpPr>
        <dsp:cNvPr id="0" name=""/>
        <dsp:cNvSpPr/>
      </dsp:nvSpPr>
      <dsp:spPr>
        <a:xfrm>
          <a:off x="1991749" y="1999350"/>
          <a:ext cx="822854" cy="411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0" i="0" u="none" strike="noStrike" kern="1200" baseline="0" smtClean="0">
              <a:latin typeface="Arial" panose="020B0604020202020204" pitchFamily="34" charset="0"/>
            </a:rPr>
            <a:t>Operarios de Producción</a:t>
          </a:r>
          <a:endParaRPr lang="es-AR" sz="900" kern="1200" smtClean="0"/>
        </a:p>
      </dsp:txBody>
      <dsp:txXfrm>
        <a:off x="1991749" y="1999350"/>
        <a:ext cx="822854" cy="411427"/>
      </dsp:txXfrm>
    </dsp:sp>
    <dsp:sp modelId="{B979A2FE-8E8D-470A-80EB-674378868D1F}">
      <dsp:nvSpPr>
        <dsp:cNvPr id="0" name=""/>
        <dsp:cNvSpPr/>
      </dsp:nvSpPr>
      <dsp:spPr>
        <a:xfrm>
          <a:off x="3485230" y="1415123"/>
          <a:ext cx="822854" cy="411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0" i="0" u="none" strike="noStrike" kern="1200" baseline="0" smtClean="0">
              <a:latin typeface="Arial" panose="020B0604020202020204" pitchFamily="34" charset="0"/>
            </a:rPr>
            <a:t>Gerencia Administración y Finanzas</a:t>
          </a:r>
          <a:endParaRPr lang="es-AR" sz="900" kern="1200" smtClean="0"/>
        </a:p>
      </dsp:txBody>
      <dsp:txXfrm>
        <a:off x="3485230" y="1415123"/>
        <a:ext cx="822854" cy="411427"/>
      </dsp:txXfrm>
    </dsp:sp>
    <dsp:sp modelId="{7EC55855-8752-4FC7-BA00-72ED6F798358}">
      <dsp:nvSpPr>
        <dsp:cNvPr id="0" name=""/>
        <dsp:cNvSpPr/>
      </dsp:nvSpPr>
      <dsp:spPr>
        <a:xfrm>
          <a:off x="2987403" y="1999350"/>
          <a:ext cx="822854" cy="411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0" i="0" u="none" strike="noStrike" kern="1200" baseline="0" smtClean="0">
              <a:latin typeface="Arial" panose="020B0604020202020204" pitchFamily="34" charset="0"/>
            </a:rPr>
            <a:t>Compras </a:t>
          </a:r>
          <a:endParaRPr lang="es-AR" sz="900" kern="1200" smtClean="0"/>
        </a:p>
      </dsp:txBody>
      <dsp:txXfrm>
        <a:off x="2987403" y="1999350"/>
        <a:ext cx="822854" cy="411427"/>
      </dsp:txXfrm>
    </dsp:sp>
    <dsp:sp modelId="{426D5A93-73A6-4354-8596-353AF4327AF2}">
      <dsp:nvSpPr>
        <dsp:cNvPr id="0" name=""/>
        <dsp:cNvSpPr/>
      </dsp:nvSpPr>
      <dsp:spPr>
        <a:xfrm>
          <a:off x="3983057" y="1999350"/>
          <a:ext cx="822854" cy="411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0" i="0" u="none" strike="noStrike" kern="1200" baseline="0" smtClean="0">
              <a:latin typeface="Arial" panose="020B0604020202020204" pitchFamily="34" charset="0"/>
            </a:rPr>
            <a:t>Recursos Humanos</a:t>
          </a:r>
          <a:endParaRPr lang="es-AR" sz="900" kern="1200" smtClean="0"/>
        </a:p>
      </dsp:txBody>
      <dsp:txXfrm>
        <a:off x="3983057" y="1999350"/>
        <a:ext cx="822854" cy="411427"/>
      </dsp:txXfrm>
    </dsp:sp>
    <dsp:sp modelId="{34D789BD-D893-4B9E-A6E0-AD4DC1381842}">
      <dsp:nvSpPr>
        <dsp:cNvPr id="0" name=""/>
        <dsp:cNvSpPr/>
      </dsp:nvSpPr>
      <dsp:spPr>
        <a:xfrm>
          <a:off x="4480884" y="1415123"/>
          <a:ext cx="822854" cy="411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0" i="0" u="none" strike="noStrike" kern="1200" baseline="0" smtClean="0">
              <a:latin typeface="Arial" panose="020B0604020202020204" pitchFamily="34" charset="0"/>
            </a:rPr>
            <a:t>Gerente Comercial</a:t>
          </a:r>
          <a:endParaRPr lang="es-AR" sz="900" kern="1200" smtClean="0"/>
        </a:p>
      </dsp:txBody>
      <dsp:txXfrm>
        <a:off x="4480884" y="1415123"/>
        <a:ext cx="822854" cy="411427"/>
      </dsp:txXfrm>
    </dsp:sp>
    <dsp:sp modelId="{1B985F63-17CB-4D23-8C28-D1134631E315}">
      <dsp:nvSpPr>
        <dsp:cNvPr id="0" name=""/>
        <dsp:cNvSpPr/>
      </dsp:nvSpPr>
      <dsp:spPr>
        <a:xfrm>
          <a:off x="5476538" y="1415123"/>
          <a:ext cx="822854" cy="411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0" i="0" u="none" strike="noStrike" kern="1200" baseline="0" smtClean="0">
              <a:latin typeface="Arial" panose="020B0604020202020204" pitchFamily="34" charset="0"/>
            </a:rPr>
            <a:t>Aseguramiento de Calidad</a:t>
          </a:r>
          <a:endParaRPr lang="es-AR" sz="900" kern="1200" smtClean="0"/>
        </a:p>
      </dsp:txBody>
      <dsp:txXfrm>
        <a:off x="5476538" y="1415123"/>
        <a:ext cx="822854" cy="4114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6D12AA-0798-42F8-B4D8-A4CB8F8563DA}">
      <dsp:nvSpPr>
        <dsp:cNvPr id="0" name=""/>
        <dsp:cNvSpPr/>
      </dsp:nvSpPr>
      <dsp:spPr>
        <a:xfrm>
          <a:off x="2765"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s-ES" sz="900" kern="1200"/>
            <a:t>Se forma el equipo de inocuidad.</a:t>
          </a:r>
        </a:p>
        <a:p>
          <a:pPr marL="57150" lvl="1" indent="-57150" algn="l" defTabSz="400050">
            <a:lnSpc>
              <a:spcPct val="90000"/>
            </a:lnSpc>
            <a:spcBef>
              <a:spcPct val="0"/>
            </a:spcBef>
            <a:spcAft>
              <a:spcPct val="15000"/>
            </a:spcAft>
            <a:buChar char="••"/>
          </a:pPr>
          <a:r>
            <a:rPr lang="es-ES" sz="900" kern="1200"/>
            <a:t>*Se evalua el perfil Sanitario de la empresa.</a:t>
          </a:r>
        </a:p>
        <a:p>
          <a:pPr marL="57150" lvl="1" indent="-57150" algn="l" defTabSz="400050">
            <a:lnSpc>
              <a:spcPct val="90000"/>
            </a:lnSpc>
            <a:spcBef>
              <a:spcPct val="0"/>
            </a:spcBef>
            <a:spcAft>
              <a:spcPct val="15000"/>
            </a:spcAft>
            <a:buChar char="••"/>
          </a:pPr>
          <a:r>
            <a:rPr lang="es-ES" sz="900" kern="1200"/>
            <a:t>*Se diseña un plan de acción</a:t>
          </a:r>
        </a:p>
      </dsp:txBody>
      <dsp:txXfrm>
        <a:off x="31488" y="1004860"/>
        <a:ext cx="1455816" cy="923223"/>
      </dsp:txXfrm>
    </dsp:sp>
    <dsp:sp modelId="{1562A483-9FBC-403B-A992-EE68A808B891}">
      <dsp:nvSpPr>
        <dsp:cNvPr id="0" name=""/>
        <dsp:cNvSpPr/>
      </dsp:nvSpPr>
      <dsp:spPr>
        <a:xfrm>
          <a:off x="862963" y="1308540"/>
          <a:ext cx="1616937" cy="1616937"/>
        </a:xfrm>
        <a:prstGeom prst="leftCircularArrow">
          <a:avLst>
            <a:gd name="adj1" fmla="val 2836"/>
            <a:gd name="adj2" fmla="val 346349"/>
            <a:gd name="adj3" fmla="val 2121860"/>
            <a:gd name="adj4" fmla="val 9024489"/>
            <a:gd name="adj5" fmla="val 3308"/>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F375CA-5715-436D-AF3F-96574DADDB8B}">
      <dsp:nvSpPr>
        <dsp:cNvPr id="0" name=""/>
        <dsp:cNvSpPr/>
      </dsp:nvSpPr>
      <dsp:spPr>
        <a:xfrm>
          <a:off x="339046" y="1956807"/>
          <a:ext cx="1345121" cy="53491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S" sz="1500" kern="1200"/>
            <a:t>1. Planificación</a:t>
          </a:r>
        </a:p>
      </dsp:txBody>
      <dsp:txXfrm>
        <a:off x="354713" y="1972474"/>
        <a:ext cx="1313787" cy="503576"/>
      </dsp:txXfrm>
    </dsp:sp>
    <dsp:sp modelId="{3E7E2238-BB62-420B-8790-EF5DAF60620C}">
      <dsp:nvSpPr>
        <dsp:cNvPr id="0" name=""/>
        <dsp:cNvSpPr/>
      </dsp:nvSpPr>
      <dsp:spPr>
        <a:xfrm>
          <a:off x="1902498"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s-ES" sz="900" kern="1200"/>
            <a:t>Desarrollo de la documentación requerida.</a:t>
          </a:r>
        </a:p>
        <a:p>
          <a:pPr marL="57150" lvl="1" indent="-57150" algn="l" defTabSz="400050">
            <a:lnSpc>
              <a:spcPct val="90000"/>
            </a:lnSpc>
            <a:spcBef>
              <a:spcPct val="0"/>
            </a:spcBef>
            <a:spcAft>
              <a:spcPct val="15000"/>
            </a:spcAft>
            <a:buChar char="••"/>
          </a:pPr>
          <a:r>
            <a:rPr lang="es-ES" sz="900" kern="1200"/>
            <a:t>*Implementación de las mejores edilicias a tomar.</a:t>
          </a:r>
        </a:p>
        <a:p>
          <a:pPr marL="57150" lvl="1" indent="-57150" algn="l" defTabSz="400050">
            <a:lnSpc>
              <a:spcPct val="90000"/>
            </a:lnSpc>
            <a:spcBef>
              <a:spcPct val="0"/>
            </a:spcBef>
            <a:spcAft>
              <a:spcPct val="15000"/>
            </a:spcAft>
            <a:buChar char="••"/>
          </a:pPr>
          <a:r>
            <a:rPr lang="es-ES" sz="900" kern="1200"/>
            <a:t>*Capacitación del personal.</a:t>
          </a:r>
        </a:p>
      </dsp:txBody>
      <dsp:txXfrm>
        <a:off x="1931221" y="1272315"/>
        <a:ext cx="1455816" cy="923223"/>
      </dsp:txXfrm>
    </dsp:sp>
    <dsp:sp modelId="{40E9E6D9-722B-45C9-98D9-829D238137F4}">
      <dsp:nvSpPr>
        <dsp:cNvPr id="0" name=""/>
        <dsp:cNvSpPr/>
      </dsp:nvSpPr>
      <dsp:spPr>
        <a:xfrm>
          <a:off x="2750085" y="225984"/>
          <a:ext cx="1810298" cy="1810298"/>
        </a:xfrm>
        <a:prstGeom prst="circularArrow">
          <a:avLst>
            <a:gd name="adj1" fmla="val 2533"/>
            <a:gd name="adj2" fmla="val 307179"/>
            <a:gd name="adj3" fmla="val 19517310"/>
            <a:gd name="adj4" fmla="val 12575511"/>
            <a:gd name="adj5" fmla="val 2955"/>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C9CAA7-9AC3-4A63-8EA0-870B9C9ABE10}">
      <dsp:nvSpPr>
        <dsp:cNvPr id="0" name=""/>
        <dsp:cNvSpPr/>
      </dsp:nvSpPr>
      <dsp:spPr>
        <a:xfrm>
          <a:off x="2238779" y="708682"/>
          <a:ext cx="1345121" cy="534910"/>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S" sz="1500" kern="1200"/>
            <a:t>2. Acciones a Tomar</a:t>
          </a:r>
        </a:p>
      </dsp:txBody>
      <dsp:txXfrm>
        <a:off x="2254446" y="724349"/>
        <a:ext cx="1313787" cy="503576"/>
      </dsp:txXfrm>
    </dsp:sp>
    <dsp:sp modelId="{E9EE682B-BCD0-421C-84AC-722ED7D03A22}">
      <dsp:nvSpPr>
        <dsp:cNvPr id="0" name=""/>
        <dsp:cNvSpPr/>
      </dsp:nvSpPr>
      <dsp:spPr>
        <a:xfrm>
          <a:off x="3802232"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s-ES" sz="900" kern="1200"/>
            <a:t>Auditoría Interna.</a:t>
          </a:r>
        </a:p>
        <a:p>
          <a:pPr marL="57150" lvl="1" indent="-57150" algn="l" defTabSz="400050">
            <a:lnSpc>
              <a:spcPct val="90000"/>
            </a:lnSpc>
            <a:spcBef>
              <a:spcPct val="0"/>
            </a:spcBef>
            <a:spcAft>
              <a:spcPct val="15000"/>
            </a:spcAft>
            <a:buChar char="••"/>
          </a:pPr>
          <a:r>
            <a:rPr lang="es-ES" sz="900" kern="1200"/>
            <a:t>*Reunión de equipo de Inocuidad</a:t>
          </a:r>
        </a:p>
        <a:p>
          <a:pPr marL="57150" lvl="1" indent="-57150" algn="l" defTabSz="400050">
            <a:lnSpc>
              <a:spcPct val="90000"/>
            </a:lnSpc>
            <a:spcBef>
              <a:spcPct val="0"/>
            </a:spcBef>
            <a:spcAft>
              <a:spcPct val="15000"/>
            </a:spcAft>
            <a:buChar char="••"/>
          </a:pPr>
          <a:r>
            <a:rPr lang="es-ES" sz="900" kern="1200"/>
            <a:t>*Revisión por la Dirección.</a:t>
          </a:r>
        </a:p>
      </dsp:txBody>
      <dsp:txXfrm>
        <a:off x="3830955" y="1004860"/>
        <a:ext cx="1455816" cy="923223"/>
      </dsp:txXfrm>
    </dsp:sp>
    <dsp:sp modelId="{E88CE92B-72BB-46C3-8F2A-69F7195F09CB}">
      <dsp:nvSpPr>
        <dsp:cNvPr id="0" name=""/>
        <dsp:cNvSpPr/>
      </dsp:nvSpPr>
      <dsp:spPr>
        <a:xfrm>
          <a:off x="4138512" y="1956807"/>
          <a:ext cx="1345121" cy="534910"/>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s-ES" sz="1500" kern="1200"/>
            <a:t>3. Verificación de las Acciones</a:t>
          </a:r>
        </a:p>
      </dsp:txBody>
      <dsp:txXfrm>
        <a:off x="4154179" y="1972474"/>
        <a:ext cx="1313787" cy="5035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6313B0-1F98-411C-AB45-E63A2BB2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24108</Words>
  <Characters>132596</Characters>
  <Application>Microsoft Office Word</Application>
  <DocSecurity>0</DocSecurity>
  <Lines>1104</Lines>
  <Paragraphs>312</Paragraphs>
  <ScaleCrop>false</ScaleCrop>
  <HeadingPairs>
    <vt:vector size="2" baseType="variant">
      <vt:variant>
        <vt:lpstr>Título</vt:lpstr>
      </vt:variant>
      <vt:variant>
        <vt:i4>1</vt:i4>
      </vt:variant>
    </vt:vector>
  </HeadingPairs>
  <TitlesOfParts>
    <vt:vector size="1" baseType="lpstr">
      <vt:lpstr>DISEÑO E IMPLEMENTACIÓN DE UN SISTEMA DE GESTION DE CALIDAD ORIENTADO A LA INOCUIDAD BAJO LA NORMA ISO 22000 EN EL PROCESO DE ELABORACIÓN DE CARAMELO LÍQUIDO</vt:lpstr>
    </vt:vector>
  </TitlesOfParts>
  <Company>Fábrica DuLZOR SA</Company>
  <LinksUpToDate>false</LinksUpToDate>
  <CharactersWithSpaces>156392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E IMPLEMENTACIÓN DE UN SISTEMA DE GESTION DE CALIDAD ORIENTADO A LA INOCUIDAD BAJO LA NORMA ISO 22000 EN EL PROCESO DE ELABORACIÓN DE CARAMELO LÍQUIDO</dc:title>
  <dc:subject>ESPECIALIZACION EN CALIDAD INDUSTRIAL EN ALIMENTOS</dc:subject>
  <dc:creator>Ing. Daniela Herrera Peralta</dc:creator>
  <cp:lastModifiedBy>usuario</cp:lastModifiedBy>
  <cp:revision>3</cp:revision>
  <dcterms:created xsi:type="dcterms:W3CDTF">2018-09-10T14:47:00Z</dcterms:created>
  <dcterms:modified xsi:type="dcterms:W3CDTF">2018-09-10T14:47:00Z</dcterms:modified>
</cp:coreProperties>
</file>